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D0C2" w14:textId="616CED35" w:rsidR="00DA05B7" w:rsidRPr="00243105" w:rsidRDefault="00BF0317" w:rsidP="00243105">
      <w:pPr>
        <w:spacing w:after="120" w:line="360" w:lineRule="auto"/>
        <w:jc w:val="center"/>
        <w:rPr>
          <w:rFonts w:ascii="Aptos Narrow" w:hAnsi="Aptos Narrow"/>
          <w:b/>
          <w:bCs/>
          <w:color w:val="404040" w:themeColor="text1" w:themeTint="BF"/>
          <w:sz w:val="40"/>
          <w:szCs w:val="40"/>
        </w:rPr>
      </w:pPr>
      <w:r w:rsidRPr="00243105">
        <w:rPr>
          <w:rFonts w:ascii="Aptos Narrow" w:hAnsi="Aptos Narrow"/>
          <w:b/>
          <w:bCs/>
          <w:color w:val="404040" w:themeColor="text1" w:themeTint="BF"/>
          <w:sz w:val="40"/>
          <w:szCs w:val="40"/>
        </w:rPr>
        <w:t>Executive Summary</w:t>
      </w:r>
    </w:p>
    <w:p w14:paraId="3DD48EDC" w14:textId="69F1896E" w:rsidR="00243105" w:rsidRPr="00243105" w:rsidRDefault="00243105" w:rsidP="00243105">
      <w:pPr>
        <w:spacing w:after="120" w:line="360" w:lineRule="auto"/>
        <w:jc w:val="center"/>
        <w:rPr>
          <w:rFonts w:ascii="Aptos Narrow" w:hAnsi="Aptos Narrow"/>
          <w:b/>
          <w:bCs/>
          <w:color w:val="1F3864" w:themeColor="accent1" w:themeShade="80"/>
          <w:sz w:val="32"/>
          <w:szCs w:val="32"/>
        </w:rPr>
      </w:pPr>
      <w:r w:rsidRPr="00243105">
        <w:rPr>
          <w:rFonts w:ascii="Aptos Narrow" w:hAnsi="Aptos Narrow"/>
          <w:b/>
          <w:bCs/>
          <w:color w:val="1F3864" w:themeColor="accent1" w:themeShade="80"/>
          <w:sz w:val="32"/>
          <w:szCs w:val="32"/>
        </w:rPr>
        <w:t>B2B SaaS Customer Analytics Project</w:t>
      </w:r>
    </w:p>
    <w:p w14:paraId="3C74D1E1" w14:textId="77777777" w:rsidR="00E52F44" w:rsidRPr="00243105" w:rsidRDefault="00E52F44" w:rsidP="00243105">
      <w:pPr>
        <w:spacing w:after="120" w:line="360" w:lineRule="auto"/>
        <w:rPr>
          <w:rFonts w:ascii="Aptos Narrow" w:hAnsi="Aptos Narrow"/>
          <w:b/>
          <w:bCs/>
          <w:color w:val="404040" w:themeColor="text1" w:themeTint="BF"/>
          <w:sz w:val="26"/>
          <w:szCs w:val="26"/>
        </w:rPr>
      </w:pPr>
      <w:r w:rsidRPr="00243105">
        <w:rPr>
          <w:rFonts w:ascii="Aptos Narrow" w:hAnsi="Aptos Narrow"/>
          <w:b/>
          <w:bCs/>
          <w:color w:val="404040" w:themeColor="text1" w:themeTint="BF"/>
          <w:sz w:val="26"/>
          <w:szCs w:val="26"/>
        </w:rPr>
        <w:t>Project Overview</w:t>
      </w:r>
    </w:p>
    <w:p w14:paraId="68A48193" w14:textId="77777777" w:rsidR="00E52F44" w:rsidRPr="00243105" w:rsidRDefault="00E52F44" w:rsidP="00243105">
      <w:p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>This project involved designing an executive-level analytics solution for a Business-to-Business (B2B) Software-as-a-Service (SaaS) company. Using Microsoft Excel, MySQL, and Power BI, raw customer and marketing data were transformed into interactive dashboards that provide meaningful business insights and support strategic decision-making.</w:t>
      </w:r>
    </w:p>
    <w:p w14:paraId="7D0C3125" w14:textId="65B817A9" w:rsidR="00243105" w:rsidRPr="00243105" w:rsidRDefault="00E52F44" w:rsidP="00243105">
      <w:p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>The completed solution consists of five dashboard pages covering executive performance, marketing, customer behavior, sales performance, and key business findings.</w:t>
      </w:r>
    </w:p>
    <w:p w14:paraId="0E34E306" w14:textId="77777777" w:rsidR="00E52F44" w:rsidRPr="00243105" w:rsidRDefault="00E52F44" w:rsidP="00243105">
      <w:pPr>
        <w:spacing w:after="120" w:line="360" w:lineRule="auto"/>
        <w:rPr>
          <w:rFonts w:ascii="Aptos Narrow" w:hAnsi="Aptos Narrow"/>
          <w:b/>
          <w:bCs/>
          <w:color w:val="404040" w:themeColor="text1" w:themeTint="BF"/>
          <w:sz w:val="26"/>
          <w:szCs w:val="26"/>
        </w:rPr>
      </w:pPr>
      <w:r w:rsidRPr="00243105">
        <w:rPr>
          <w:rFonts w:ascii="Aptos Narrow" w:hAnsi="Aptos Narrow"/>
          <w:b/>
          <w:bCs/>
          <w:color w:val="404040" w:themeColor="text1" w:themeTint="BF"/>
          <w:sz w:val="26"/>
          <w:szCs w:val="26"/>
        </w:rPr>
        <w:t>Business Objective</w:t>
      </w:r>
    </w:p>
    <w:p w14:paraId="7E5989B5" w14:textId="6270AAA0" w:rsidR="00E52F44" w:rsidRPr="00243105" w:rsidRDefault="00E52F44" w:rsidP="00243105">
      <w:p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>The primary objective was to provide business leaders with a centralized reporting solution capable of monitoring key performance indicators, evaluating marketing effectiveness, understanding customer behavior, and identifying opportunities to improve revenue, customer retention, and long-term growth.</w:t>
      </w:r>
    </w:p>
    <w:p w14:paraId="28CBB5DC" w14:textId="77777777" w:rsidR="00E52F44" w:rsidRPr="00243105" w:rsidRDefault="00E52F44" w:rsidP="00243105">
      <w:pPr>
        <w:spacing w:after="120" w:line="360" w:lineRule="auto"/>
        <w:rPr>
          <w:rFonts w:ascii="Aptos Narrow" w:hAnsi="Aptos Narrow"/>
          <w:b/>
          <w:bCs/>
          <w:color w:val="404040" w:themeColor="text1" w:themeTint="BF"/>
          <w:sz w:val="26"/>
          <w:szCs w:val="26"/>
        </w:rPr>
      </w:pPr>
      <w:r w:rsidRPr="00243105">
        <w:rPr>
          <w:rFonts w:ascii="Aptos Narrow" w:hAnsi="Aptos Narrow"/>
          <w:b/>
          <w:bCs/>
          <w:color w:val="404040" w:themeColor="text1" w:themeTint="BF"/>
          <w:sz w:val="26"/>
          <w:szCs w:val="26"/>
        </w:rPr>
        <w:t>Key Metrics</w:t>
      </w:r>
    </w:p>
    <w:p w14:paraId="2A0C7EAF" w14:textId="77777777" w:rsidR="00E52F44" w:rsidRPr="00243105" w:rsidRDefault="00E52F44" w:rsidP="00243105">
      <w:pPr>
        <w:numPr>
          <w:ilvl w:val="0"/>
          <w:numId w:val="1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b/>
          <w:bCs/>
          <w:sz w:val="22"/>
          <w:szCs w:val="22"/>
        </w:rPr>
        <w:t>Total Revenue:</w:t>
      </w:r>
      <w:r w:rsidRPr="00243105">
        <w:rPr>
          <w:rFonts w:ascii="Aptos Narrow" w:hAnsi="Aptos Narrow"/>
          <w:sz w:val="22"/>
          <w:szCs w:val="22"/>
        </w:rPr>
        <w:t xml:space="preserve"> Approximately </w:t>
      </w:r>
      <w:r w:rsidRPr="00243105">
        <w:rPr>
          <w:rFonts w:ascii="Aptos Narrow" w:hAnsi="Aptos Narrow"/>
          <w:b/>
          <w:bCs/>
          <w:sz w:val="22"/>
          <w:szCs w:val="22"/>
        </w:rPr>
        <w:t>$494M</w:t>
      </w:r>
      <w:r w:rsidRPr="00243105">
        <w:rPr>
          <w:rFonts w:ascii="Aptos Narrow" w:hAnsi="Aptos Narrow"/>
          <w:sz w:val="22"/>
          <w:szCs w:val="22"/>
        </w:rPr>
        <w:t xml:space="preserve"> </w:t>
      </w:r>
    </w:p>
    <w:p w14:paraId="3C64B72C" w14:textId="77777777" w:rsidR="00E52F44" w:rsidRPr="00243105" w:rsidRDefault="00E52F44" w:rsidP="00243105">
      <w:pPr>
        <w:numPr>
          <w:ilvl w:val="0"/>
          <w:numId w:val="1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b/>
          <w:bCs/>
          <w:sz w:val="22"/>
          <w:szCs w:val="22"/>
        </w:rPr>
        <w:t>Dataset Size:</w:t>
      </w:r>
      <w:r w:rsidRPr="00243105">
        <w:rPr>
          <w:rFonts w:ascii="Aptos Narrow" w:hAnsi="Aptos Narrow"/>
          <w:sz w:val="22"/>
          <w:szCs w:val="22"/>
        </w:rPr>
        <w:t xml:space="preserve"> Approximately </w:t>
      </w:r>
      <w:r w:rsidRPr="00243105">
        <w:rPr>
          <w:rFonts w:ascii="Aptos Narrow" w:hAnsi="Aptos Narrow"/>
          <w:b/>
          <w:bCs/>
          <w:sz w:val="22"/>
          <w:szCs w:val="22"/>
        </w:rPr>
        <w:t>5,000 customer records</w:t>
      </w:r>
      <w:r w:rsidRPr="00243105">
        <w:rPr>
          <w:rFonts w:ascii="Aptos Narrow" w:hAnsi="Aptos Narrow"/>
          <w:sz w:val="22"/>
          <w:szCs w:val="22"/>
        </w:rPr>
        <w:t xml:space="preserve"> </w:t>
      </w:r>
    </w:p>
    <w:p w14:paraId="7ED3E447" w14:textId="77777777" w:rsidR="00E52F44" w:rsidRPr="00243105" w:rsidRDefault="00E52F44" w:rsidP="00243105">
      <w:pPr>
        <w:numPr>
          <w:ilvl w:val="0"/>
          <w:numId w:val="1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b/>
          <w:bCs/>
          <w:sz w:val="22"/>
          <w:szCs w:val="22"/>
        </w:rPr>
        <w:t>Dashboard Pages:</w:t>
      </w:r>
      <w:r w:rsidRPr="00243105">
        <w:rPr>
          <w:rFonts w:ascii="Aptos Narrow" w:hAnsi="Aptos Narrow"/>
          <w:sz w:val="22"/>
          <w:szCs w:val="22"/>
        </w:rPr>
        <w:t xml:space="preserve"> 5 </w:t>
      </w:r>
    </w:p>
    <w:p w14:paraId="0A48E909" w14:textId="0B10EE9E" w:rsidR="00E52F44" w:rsidRPr="00243105" w:rsidRDefault="00E52F44" w:rsidP="00243105">
      <w:pPr>
        <w:numPr>
          <w:ilvl w:val="0"/>
          <w:numId w:val="1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b/>
          <w:bCs/>
          <w:sz w:val="22"/>
          <w:szCs w:val="22"/>
        </w:rPr>
        <w:t>Tools Used:</w:t>
      </w:r>
      <w:r w:rsidRPr="00243105">
        <w:rPr>
          <w:rFonts w:ascii="Aptos Narrow" w:hAnsi="Aptos Narrow"/>
          <w:sz w:val="22"/>
          <w:szCs w:val="22"/>
        </w:rPr>
        <w:t xml:space="preserve"> Microsoft Excel, MySQL, Power BI</w:t>
      </w:r>
    </w:p>
    <w:p w14:paraId="0F685488" w14:textId="77777777" w:rsidR="00E52F44" w:rsidRPr="00243105" w:rsidRDefault="00E52F44" w:rsidP="00243105">
      <w:pPr>
        <w:spacing w:after="120" w:line="360" w:lineRule="auto"/>
        <w:rPr>
          <w:rFonts w:ascii="Aptos Narrow" w:hAnsi="Aptos Narrow"/>
          <w:b/>
          <w:bCs/>
          <w:color w:val="404040" w:themeColor="text1" w:themeTint="BF"/>
          <w:sz w:val="26"/>
          <w:szCs w:val="26"/>
        </w:rPr>
      </w:pPr>
      <w:r w:rsidRPr="00243105">
        <w:rPr>
          <w:rFonts w:ascii="Aptos Narrow" w:hAnsi="Aptos Narrow"/>
          <w:b/>
          <w:bCs/>
          <w:color w:val="404040" w:themeColor="text1" w:themeTint="BF"/>
          <w:sz w:val="26"/>
          <w:szCs w:val="26"/>
        </w:rPr>
        <w:t>Major Findings</w:t>
      </w:r>
    </w:p>
    <w:p w14:paraId="307FAB2A" w14:textId="77777777" w:rsidR="00E52F44" w:rsidRPr="00243105" w:rsidRDefault="00E52F44" w:rsidP="00243105">
      <w:pPr>
        <w:spacing w:after="120" w:line="360" w:lineRule="auto"/>
        <w:rPr>
          <w:rFonts w:ascii="Aptos Narrow" w:hAnsi="Aptos Narrow"/>
          <w:b/>
          <w:bCs/>
          <w:color w:val="404040" w:themeColor="text1" w:themeTint="BF"/>
          <w:sz w:val="22"/>
          <w:szCs w:val="22"/>
        </w:rPr>
      </w:pPr>
      <w:r w:rsidRPr="00243105">
        <w:rPr>
          <w:rFonts w:ascii="Aptos Narrow" w:hAnsi="Aptos Narrow"/>
          <w:b/>
          <w:bCs/>
          <w:color w:val="404040" w:themeColor="text1" w:themeTint="BF"/>
          <w:sz w:val="22"/>
          <w:szCs w:val="22"/>
        </w:rPr>
        <w:t>Revenue</w:t>
      </w:r>
    </w:p>
    <w:p w14:paraId="707435FA" w14:textId="1E1A7C27" w:rsidR="00243105" w:rsidRPr="00243105" w:rsidRDefault="00E52F44" w:rsidP="00243105">
      <w:pPr>
        <w:numPr>
          <w:ilvl w:val="0"/>
          <w:numId w:val="2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Email marketing generated the highest overall revenue. </w:t>
      </w:r>
    </w:p>
    <w:p w14:paraId="339D5DA4" w14:textId="77777777" w:rsidR="00E52F44" w:rsidRPr="00243105" w:rsidRDefault="00E52F44" w:rsidP="00243105">
      <w:pPr>
        <w:numPr>
          <w:ilvl w:val="0"/>
          <w:numId w:val="2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Starter and Enterprise subscription plans contributed significantly to total revenue. </w:t>
      </w:r>
    </w:p>
    <w:p w14:paraId="6CE5D20C" w14:textId="6A93A44B" w:rsidR="00243105" w:rsidRPr="00243105" w:rsidRDefault="00E52F44" w:rsidP="00243105">
      <w:pPr>
        <w:numPr>
          <w:ilvl w:val="0"/>
          <w:numId w:val="2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Nigeria represented the largest customer base and revenue contribution. </w:t>
      </w:r>
    </w:p>
    <w:p w14:paraId="1D90533E" w14:textId="301691D8" w:rsidR="00E52F44" w:rsidRPr="00243105" w:rsidRDefault="00E52F44" w:rsidP="00243105">
      <w:pPr>
        <w:spacing w:after="120" w:line="360" w:lineRule="auto"/>
        <w:rPr>
          <w:rFonts w:ascii="Aptos Narrow" w:hAnsi="Aptos Narrow"/>
          <w:b/>
          <w:bCs/>
          <w:color w:val="404040" w:themeColor="text1" w:themeTint="BF"/>
          <w:sz w:val="22"/>
          <w:szCs w:val="22"/>
        </w:rPr>
      </w:pPr>
      <w:r w:rsidRPr="00243105">
        <w:rPr>
          <w:rFonts w:ascii="Aptos Narrow" w:hAnsi="Aptos Narrow"/>
          <w:b/>
          <w:bCs/>
          <w:color w:val="404040" w:themeColor="text1" w:themeTint="BF"/>
          <w:sz w:val="22"/>
          <w:szCs w:val="22"/>
        </w:rPr>
        <w:t>Marketing</w:t>
      </w:r>
    </w:p>
    <w:p w14:paraId="44D63B67" w14:textId="77777777" w:rsidR="00E52F44" w:rsidRPr="00243105" w:rsidRDefault="00E52F44" w:rsidP="00243105">
      <w:pPr>
        <w:numPr>
          <w:ilvl w:val="0"/>
          <w:numId w:val="3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Paid Search achieved the strongest Return on Advertising Spend (ROAS). </w:t>
      </w:r>
    </w:p>
    <w:p w14:paraId="69B1BC00" w14:textId="77777777" w:rsidR="00E52F44" w:rsidRPr="00243105" w:rsidRDefault="00E52F44" w:rsidP="00243105">
      <w:pPr>
        <w:numPr>
          <w:ilvl w:val="0"/>
          <w:numId w:val="3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Customer Acquisition Cost (CAC) varied across marketing channels, indicating opportunities for budget optimization. </w:t>
      </w:r>
    </w:p>
    <w:p w14:paraId="6286472E" w14:textId="77777777" w:rsidR="00E52F44" w:rsidRPr="00243105" w:rsidRDefault="00E52F44" w:rsidP="00243105">
      <w:pPr>
        <w:spacing w:after="120" w:line="360" w:lineRule="auto"/>
        <w:rPr>
          <w:rFonts w:ascii="Aptos Narrow" w:hAnsi="Aptos Narrow"/>
          <w:b/>
          <w:bCs/>
          <w:color w:val="404040" w:themeColor="text1" w:themeTint="BF"/>
          <w:sz w:val="22"/>
          <w:szCs w:val="22"/>
        </w:rPr>
      </w:pPr>
      <w:r w:rsidRPr="00243105">
        <w:rPr>
          <w:rFonts w:ascii="Aptos Narrow" w:hAnsi="Aptos Narrow"/>
          <w:b/>
          <w:bCs/>
          <w:color w:val="404040" w:themeColor="text1" w:themeTint="BF"/>
          <w:sz w:val="22"/>
          <w:szCs w:val="22"/>
        </w:rPr>
        <w:lastRenderedPageBreak/>
        <w:t>Customer</w:t>
      </w:r>
    </w:p>
    <w:p w14:paraId="5465A13A" w14:textId="77777777" w:rsidR="00E52F44" w:rsidRPr="00243105" w:rsidRDefault="00E52F44" w:rsidP="00243105">
      <w:pPr>
        <w:numPr>
          <w:ilvl w:val="0"/>
          <w:numId w:val="4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Average Customer Lifetime Value (LTV) remained above $2,000. </w:t>
      </w:r>
    </w:p>
    <w:p w14:paraId="59E70F07" w14:textId="77777777" w:rsidR="00E52F44" w:rsidRPr="00243105" w:rsidRDefault="00E52F44" w:rsidP="00243105">
      <w:pPr>
        <w:numPr>
          <w:ilvl w:val="0"/>
          <w:numId w:val="4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Customer satisfaction remained consistently positive across most segments. </w:t>
      </w:r>
    </w:p>
    <w:p w14:paraId="10385B09" w14:textId="77777777" w:rsidR="00E52F44" w:rsidRPr="00243105" w:rsidRDefault="00E52F44" w:rsidP="00243105">
      <w:pPr>
        <w:numPr>
          <w:ilvl w:val="0"/>
          <w:numId w:val="4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Churn rates differed across countries, highlighting opportunities for targeted retention initiatives. </w:t>
      </w:r>
    </w:p>
    <w:p w14:paraId="5D09136D" w14:textId="77777777" w:rsidR="00E52F44" w:rsidRPr="00243105" w:rsidRDefault="00E52F44" w:rsidP="00243105">
      <w:pPr>
        <w:spacing w:after="120" w:line="360" w:lineRule="auto"/>
        <w:rPr>
          <w:rFonts w:ascii="Aptos Narrow" w:hAnsi="Aptos Narrow"/>
          <w:b/>
          <w:bCs/>
          <w:color w:val="404040" w:themeColor="text1" w:themeTint="BF"/>
          <w:sz w:val="22"/>
          <w:szCs w:val="22"/>
        </w:rPr>
      </w:pPr>
      <w:r w:rsidRPr="00243105">
        <w:rPr>
          <w:rFonts w:ascii="Aptos Narrow" w:hAnsi="Aptos Narrow"/>
          <w:b/>
          <w:bCs/>
          <w:color w:val="404040" w:themeColor="text1" w:themeTint="BF"/>
          <w:sz w:val="22"/>
          <w:szCs w:val="22"/>
        </w:rPr>
        <w:t>Sales</w:t>
      </w:r>
    </w:p>
    <w:p w14:paraId="403B2E6A" w14:textId="77777777" w:rsidR="00E52F44" w:rsidRPr="00243105" w:rsidRDefault="00E52F44" w:rsidP="00243105">
      <w:pPr>
        <w:numPr>
          <w:ilvl w:val="0"/>
          <w:numId w:val="5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Sales performance varied across representatives. </w:t>
      </w:r>
    </w:p>
    <w:p w14:paraId="39706EFA" w14:textId="77777777" w:rsidR="00E52F44" w:rsidRPr="00243105" w:rsidRDefault="00E52F44" w:rsidP="00243105">
      <w:pPr>
        <w:numPr>
          <w:ilvl w:val="0"/>
          <w:numId w:val="5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>Higher customer acquisition volumes did not always result in higher revenue, emphasizing the importance of customer quality alongside quantity.</w:t>
      </w:r>
    </w:p>
    <w:p w14:paraId="2B92E3B7" w14:textId="77777777" w:rsidR="00E52F44" w:rsidRPr="00243105" w:rsidRDefault="00E52F44" w:rsidP="00243105">
      <w:pPr>
        <w:spacing w:after="120" w:line="360" w:lineRule="auto"/>
        <w:rPr>
          <w:rFonts w:ascii="Aptos Narrow" w:hAnsi="Aptos Narrow"/>
          <w:b/>
          <w:bCs/>
          <w:color w:val="404040" w:themeColor="text1" w:themeTint="BF"/>
          <w:sz w:val="26"/>
          <w:szCs w:val="26"/>
        </w:rPr>
      </w:pPr>
      <w:r w:rsidRPr="00243105">
        <w:rPr>
          <w:rFonts w:ascii="Aptos Narrow" w:hAnsi="Aptos Narrow"/>
          <w:b/>
          <w:bCs/>
          <w:color w:val="404040" w:themeColor="text1" w:themeTint="BF"/>
          <w:sz w:val="26"/>
          <w:szCs w:val="26"/>
        </w:rPr>
        <w:t>Strategic Recommendations</w:t>
      </w:r>
    </w:p>
    <w:p w14:paraId="3D36A39F" w14:textId="77777777" w:rsidR="00E52F44" w:rsidRPr="00243105" w:rsidRDefault="00E52F44" w:rsidP="00243105">
      <w:pPr>
        <w:numPr>
          <w:ilvl w:val="0"/>
          <w:numId w:val="6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Increase investment in high-performing marketing channels while continuously monitoring ROAS. </w:t>
      </w:r>
    </w:p>
    <w:p w14:paraId="742FD0D1" w14:textId="77777777" w:rsidR="00E52F44" w:rsidRPr="00243105" w:rsidRDefault="00E52F44" w:rsidP="00243105">
      <w:pPr>
        <w:numPr>
          <w:ilvl w:val="0"/>
          <w:numId w:val="6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Replicate the practices of top-performing sales representatives across the wider sales team. </w:t>
      </w:r>
    </w:p>
    <w:p w14:paraId="696ADBC2" w14:textId="77777777" w:rsidR="00E52F44" w:rsidRPr="00243105" w:rsidRDefault="00E52F44" w:rsidP="00243105">
      <w:pPr>
        <w:numPr>
          <w:ilvl w:val="0"/>
          <w:numId w:val="6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Strengthen customer retention initiatives in regions with elevated churn rates. </w:t>
      </w:r>
    </w:p>
    <w:p w14:paraId="437D88CE" w14:textId="77777777" w:rsidR="00E52F44" w:rsidRPr="00243105" w:rsidRDefault="00E52F44" w:rsidP="00243105">
      <w:pPr>
        <w:numPr>
          <w:ilvl w:val="0"/>
          <w:numId w:val="6"/>
        </w:numPr>
        <w:spacing w:after="120" w:line="360" w:lineRule="auto"/>
        <w:rPr>
          <w:rFonts w:ascii="Aptos Narrow" w:hAnsi="Aptos Narrow"/>
          <w:sz w:val="22"/>
          <w:szCs w:val="22"/>
        </w:rPr>
      </w:pPr>
      <w:r w:rsidRPr="00243105">
        <w:rPr>
          <w:rFonts w:ascii="Aptos Narrow" w:hAnsi="Aptos Narrow"/>
          <w:sz w:val="22"/>
          <w:szCs w:val="22"/>
        </w:rPr>
        <w:t xml:space="preserve">Continue focusing on subscription plans that generate strong customer lifetime value. </w:t>
      </w:r>
    </w:p>
    <w:p w14:paraId="53D5C08A" w14:textId="5B0DF871" w:rsidR="00243105" w:rsidRPr="00243105" w:rsidRDefault="00E52F44" w:rsidP="00243105">
      <w:pPr>
        <w:numPr>
          <w:ilvl w:val="0"/>
          <w:numId w:val="6"/>
        </w:numPr>
        <w:spacing w:after="120" w:line="360" w:lineRule="auto"/>
        <w:rPr>
          <w:rFonts w:ascii="Aptos Narrow" w:hAnsi="Aptos Narrow"/>
          <w:sz w:val="32"/>
          <w:szCs w:val="32"/>
        </w:rPr>
      </w:pPr>
      <w:r w:rsidRPr="00243105">
        <w:rPr>
          <w:rFonts w:ascii="Aptos Narrow" w:hAnsi="Aptos Narrow"/>
          <w:sz w:val="32"/>
          <w:szCs w:val="32"/>
        </w:rPr>
        <w:t>Improve data quality processes to reduce missing or incomplete records.</w:t>
      </w:r>
    </w:p>
    <w:p w14:paraId="71F05D28" w14:textId="4E815CE6" w:rsidR="00E52F44" w:rsidRPr="00243105" w:rsidRDefault="00E52F44" w:rsidP="00243105">
      <w:pPr>
        <w:spacing w:after="120" w:line="360" w:lineRule="auto"/>
        <w:outlineLvl w:val="1"/>
        <w:rPr>
          <w:rFonts w:ascii="Aptos Narrow" w:eastAsia="Times New Roman" w:hAnsi="Aptos Narrow" w:cstheme="minorHAnsi"/>
          <w:b/>
          <w:bCs/>
          <w:color w:val="404040" w:themeColor="text1" w:themeTint="BF"/>
          <w:kern w:val="0"/>
          <w:sz w:val="26"/>
          <w:szCs w:val="26"/>
          <w14:ligatures w14:val="none"/>
        </w:rPr>
      </w:pPr>
      <w:r w:rsidRPr="00243105">
        <w:rPr>
          <w:rFonts w:ascii="Aptos Narrow" w:eastAsia="Times New Roman" w:hAnsi="Aptos Narrow" w:cstheme="minorHAnsi"/>
          <w:b/>
          <w:bCs/>
          <w:color w:val="404040" w:themeColor="text1" w:themeTint="BF"/>
          <w:kern w:val="0"/>
          <w:sz w:val="26"/>
          <w:szCs w:val="26"/>
          <w14:ligatures w14:val="none"/>
        </w:rPr>
        <w:t>Business Impact</w:t>
      </w:r>
    </w:p>
    <w:p w14:paraId="2D32C1F7" w14:textId="77777777" w:rsidR="00E52F44" w:rsidRPr="00243105" w:rsidRDefault="00E52F44" w:rsidP="00243105">
      <w:pPr>
        <w:spacing w:after="120" w:line="360" w:lineRule="auto"/>
        <w:rPr>
          <w:rFonts w:ascii="Aptos Narrow" w:eastAsia="Times New Roman" w:hAnsi="Aptos Narrow" w:cstheme="minorHAnsi"/>
          <w:kern w:val="0"/>
          <w:sz w:val="22"/>
          <w:szCs w:val="22"/>
          <w14:ligatures w14:val="none"/>
        </w:rPr>
      </w:pPr>
      <w:r w:rsidRPr="00243105">
        <w:rPr>
          <w:rFonts w:ascii="Aptos Narrow" w:eastAsia="Times New Roman" w:hAnsi="Aptos Narrow" w:cstheme="minorHAnsi"/>
          <w:kern w:val="0"/>
          <w:sz w:val="22"/>
          <w:szCs w:val="22"/>
          <w14:ligatures w14:val="none"/>
        </w:rPr>
        <w:t>This dashboard provides stakeholders with a centralized platform for monitoring business performance, evaluating strategic initiatives, and making informed, data-driven decisions. By combining executive reporting with detailed marketing, customer, and sales analysis, the solution supports continuous performance monitoring and long-term business growth.</w:t>
      </w:r>
    </w:p>
    <w:p w14:paraId="5503F18E" w14:textId="77777777" w:rsidR="00E52F44" w:rsidRPr="00243105" w:rsidRDefault="00E52F44" w:rsidP="00243105">
      <w:pPr>
        <w:spacing w:after="120" w:line="360" w:lineRule="auto"/>
        <w:rPr>
          <w:rFonts w:ascii="Aptos Narrow" w:hAnsi="Aptos Narrow"/>
          <w:sz w:val="32"/>
          <w:szCs w:val="32"/>
        </w:rPr>
      </w:pPr>
    </w:p>
    <w:sectPr w:rsidR="00E52F44" w:rsidRPr="00243105" w:rsidSect="0024310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3096"/>
    <w:multiLevelType w:val="multilevel"/>
    <w:tmpl w:val="678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D3649"/>
    <w:multiLevelType w:val="multilevel"/>
    <w:tmpl w:val="879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E17AD"/>
    <w:multiLevelType w:val="multilevel"/>
    <w:tmpl w:val="200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B3D44"/>
    <w:multiLevelType w:val="multilevel"/>
    <w:tmpl w:val="2AC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2473C"/>
    <w:multiLevelType w:val="multilevel"/>
    <w:tmpl w:val="0E9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359E4"/>
    <w:multiLevelType w:val="multilevel"/>
    <w:tmpl w:val="9B8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505418">
    <w:abstractNumId w:val="4"/>
  </w:num>
  <w:num w:numId="2" w16cid:durableId="1517575011">
    <w:abstractNumId w:val="5"/>
  </w:num>
  <w:num w:numId="3" w16cid:durableId="737751124">
    <w:abstractNumId w:val="1"/>
  </w:num>
  <w:num w:numId="4" w16cid:durableId="499584000">
    <w:abstractNumId w:val="3"/>
  </w:num>
  <w:num w:numId="5" w16cid:durableId="251934281">
    <w:abstractNumId w:val="0"/>
  </w:num>
  <w:num w:numId="6" w16cid:durableId="316227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17"/>
    <w:rsid w:val="00243105"/>
    <w:rsid w:val="002E6389"/>
    <w:rsid w:val="00950636"/>
    <w:rsid w:val="00A46BA2"/>
    <w:rsid w:val="00BF0317"/>
    <w:rsid w:val="00DA05B7"/>
    <w:rsid w:val="00E266AA"/>
    <w:rsid w:val="00E5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B5B6"/>
  <w15:chartTrackingRefBased/>
  <w15:docId w15:val="{35F0B15B-A4C0-422B-9D1F-B5D9BD60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3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Isobonye Pepple</dc:creator>
  <cp:keywords/>
  <dc:description/>
  <cp:lastModifiedBy>Isobonye Pepple</cp:lastModifiedBy>
  <cp:revision>1</cp:revision>
  <dcterms:created xsi:type="dcterms:W3CDTF">2026-07-04T16:17:00Z</dcterms:created>
  <dcterms:modified xsi:type="dcterms:W3CDTF">2026-07-04T17:20:00Z</dcterms:modified>
</cp:coreProperties>
</file>