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7152" w14:textId="77777777" w:rsidR="00D42393" w:rsidRPr="00D42393" w:rsidRDefault="00D42393" w:rsidP="00D42393">
      <w:pPr>
        <w:shd w:val="clear" w:color="auto" w:fill="FFFFFF"/>
        <w:spacing w:before="180" w:after="180" w:line="36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fr-FR"/>
        </w:rPr>
      </w:pPr>
      <w:r w:rsidRPr="00D42393"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fr-FR"/>
        </w:rPr>
        <w:t>Cacher / montrer</w:t>
      </w:r>
    </w:p>
    <w:p w14:paraId="69581C65" w14:textId="77777777" w:rsidR="00D42393" w:rsidRPr="00D42393" w:rsidRDefault="00D42393" w:rsidP="00D42393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</w:pPr>
      <w:r w:rsidRPr="00D42393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>Lorsque l'utilisateur clique sur le bouton, on voudrait montrer ou cacher l'image, en fonction de ce qui est affiché dans le bouton.</w:t>
      </w:r>
    </w:p>
    <w:p w14:paraId="74464513" w14:textId="77777777" w:rsidR="00D42393" w:rsidRPr="00D42393" w:rsidRDefault="00D42393" w:rsidP="00D42393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</w:pPr>
      <w:r w:rsidRPr="00D42393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 xml:space="preserve">Quand l'utilisateur clique, on doit donc distinguer deux </w:t>
      </w:r>
      <w:proofErr w:type="gramStart"/>
      <w:r w:rsidRPr="00D42393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>cas:</w:t>
      </w:r>
      <w:proofErr w:type="gramEnd"/>
    </w:p>
    <w:p w14:paraId="46D4E9CE" w14:textId="77777777" w:rsidR="00D42393" w:rsidRPr="00D42393" w:rsidRDefault="00D42393" w:rsidP="00D423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95"/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</w:pPr>
      <w:proofErr w:type="gramStart"/>
      <w:r w:rsidRPr="00D42393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>le</w:t>
      </w:r>
      <w:proofErr w:type="gramEnd"/>
      <w:r w:rsidRPr="00D42393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 xml:space="preserve"> bouton affiche actuellement "montrer" : on doit montrer l'image et changer l'affichage du bouton à "cacher"</w:t>
      </w:r>
    </w:p>
    <w:p w14:paraId="711A6012" w14:textId="77777777" w:rsidR="00D42393" w:rsidRPr="00D42393" w:rsidRDefault="00D42393" w:rsidP="00D423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95"/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</w:pPr>
      <w:proofErr w:type="gramStart"/>
      <w:r w:rsidRPr="00D42393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>le</w:t>
      </w:r>
      <w:proofErr w:type="gramEnd"/>
      <w:r w:rsidRPr="00D42393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 xml:space="preserve"> bouton affiche actuellement "cacher" : on doit cacher l'image et changer l'affichage du bouton à "montrer"</w:t>
      </w:r>
    </w:p>
    <w:p w14:paraId="2945969D" w14:textId="77777777" w:rsidR="00B57B0E" w:rsidRDefault="00B57B0E" w:rsidP="00B57B0E">
      <w:pPr>
        <w:pStyle w:val="Titre2"/>
        <w:shd w:val="clear" w:color="auto" w:fill="FFFFFF"/>
        <w:spacing w:before="180" w:beforeAutospacing="0" w:after="180" w:afterAutospacing="0" w:line="360" w:lineRule="atLeast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Open Sans" w:hAnsi="Open Sans" w:cs="Open Sans"/>
          <w:color w:val="333333"/>
          <w:sz w:val="33"/>
          <w:szCs w:val="33"/>
        </w:rPr>
        <w:t>Calcul de votre IMC</w:t>
      </w:r>
    </w:p>
    <w:p w14:paraId="6DAFD3EF" w14:textId="77777777" w:rsidR="00B57B0E" w:rsidRDefault="00B57B0E" w:rsidP="00B57B0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Développer une page web qui calcule l'indice de masse corporelle :</w:t>
      </w:r>
      <w:r>
        <w:rPr>
          <w:rFonts w:ascii="Helvetica" w:hAnsi="Helvetica"/>
          <w:color w:val="333333"/>
          <w:sz w:val="20"/>
          <w:szCs w:val="20"/>
        </w:rPr>
        <w:br/>
        <w:t>IMC= masse / (taille en m)2</w:t>
      </w:r>
    </w:p>
    <w:p w14:paraId="0D625BEF" w14:textId="77777777" w:rsidR="00B57B0E" w:rsidRDefault="00B57B0E" w:rsidP="00B57B0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La page web doit contenir 2 champs de texte pour insérer la masse et la taille d'un individu, un</w:t>
      </w:r>
      <w:r>
        <w:rPr>
          <w:rFonts w:ascii="Helvetica" w:hAnsi="Helvetica"/>
          <w:color w:val="333333"/>
          <w:sz w:val="20"/>
          <w:szCs w:val="20"/>
        </w:rPr>
        <w:br/>
        <w:t>bouton pour déclencher le calcul de l'indice et l'afficher dans la page web.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</w:rPr>
        <w:br/>
        <w:t>• Pour gérer l'évènement « appuyer sur le bouton » définissez la fonction jQuery à</w:t>
      </w:r>
      <w:r>
        <w:rPr>
          <w:rFonts w:ascii="Helvetica" w:hAnsi="Helvetica"/>
          <w:color w:val="333333"/>
          <w:sz w:val="20"/>
          <w:szCs w:val="20"/>
        </w:rPr>
        <w:br/>
        <w:t>exécuter lors d'un événement « Click ». La fonction jQuery doit récupérer le contenu</w:t>
      </w:r>
      <w:r>
        <w:rPr>
          <w:rFonts w:ascii="Helvetica" w:hAnsi="Helvetica"/>
          <w:color w:val="333333"/>
          <w:sz w:val="20"/>
          <w:szCs w:val="20"/>
        </w:rPr>
        <w:br/>
        <w:t>des champs de texte avec la méthode</w:t>
      </w:r>
    </w:p>
    <w:p w14:paraId="73735DDC" w14:textId="77777777" w:rsidR="00B57B0E" w:rsidRPr="00B57B0E" w:rsidRDefault="00B57B0E" w:rsidP="00B57B0E">
      <w:pPr>
        <w:pBdr>
          <w:bottom w:val="single" w:sz="12" w:space="0" w:color="F8C471"/>
        </w:pBdr>
        <w:shd w:val="clear" w:color="auto" w:fill="FFFFFF"/>
        <w:spacing w:before="336" w:after="336" w:line="240" w:lineRule="auto"/>
        <w:outlineLvl w:val="1"/>
        <w:rPr>
          <w:rFonts w:ascii="Roboto Condensed" w:eastAsia="Times New Roman" w:hAnsi="Roboto Condensed" w:cs="Times New Roman"/>
          <w:color w:val="515151"/>
          <w:sz w:val="38"/>
          <w:szCs w:val="38"/>
          <w:lang w:eastAsia="fr-FR"/>
        </w:rPr>
      </w:pPr>
      <w:r w:rsidRPr="00B57B0E">
        <w:rPr>
          <w:rFonts w:ascii="Roboto Condensed" w:eastAsia="Times New Roman" w:hAnsi="Roboto Condensed" w:cs="Times New Roman"/>
          <w:color w:val="515151"/>
          <w:sz w:val="38"/>
          <w:szCs w:val="38"/>
          <w:lang w:eastAsia="fr-FR"/>
        </w:rPr>
        <w:t>Exemple de calcul</w:t>
      </w:r>
    </w:p>
    <w:p w14:paraId="2BE4AC25" w14:textId="77777777" w:rsidR="00B57B0E" w:rsidRPr="00B57B0E" w:rsidRDefault="00B57B0E" w:rsidP="00B57B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Open Sans" w:eastAsia="Times New Roman" w:hAnsi="Open Sans" w:cs="Open Sans"/>
          <w:color w:val="222222"/>
          <w:sz w:val="27"/>
          <w:szCs w:val="27"/>
          <w:lang w:eastAsia="fr-FR"/>
        </w:rPr>
      </w:pPr>
      <w:r w:rsidRPr="00B57B0E">
        <w:rPr>
          <w:rFonts w:ascii="Open Sans" w:eastAsia="Times New Roman" w:hAnsi="Open Sans" w:cs="Open Sans"/>
          <w:color w:val="222222"/>
          <w:sz w:val="27"/>
          <w:szCs w:val="27"/>
          <w:lang w:eastAsia="fr-FR"/>
        </w:rPr>
        <w:t>Poids = 70 kg</w:t>
      </w:r>
    </w:p>
    <w:p w14:paraId="7EACDE94" w14:textId="77777777" w:rsidR="00B57B0E" w:rsidRPr="00B57B0E" w:rsidRDefault="00B57B0E" w:rsidP="00B57B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Open Sans" w:eastAsia="Times New Roman" w:hAnsi="Open Sans" w:cs="Open Sans"/>
          <w:color w:val="222222"/>
          <w:sz w:val="27"/>
          <w:szCs w:val="27"/>
          <w:lang w:eastAsia="fr-FR"/>
        </w:rPr>
      </w:pPr>
      <w:r w:rsidRPr="00B57B0E">
        <w:rPr>
          <w:rFonts w:ascii="Open Sans" w:eastAsia="Times New Roman" w:hAnsi="Open Sans" w:cs="Open Sans"/>
          <w:color w:val="222222"/>
          <w:sz w:val="27"/>
          <w:szCs w:val="27"/>
          <w:lang w:eastAsia="fr-FR"/>
        </w:rPr>
        <w:t>Taille = 1.60 m</w:t>
      </w:r>
    </w:p>
    <w:p w14:paraId="48E3DD7C" w14:textId="77777777" w:rsidR="00B57B0E" w:rsidRPr="00B57B0E" w:rsidRDefault="00B57B0E" w:rsidP="00B57B0E">
      <w:pPr>
        <w:shd w:val="clear" w:color="auto" w:fill="FFFFFF"/>
        <w:spacing w:before="240" w:after="240" w:line="432" w:lineRule="atLeast"/>
        <w:rPr>
          <w:rFonts w:ascii="Open Sans" w:eastAsia="Times New Roman" w:hAnsi="Open Sans" w:cs="Open Sans"/>
          <w:color w:val="222222"/>
          <w:sz w:val="27"/>
          <w:szCs w:val="27"/>
          <w:lang w:eastAsia="fr-FR"/>
        </w:rPr>
      </w:pPr>
      <w:r w:rsidRPr="00B57B0E">
        <w:rPr>
          <w:rFonts w:ascii="Open Sans" w:eastAsia="Times New Roman" w:hAnsi="Open Sans" w:cs="Open Sans"/>
          <w:color w:val="222222"/>
          <w:sz w:val="27"/>
          <w:szCs w:val="27"/>
          <w:lang w:eastAsia="fr-FR"/>
        </w:rPr>
        <w:t>IMC = 70 / 1.60</w:t>
      </w:r>
      <w:r w:rsidRPr="00B57B0E">
        <w:rPr>
          <w:rFonts w:ascii="Open Sans" w:eastAsia="Times New Roman" w:hAnsi="Open Sans" w:cs="Open Sans"/>
          <w:color w:val="222222"/>
          <w:sz w:val="27"/>
          <w:szCs w:val="27"/>
          <w:vertAlign w:val="superscript"/>
          <w:lang w:eastAsia="fr-FR"/>
        </w:rPr>
        <w:t>2</w:t>
      </w:r>
      <w:r w:rsidRPr="00B57B0E">
        <w:rPr>
          <w:rFonts w:ascii="Open Sans" w:eastAsia="Times New Roman" w:hAnsi="Open Sans" w:cs="Open Sans"/>
          <w:color w:val="222222"/>
          <w:sz w:val="27"/>
          <w:szCs w:val="27"/>
          <w:lang w:eastAsia="fr-FR"/>
        </w:rPr>
        <w:t> = 27.3 : surpoids</w:t>
      </w:r>
    </w:p>
    <w:p w14:paraId="1D82CA89" w14:textId="77777777" w:rsidR="00CF79AC" w:rsidRPr="00CF79AC" w:rsidRDefault="00CF79AC" w:rsidP="00CF79AC">
      <w:pPr>
        <w:shd w:val="clear" w:color="auto" w:fill="FFFFFF"/>
        <w:spacing w:before="120" w:after="120" w:line="240" w:lineRule="auto"/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</w:pPr>
      <w:r w:rsidRPr="00CF79AC"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  <w:t>Un </w:t>
      </w:r>
      <w:r w:rsidRPr="00CF79AC">
        <w:rPr>
          <w:rFonts w:ascii="Raleway" w:eastAsia="Times New Roman" w:hAnsi="Raleway" w:cs="Times New Roman"/>
          <w:b/>
          <w:bCs/>
          <w:color w:val="303030"/>
          <w:sz w:val="24"/>
          <w:szCs w:val="24"/>
          <w:lang w:eastAsia="fr-FR"/>
        </w:rPr>
        <w:t>IMC normal</w:t>
      </w:r>
      <w:r w:rsidRPr="00CF79AC"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  <w:t> est compris entre 18,5 et 25. En dessous de 18,5, l'individu est considéré comme trop maigre. Au-dessus de 25, c'est du surpoids. A partir de 30, on parle d'obésité.</w:t>
      </w:r>
    </w:p>
    <w:p w14:paraId="3DA0A38A" w14:textId="77777777" w:rsidR="00CF79AC" w:rsidRPr="00CF79AC" w:rsidRDefault="00CF79AC" w:rsidP="00CF79AC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</w:pPr>
      <w:r w:rsidRPr="00CF79AC"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  <w:t>IMC &lt; 18,5 kg/m² : insuffisance pondérale</w:t>
      </w:r>
    </w:p>
    <w:p w14:paraId="56AEC0B2" w14:textId="77777777" w:rsidR="00CF79AC" w:rsidRPr="00CF79AC" w:rsidRDefault="00CF79AC" w:rsidP="00CF79AC">
      <w:pPr>
        <w:numPr>
          <w:ilvl w:val="0"/>
          <w:numId w:val="3"/>
        </w:numPr>
        <w:shd w:val="clear" w:color="auto" w:fill="FFFFFF"/>
        <w:spacing w:before="123" w:after="0" w:line="240" w:lineRule="auto"/>
        <w:ind w:left="1020"/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</w:pPr>
      <w:r w:rsidRPr="00CF79AC"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  <w:t>18,5 &lt; IMC &lt; 24,9 : poids normal</w:t>
      </w:r>
    </w:p>
    <w:p w14:paraId="09234528" w14:textId="77777777" w:rsidR="00CF79AC" w:rsidRPr="00CF79AC" w:rsidRDefault="00CF79AC" w:rsidP="00CF79AC">
      <w:pPr>
        <w:numPr>
          <w:ilvl w:val="0"/>
          <w:numId w:val="3"/>
        </w:numPr>
        <w:shd w:val="clear" w:color="auto" w:fill="FFFFFF"/>
        <w:spacing w:before="123" w:after="0" w:line="240" w:lineRule="auto"/>
        <w:ind w:left="1020"/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</w:pPr>
      <w:r w:rsidRPr="00CF79AC"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  <w:t>25 &lt; IMC &lt; 29,9 : surpoids</w:t>
      </w:r>
    </w:p>
    <w:p w14:paraId="2920D6DD" w14:textId="77777777" w:rsidR="00CF79AC" w:rsidRPr="00CF79AC" w:rsidRDefault="00CF79AC" w:rsidP="00CF79AC">
      <w:pPr>
        <w:numPr>
          <w:ilvl w:val="0"/>
          <w:numId w:val="3"/>
        </w:numPr>
        <w:shd w:val="clear" w:color="auto" w:fill="FFFFFF"/>
        <w:spacing w:before="123" w:after="0" w:line="240" w:lineRule="auto"/>
        <w:ind w:left="1020"/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</w:pPr>
      <w:r w:rsidRPr="00CF79AC">
        <w:rPr>
          <w:rFonts w:ascii="Raleway" w:eastAsia="Times New Roman" w:hAnsi="Raleway" w:cs="Times New Roman"/>
          <w:color w:val="303030"/>
          <w:sz w:val="24"/>
          <w:szCs w:val="24"/>
          <w:lang w:eastAsia="fr-FR"/>
        </w:rPr>
        <w:t>IMC &gt; 30 : </w:t>
      </w:r>
      <w:hyperlink r:id="rId5" w:tooltip="Obésité" w:history="1">
        <w:r w:rsidRPr="00CF79AC">
          <w:rPr>
            <w:rFonts w:ascii="Raleway" w:eastAsia="Times New Roman" w:hAnsi="Raleway" w:cs="Times New Roman"/>
            <w:color w:val="303030"/>
            <w:sz w:val="24"/>
            <w:szCs w:val="24"/>
            <w:u w:val="single"/>
            <w:lang w:eastAsia="fr-FR"/>
          </w:rPr>
          <w:t>obésité</w:t>
        </w:r>
      </w:hyperlink>
    </w:p>
    <w:p w14:paraId="79623C64" w14:textId="6D72F96A" w:rsidR="00495617" w:rsidRDefault="00495617"/>
    <w:p w14:paraId="6ED74BB8" w14:textId="5170AC95" w:rsidR="00CF79AC" w:rsidRDefault="00CF79AC">
      <w:r>
        <w:rPr>
          <w:noProof/>
        </w:rPr>
        <w:lastRenderedPageBreak/>
        <w:drawing>
          <wp:inline distT="0" distB="0" distL="0" distR="0" wp14:anchorId="353C62DE" wp14:editId="68A9B424">
            <wp:extent cx="5543550" cy="2343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B25C" w14:textId="540DDFBA" w:rsidR="00CF79AC" w:rsidRDefault="00CF79AC">
      <w:r>
        <w:rPr>
          <w:noProof/>
        </w:rPr>
        <w:drawing>
          <wp:inline distT="0" distB="0" distL="0" distR="0" wp14:anchorId="334CCF4B" wp14:editId="24B9393A">
            <wp:extent cx="5553075" cy="2371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9AC" w:rsidSect="007E0C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962CF"/>
    <w:multiLevelType w:val="multilevel"/>
    <w:tmpl w:val="F88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119"/>
    <w:multiLevelType w:val="multilevel"/>
    <w:tmpl w:val="541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922C7"/>
    <w:multiLevelType w:val="multilevel"/>
    <w:tmpl w:val="BF3E4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93"/>
    <w:rsid w:val="00495617"/>
    <w:rsid w:val="007E0C80"/>
    <w:rsid w:val="00B57B0E"/>
    <w:rsid w:val="00BC32CA"/>
    <w:rsid w:val="00CF79AC"/>
    <w:rsid w:val="00D4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08CF"/>
  <w15:chartTrackingRefBased/>
  <w15:docId w15:val="{E40816B4-AFE1-42B0-882C-A9C7C662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42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4239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4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F79A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F7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nte.journaldesfemmes.fr/fiches-maladies/2605013-obesite-moderee-morbide-definition-symptomes-imc-causes-consequences-solu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Camara Moussa</cp:lastModifiedBy>
  <cp:revision>1</cp:revision>
  <dcterms:created xsi:type="dcterms:W3CDTF">2021-02-02T21:12:00Z</dcterms:created>
  <dcterms:modified xsi:type="dcterms:W3CDTF">2021-02-03T10:46:00Z</dcterms:modified>
</cp:coreProperties>
</file>