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лабораторная-работа-7"/>
    <w:p>
      <w:pPr>
        <w:pStyle w:val="Heading1"/>
      </w:pPr>
      <w:r>
        <w:t xml:space="preserve">Лабораторная работа №7</w:t>
      </w:r>
    </w:p>
    <w:bookmarkEnd w:id="20"/>
    <w:bookmarkStart w:id="2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создание презентаций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с помощью класса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. Изучить структуру презентации, работу с окружением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оформление блоков и колонок а также способы поэтапного появления элементов на слайде с использованием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.</w:t>
      </w:r>
    </w:p>
    <w:bookmarkEnd w:id="21"/>
    <w:bookmarkStart w:id="22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создать презентаци.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с титульным слайдом и набором тематических слайдов.</w:t>
      </w:r>
    </w:p>
    <w:p>
      <w:pPr>
        <w:numPr>
          <w:ilvl w:val="0"/>
          <w:numId w:val="1001"/>
        </w:numPr>
        <w:pStyle w:val="Compact"/>
      </w:pPr>
      <w:r>
        <w:t xml:space="preserve">Испольозованть элементы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изучении ранее в курсе.</w:t>
      </w:r>
    </w:p>
    <w:p>
      <w:pPr>
        <w:numPr>
          <w:ilvl w:val="0"/>
          <w:numId w:val="1001"/>
        </w:numPr>
        <w:pStyle w:val="Compact"/>
      </w:pPr>
      <w:r>
        <w:t xml:space="preserve">Реализовать поэтапное появлние элементов с помощью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а также оверлеев у пунктов спска</w:t>
      </w:r>
      <w:r>
        <w:t xml:space="preserve"> </w:t>
      </w:r>
      <w:r>
        <w:rPr>
          <w:rStyle w:val="VerbatimChar"/>
        </w:rPr>
        <w:t xml:space="preserve">\item</w:t>
      </w:r>
    </w:p>
    <w:p>
      <w:pPr>
        <w:numPr>
          <w:ilvl w:val="0"/>
          <w:numId w:val="1001"/>
        </w:numPr>
        <w:pStyle w:val="Compact"/>
      </w:pPr>
      <w:r>
        <w:t xml:space="preserve">Настроить оформление через тему и цветовую схему</w:t>
      </w:r>
      <w:r>
        <w:t xml:space="preserve"> </w:t>
      </w:r>
      <w:r>
        <w:rPr>
          <w:rStyle w:val="VerbatimChar"/>
        </w:rPr>
        <w:t xml:space="preserve">Beamer</w:t>
      </w:r>
    </w:p>
    <w:p>
      <w:pPr>
        <w:numPr>
          <w:ilvl w:val="0"/>
          <w:numId w:val="1001"/>
        </w:numPr>
        <w:pStyle w:val="Compact"/>
      </w:pPr>
      <w:r>
        <w:t xml:space="preserve">Скомпилировать презентацию в pdf, подготовить материалы, опубликовать.</w:t>
      </w:r>
    </w:p>
    <w:bookmarkEnd w:id="22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является стандартным инструментом для создания академических презентаций, обеспечивающий типографское качество верстки, поддержку сложных математических формул и т.д.</w:t>
      </w:r>
    </w:p>
    <w:bookmarkEnd w:id="23"/>
    <w:bookmarkStart w:id="2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структура-презентации"/>
    <w:p>
      <w:pPr>
        <w:pStyle w:val="Heading2"/>
      </w:pPr>
      <w:r>
        <w:t xml:space="preserve">Структура презентации</w:t>
      </w:r>
    </w:p>
    <w:p>
      <w:pPr>
        <w:pStyle w:val="FirstParagraph"/>
      </w:pPr>
      <w:r>
        <w:t xml:space="preserve">Презентация была создана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и имеет стандартную структуру:</w:t>
      </w:r>
    </w:p>
    <w:p>
      <w:pPr>
        <w:numPr>
          <w:ilvl w:val="0"/>
          <w:numId w:val="1002"/>
        </w:numPr>
        <w:pStyle w:val="Compact"/>
      </w:pPr>
      <w:r>
        <w:t xml:space="preserve">Преамбула с подключением пакетов: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[russian]{</w:t>
      </w:r>
      <w:r>
        <w:rPr>
          <w:rStyle w:val="ExtensionTok"/>
        </w:rPr>
        <w:t xml:space="preserve">babel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amsmath,amssymb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Название, автора и дату:</w:t>
      </w:r>
    </w:p>
    <w:p>
      <w:pPr>
        <w:pStyle w:val="SourceCode"/>
      </w:pPr>
      <w:r>
        <w:rPr>
          <w:rStyle w:val="FunctionTok"/>
        </w:rPr>
        <w:t xml:space="preserve">\title</w:t>
      </w:r>
      <w:r>
        <w:rPr>
          <w:rStyle w:val="NormalTok"/>
        </w:rPr>
        <w:t xml:space="preserve">{5G сети и распространение сигнала}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{Лобов Михаил}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{RUDN University}</w:t>
      </w:r>
      <w:r>
        <w:br/>
      </w:r>
      <w:r>
        <w:rPr>
          <w:rStyle w:val="FunctionTok"/>
        </w:rPr>
        <w:t xml:space="preserve">\date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\today</w:t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Тело документа с набором окружений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включая титульный слайд, созданный через</w:t>
      </w:r>
      <w:r>
        <w:t xml:space="preserve"> </w:t>
      </w:r>
      <w:r>
        <w:rPr>
          <w:rStyle w:val="VerbatimChar"/>
        </w:rPr>
        <w:t xml:space="preserve">\titlepage</w:t>
      </w:r>
    </w:p>
    <w:bookmarkEnd w:id="24"/>
    <w:bookmarkStart w:id="25" w:name="оформление"/>
    <w:p>
      <w:pPr>
        <w:pStyle w:val="Heading2"/>
      </w:pPr>
      <w:r>
        <w:t xml:space="preserve">Оформление</w:t>
      </w:r>
    </w:p>
    <w:p>
      <w:pPr>
        <w:pStyle w:val="FirstParagraph"/>
      </w:pPr>
      <w:r>
        <w:t xml:space="preserve">Для внешнего оформления использованы тема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, цветовая схема</w:t>
      </w:r>
      <w:r>
        <w:t xml:space="preserve"> </w:t>
      </w:r>
      <w:r>
        <w:rPr>
          <w:rStyle w:val="VerbatimChar"/>
        </w:rPr>
        <w:t xml:space="preserve">beaver</w:t>
      </w:r>
      <w:r>
        <w:t xml:space="preserve"> </w:t>
      </w:r>
      <w:r>
        <w:t xml:space="preserve">и расширенная палитра цвтов</w:t>
      </w:r>
      <w:r>
        <w:t xml:space="preserve"> </w:t>
      </w:r>
      <m:oMath>
        <m:r>
          <m:t>x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  <m:r>
          <m:rPr>
            <m:sty m:val="p"/>
          </m:rPr>
          <m:t>=</m:t>
        </m:r>
        <m:r>
          <m:t>s</m:t>
        </m:r>
        <m:r>
          <m:t>v</m:t>
        </m:r>
        <m:r>
          <m:t>g</m:t>
        </m:r>
        <m:r>
          <m:t>n</m:t>
        </m:r>
        <m:r>
          <m:t>a</m:t>
        </m:r>
        <m:r>
          <m:t>m</m:t>
        </m:r>
        <m:r>
          <m:t>e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Для работы русского языка использовались пакеты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 </w:t>
      </w:r>
      <w:r>
        <w:t xml:space="preserve">и кодировка входного текста UTF-8, а также подключение кадировки шрифтов</w:t>
      </w:r>
      <w:r>
        <w:t xml:space="preserve"> </w:t>
      </w:r>
      <w:r>
        <w:rPr>
          <w:rStyle w:val="VerbatimChar"/>
        </w:rPr>
        <w:t xml:space="preserve">T2A</w:t>
      </w:r>
      <w:r>
        <w:t xml:space="preserve">. Математические формулы набирались с помощью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</w:t>
      </w:r>
    </w:p>
    <w:bookmarkEnd w:id="25"/>
    <w:bookmarkStart w:id="26" w:name="поэтапное-появление-элементов"/>
    <w:p>
      <w:pPr>
        <w:pStyle w:val="Heading2"/>
      </w:pPr>
      <w:r>
        <w:t xml:space="preserve">Поэтапное появление элементов</w:t>
      </w:r>
    </w:p>
    <w:p>
      <w:pPr>
        <w:pStyle w:val="FirstParagraph"/>
      </w:pPr>
      <w:r>
        <w:t xml:space="preserve">Для получения поэтапного появления элементов использованы: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\pause</w:t>
      </w:r>
      <w:r>
        <w:t xml:space="preserve"> </w:t>
      </w:r>
      <w:r>
        <w:t xml:space="preserve">- для последовательно открытия логических блоков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\uncover{...}</w:t>
      </w:r>
      <w:r>
        <w:t xml:space="preserve"> </w:t>
      </w:r>
      <w:r>
        <w:t xml:space="preserve">и оверлеи</w:t>
      </w:r>
      <w:r>
        <w:t xml:space="preserve"> </w:t>
      </w:r>
      <w:r>
        <w:rPr>
          <w:rStyle w:val="VerbatimChar"/>
        </w:rPr>
        <w:t xml:space="preserve">\item&lt;...-&gt;</w:t>
      </w:r>
      <w:r>
        <w:t xml:space="preserve"> </w:t>
      </w:r>
      <w:r>
        <w:t xml:space="preserve">для точного управления появлнием фразментов текста и пунктов списков.</w:t>
      </w:r>
    </w:p>
    <w:bookmarkEnd w:id="26"/>
    <w:bookmarkStart w:id="27" w:name="колонки-и-иллюстрации"/>
    <w:p>
      <w:pPr>
        <w:pStyle w:val="Heading2"/>
      </w:pPr>
      <w:r>
        <w:t xml:space="preserve">Колонки и иллюстрации</w:t>
      </w:r>
    </w:p>
    <w:p>
      <w:pPr>
        <w:pStyle w:val="FirstParagraph"/>
      </w:pPr>
      <w:r>
        <w:t xml:space="preserve">Для компактного, визуально удобного размещения контента применялось окружение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где в одной колонке размещен текст, а во творой схема на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</w:t>
      </w:r>
    </w:p>
    <w:bookmarkEnd w:id="27"/>
    <w:bookmarkStart w:id="28" w:name="компиляция"/>
    <w:p>
      <w:pPr>
        <w:pStyle w:val="Heading2"/>
      </w:pPr>
      <w:r>
        <w:t xml:space="preserve">Компиляция</w:t>
      </w:r>
    </w:p>
    <w:p>
      <w:pPr>
        <w:pStyle w:val="FirstParagraph"/>
      </w:pPr>
      <w:r>
        <w:t xml:space="preserve">Возможны 2 варианта компиляции в зависимости от класса документа.</w:t>
      </w:r>
      <w:r>
        <w:t xml:space="preserve"> </w:t>
      </w:r>
      <w:r>
        <w:t xml:space="preserve">* Первый</w:t>
      </w:r>
      <w:r>
        <w:t xml:space="preserve"> </w:t>
      </w:r>
      <w:r>
        <w:t xml:space="preserve">$\documentclass[xcolor={svgnames}]{beamer}$</w:t>
      </w:r>
      <w:r>
        <w:t xml:space="preserve"> </w:t>
      </w:r>
      <w:r>
        <w:t xml:space="preserve">учтет наши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и покажет также промежуточные результаты.</w:t>
      </w:r>
      <w:r>
        <w:t xml:space="preserve"> </w:t>
      </w:r>
      <w:r>
        <w:t xml:space="preserve">* Второй</w:t>
      </w:r>
      <w:r>
        <w:t xml:space="preserve"> </w:t>
      </w:r>
      <w:r>
        <w:t xml:space="preserve">$\documentclass[handout,xcolor={svgnames}]{beamer}$</w:t>
      </w:r>
      <w:r>
        <w:t xml:space="preserve"> </w:t>
      </w:r>
      <w:r>
        <w:t xml:space="preserve">позволит учитывать только</w:t>
      </w:r>
      <w:r>
        <w:t xml:space="preserve"> </w:t>
      </w:r>
      <w:r>
        <w:rPr>
          <w:rStyle w:val="VerbatimChar"/>
        </w:rPr>
        <w:t xml:space="preserve">\frame</w:t>
      </w:r>
      <w:r>
        <w:t xml:space="preserve"> </w:t>
      </w:r>
      <w:r>
        <w:t xml:space="preserve">и не будет отображать промежуточные результаты.</w:t>
      </w:r>
    </w:p>
    <w:p>
      <w:pPr>
        <w:pStyle w:val="BodyText"/>
      </w:pPr>
      <w:r>
        <w:t xml:space="preserve">Для сборки презентации в PDF использована команда:</w:t>
      </w:r>
    </w:p>
    <w:p>
      <w:pPr>
        <w:pStyle w:val="SourceCode"/>
      </w:pPr>
      <w:r>
        <w:rPr>
          <w:rStyle w:val="NormalTok"/>
        </w:rPr>
        <w:t xml:space="preserve">pdflatex main7_ru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main7_slides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main7_ru_slides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</w:p>
    <w:bookmarkEnd w:id="28"/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освоен базовый рабочий процесс создания презентаций в LaTex и ипользованием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. Для создания слайдов использована структура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слайды оформлены темой Warsaw с цветовой схемой beaver. В теле презентации были использованы блоки, колонны, иллюстрации, механизмы показа по шагам. Полученный pdf документ являет собой короткую презентацию на тему 5G сетей.</w:t>
      </w:r>
    </w:p>
    <w:bookmarkEnd w:id="30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LearnLaTex: https://www.learnlatex.org/</w:t>
      </w:r>
      <w:r>
        <w:t xml:space="preserve"> </w:t>
      </w:r>
      <w:r>
        <w:t xml:space="preserve">LaTex Project: https://www.latex-project.org/</w:t>
      </w:r>
      <w:r>
        <w:t xml:space="preserve"> </w:t>
      </w:r>
      <w:r>
        <w:t xml:space="preserve">Tex Live: https://www.tug.org/texlive/</w:t>
      </w:r>
    </w:p>
    <w:bookmarkEnd w:id="31"/>
    <w:bookmarkStart w:id="32" w:name="приложения"/>
    <w:p>
      <w:pPr>
        <w:pStyle w:val="Heading1"/>
      </w:pP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https://github.com/PepsiMonster/SciWriting/tree/main/ex7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 по предмету Computer skills for scientific writing</dc:title>
  <dc:creator>Лобов Михаил Сергеевич</dc:creator>
  <dc:language>ru-RU</dc:language>
  <cp:keywords/>
  <dcterms:created xsi:type="dcterms:W3CDTF">2026-02-04T14:57:36Z</dcterms:created>
  <dcterms:modified xsi:type="dcterms:W3CDTF">2026-02-04T14:57:36Z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