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  <w:r>
        <w:t xml:space="preserve"> </w:t>
      </w:r>
      <w:r>
        <w:t xml:space="preserve">по</w:t>
      </w:r>
      <w:r>
        <w:t xml:space="preserve"> </w:t>
      </w:r>
      <w:r>
        <w:t xml:space="preserve">предмету</w:t>
      </w:r>
      <w:r>
        <w:t xml:space="preserve"> </w:t>
      </w:r>
      <w:r>
        <w:t xml:space="preserve">Computer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Лобов</w:t>
      </w:r>
      <w:r>
        <w:t xml:space="preserve"> </w:t>
      </w:r>
      <w:r>
        <w:t xml:space="preserve">Михаил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лабораторная-работа-7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Лабораторная работа №7</w:t>
      </w:r>
    </w:p>
    <w:bookmarkEnd w:id="20"/>
    <w:bookmarkStart w:id="21" w:name="цель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создание презентаций в</w:t>
      </w:r>
      <w:r>
        <w:t xml:space="preserve"> </w:t>
      </w:r>
      <m:oMath>
        <m:r>
          <m:t>L</m:t>
        </m:r>
        <m:r>
          <m:t>a</m:t>
        </m:r>
        <m:r>
          <m:t>T</m:t>
        </m:r>
        <m:r>
          <m:t>e</m:t>
        </m:r>
        <m:r>
          <m:t>x</m:t>
        </m:r>
      </m:oMath>
      <w:r>
        <w:t xml:space="preserve"> </w:t>
      </w:r>
      <w:r>
        <w:t xml:space="preserve">с помощью класса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. Изучить структуру презентации, работу с окружением</w:t>
      </w:r>
      <w:r>
        <w:t xml:space="preserve"> </w:t>
      </w:r>
      <w:r>
        <w:rPr>
          <w:rStyle w:val="VerbatimChar"/>
        </w:rPr>
        <w:t xml:space="preserve">frame</w:t>
      </w:r>
      <w:r>
        <w:t xml:space="preserve">, оформление блоков и колонок а также способы поэтапного появления элементов на слайде с использованием</w:t>
      </w:r>
      <w:r>
        <w:t xml:space="preserve"> </w:t>
      </w:r>
      <w:r>
        <w:rPr>
          <w:rStyle w:val="VerbatimChar"/>
        </w:rPr>
        <w:t xml:space="preserve">\pause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\uncover</w:t>
      </w:r>
      <w:r>
        <w:t xml:space="preserve">.</w:t>
      </w:r>
    </w:p>
    <w:bookmarkEnd w:id="21"/>
    <w:bookmarkStart w:id="22" w:name="задач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Задачи</w:t>
      </w:r>
    </w:p>
    <w:p>
      <w:pPr>
        <w:numPr>
          <w:ilvl w:val="0"/>
          <w:numId w:val="1001"/>
        </w:numPr>
        <w:pStyle w:val="Compact"/>
      </w:pPr>
      <w:r>
        <w:t xml:space="preserve">создать презентаци. в классе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 </w:t>
      </w:r>
      <w:r>
        <w:t xml:space="preserve">с титульным слайдом и набором тематических слайдов.</w:t>
      </w:r>
    </w:p>
    <w:p>
      <w:pPr>
        <w:numPr>
          <w:ilvl w:val="0"/>
          <w:numId w:val="1001"/>
        </w:numPr>
        <w:pStyle w:val="Compact"/>
      </w:pPr>
      <w:r>
        <w:t xml:space="preserve">Испольозованть элементы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itemize</w:t>
      </w:r>
      <w:r>
        <w:t xml:space="preserve">,</w:t>
      </w:r>
      <w:r>
        <w:t xml:space="preserve"> </w:t>
      </w:r>
      <w:r>
        <w:rPr>
          <w:rStyle w:val="VerbatimChar"/>
        </w:rPr>
        <w:t xml:space="preserve">enumerate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 </w:t>
      </w:r>
      <w:r>
        <w:t xml:space="preserve">изучении ранее в курсе.</w:t>
      </w:r>
    </w:p>
    <w:p>
      <w:pPr>
        <w:numPr>
          <w:ilvl w:val="0"/>
          <w:numId w:val="1001"/>
        </w:numPr>
        <w:pStyle w:val="Compact"/>
      </w:pPr>
      <w:r>
        <w:t xml:space="preserve">Реализовать поэтапное появлние элементов с помощью</w:t>
      </w:r>
      <w:r>
        <w:t xml:space="preserve"> </w:t>
      </w:r>
      <w:r>
        <w:rPr>
          <w:rStyle w:val="VerbatimChar"/>
        </w:rPr>
        <w:t xml:space="preserve">\pause</w:t>
      </w:r>
      <w:r>
        <w:t xml:space="preserve">,</w:t>
      </w:r>
      <w:r>
        <w:t xml:space="preserve"> </w:t>
      </w:r>
      <w:r>
        <w:rPr>
          <w:rStyle w:val="VerbatimChar"/>
        </w:rPr>
        <w:t xml:space="preserve">\uncover</w:t>
      </w:r>
      <w:r>
        <w:t xml:space="preserve">, а также оверлеев у пунктов спска</w:t>
      </w:r>
      <w:r>
        <w:t xml:space="preserve"> </w:t>
      </w:r>
      <w:r>
        <w:rPr>
          <w:rStyle w:val="VerbatimChar"/>
        </w:rPr>
        <w:t xml:space="preserve">\item</w:t>
      </w:r>
    </w:p>
    <w:p>
      <w:pPr>
        <w:numPr>
          <w:ilvl w:val="0"/>
          <w:numId w:val="1001"/>
        </w:numPr>
        <w:pStyle w:val="Compact"/>
      </w:pPr>
      <w:r>
        <w:t xml:space="preserve">Настроить оформление через тему и цветовую схему</w:t>
      </w:r>
      <w:r>
        <w:t xml:space="preserve"> </w:t>
      </w:r>
      <w:r>
        <w:rPr>
          <w:rStyle w:val="VerbatimChar"/>
        </w:rPr>
        <w:t xml:space="preserve">Beamer</w:t>
      </w:r>
    </w:p>
    <w:p>
      <w:pPr>
        <w:numPr>
          <w:ilvl w:val="0"/>
          <w:numId w:val="1001"/>
        </w:numPr>
        <w:pStyle w:val="Compact"/>
      </w:pPr>
      <w:r>
        <w:t xml:space="preserve">Скомпилировать презентацию в pdf, подготовить материалы, опубликовать.</w:t>
      </w:r>
    </w:p>
    <w:bookmarkEnd w:id="22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Класс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 </w:t>
      </w:r>
      <w:r>
        <w:t xml:space="preserve">в</w:t>
      </w:r>
      <w:r>
        <w:t xml:space="preserve"> </w:t>
      </w:r>
      <m:oMath>
        <m:r>
          <m:t>L</m:t>
        </m:r>
        <m:r>
          <m:t>a</m:t>
        </m:r>
        <m:r>
          <m:t>T</m:t>
        </m:r>
        <m:r>
          <m:t>e</m:t>
        </m:r>
        <m:r>
          <m:t>x</m:t>
        </m:r>
      </m:oMath>
      <w:r>
        <w:t xml:space="preserve"> </w:t>
      </w:r>
      <w:r>
        <w:t xml:space="preserve">является стандартным инструментом для создания академических презентаций, обеспечивающий типографское качество верстки, поддержку сложных математических формул и т.д.</w:t>
      </w:r>
    </w:p>
    <w:bookmarkEnd w:id="23"/>
    <w:bookmarkStart w:id="29" w:name="выполнение-лабораторной-работ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Выполнение лабораторной работы</w:t>
      </w:r>
    </w:p>
    <w:bookmarkStart w:id="24" w:name="структура-презентации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Структура презентации</w:t>
      </w:r>
    </w:p>
    <w:p>
      <w:pPr>
        <w:pStyle w:val="FirstParagraph"/>
      </w:pPr>
      <w:r>
        <w:t xml:space="preserve">Презентация была создана в классе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 </w:t>
      </w:r>
      <w:r>
        <w:t xml:space="preserve">и имеет стандартную структуру:</w:t>
      </w:r>
    </w:p>
    <w:p>
      <w:pPr>
        <w:numPr>
          <w:ilvl w:val="0"/>
          <w:numId w:val="1002"/>
        </w:numPr>
        <w:pStyle w:val="Compact"/>
      </w:pPr>
      <w:r>
        <w:t xml:space="preserve">Преамбула с подключением пакетов: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[xcolor={svgnames}]{</w:t>
      </w:r>
      <w:r>
        <w:rPr>
          <w:rStyle w:val="ExtensionTok"/>
        </w:rPr>
        <w:t xml:space="preserve">beamer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\usetheme</w:t>
      </w:r>
      <w:r>
        <w:rPr>
          <w:rStyle w:val="NormalTok"/>
        </w:rPr>
        <w:t xml:space="preserve">{Warsaw}</w:t>
      </w:r>
      <w:r>
        <w:br/>
      </w:r>
      <w:r>
        <w:rPr>
          <w:rStyle w:val="FunctionTok"/>
        </w:rPr>
        <w:t xml:space="preserve">\usecolortheme</w:t>
      </w:r>
      <w:r>
        <w:rPr>
          <w:rStyle w:val="NormalTok"/>
        </w:rPr>
        <w:t xml:space="preserve">{beaver}</w:t>
      </w:r>
      <w:r>
        <w:br/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[utf8]{</w:t>
      </w:r>
      <w:r>
        <w:rPr>
          <w:rStyle w:val="ExtensionTok"/>
        </w:rPr>
        <w:t xml:space="preserve">inputenc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[russian]{</w:t>
      </w:r>
      <w:r>
        <w:rPr>
          <w:rStyle w:val="ExtensionTok"/>
        </w:rPr>
        <w:t xml:space="preserve">babel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amsmath,amssymb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graphicx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</w:t>
      </w:r>
      <w:r>
        <w:rPr>
          <w:rStyle w:val="NormalTok"/>
        </w:rPr>
        <w:t xml:space="preserve">}</w:t>
      </w:r>
    </w:p>
    <w:p>
      <w:pPr>
        <w:numPr>
          <w:ilvl w:val="0"/>
          <w:numId w:val="1003"/>
        </w:numPr>
        <w:pStyle w:val="Compact"/>
      </w:pPr>
      <w:r>
        <w:t xml:space="preserve">Название, автора и дату:</w:t>
      </w:r>
    </w:p>
    <w:p>
      <w:pPr>
        <w:pStyle w:val="SourceCode"/>
      </w:pPr>
      <w:r>
        <w:rPr>
          <w:rStyle w:val="FunctionTok"/>
        </w:rPr>
        <w:t xml:space="preserve">\title</w:t>
      </w:r>
      <w:r>
        <w:rPr>
          <w:rStyle w:val="NormalTok"/>
        </w:rPr>
        <w:t xml:space="preserve">{5G сети и распространение сигнала}</w:t>
      </w:r>
      <w:r>
        <w:br/>
      </w:r>
      <w:r>
        <w:rPr>
          <w:rStyle w:val="FunctionTok"/>
        </w:rPr>
        <w:t xml:space="preserve">\author</w:t>
      </w:r>
      <w:r>
        <w:rPr>
          <w:rStyle w:val="NormalTok"/>
        </w:rPr>
        <w:t xml:space="preserve">{Лобов Михаил}</w:t>
      </w:r>
      <w:r>
        <w:br/>
      </w:r>
      <w:r>
        <w:rPr>
          <w:rStyle w:val="FunctionTok"/>
        </w:rPr>
        <w:t xml:space="preserve">\institute</w:t>
      </w:r>
      <w:r>
        <w:rPr>
          <w:rStyle w:val="NormalTok"/>
        </w:rPr>
        <w:t xml:space="preserve">{RUDN University}</w:t>
      </w:r>
      <w:r>
        <w:br/>
      </w:r>
      <w:r>
        <w:rPr>
          <w:rStyle w:val="FunctionTok"/>
        </w:rPr>
        <w:t xml:space="preserve">\date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\today</w:t>
      </w:r>
      <w:r>
        <w:rPr>
          <w:rStyle w:val="NormalTok"/>
        </w:rPr>
        <w:t xml:space="preserve">}</w:t>
      </w:r>
    </w:p>
    <w:p>
      <w:pPr>
        <w:numPr>
          <w:ilvl w:val="0"/>
          <w:numId w:val="1004"/>
        </w:numPr>
        <w:pStyle w:val="Compact"/>
      </w:pPr>
      <w:r>
        <w:t xml:space="preserve">Тело документа с набором окружений</w:t>
      </w:r>
      <w:r>
        <w:t xml:space="preserve"> </w:t>
      </w:r>
      <w:r>
        <w:rPr>
          <w:rStyle w:val="VerbatimChar"/>
        </w:rPr>
        <w:t xml:space="preserve">frame</w:t>
      </w:r>
      <w:r>
        <w:t xml:space="preserve">, включая титульный слайд, созданный через</w:t>
      </w:r>
      <w:r>
        <w:t xml:space="preserve"> </w:t>
      </w:r>
      <w:r>
        <w:rPr>
          <w:rStyle w:val="VerbatimChar"/>
        </w:rPr>
        <w:t xml:space="preserve">\titlepage</w:t>
      </w:r>
    </w:p>
    <w:bookmarkEnd w:id="24"/>
    <w:bookmarkStart w:id="25" w:name="оформление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Оформление</w:t>
      </w:r>
    </w:p>
    <w:p>
      <w:pPr>
        <w:pStyle w:val="FirstParagraph"/>
      </w:pPr>
      <w:r>
        <w:t xml:space="preserve">Для внешнего оформления использованы тема</w:t>
      </w:r>
      <w:r>
        <w:t xml:space="preserve"> </w:t>
      </w:r>
      <w:r>
        <w:rPr>
          <w:rStyle w:val="VerbatimChar"/>
        </w:rPr>
        <w:t xml:space="preserve">Warsaw</w:t>
      </w:r>
      <w:r>
        <w:t xml:space="preserve">, цветовая схема</w:t>
      </w:r>
      <w:r>
        <w:t xml:space="preserve"> </w:t>
      </w:r>
      <w:r>
        <w:rPr>
          <w:rStyle w:val="VerbatimChar"/>
        </w:rPr>
        <w:t xml:space="preserve">beaver</w:t>
      </w:r>
      <w:r>
        <w:t xml:space="preserve"> </w:t>
      </w:r>
      <w:r>
        <w:t xml:space="preserve">и расширенная палитра цвтов</w:t>
      </w:r>
      <w:r>
        <w:t xml:space="preserve"> </w:t>
      </w:r>
      <m:oMath>
        <m:r>
          <m:t>x</m:t>
        </m:r>
        <m:r>
          <m:t>c</m:t>
        </m:r>
        <m:r>
          <m:t>o</m:t>
        </m:r>
        <m:r>
          <m:t>l</m:t>
        </m:r>
        <m:r>
          <m:t>o</m:t>
        </m:r>
        <m:r>
          <m:t>r</m:t>
        </m:r>
        <m:r>
          <m:rPr>
            <m:sty m:val="p"/>
          </m:rPr>
          <m:t>=</m:t>
        </m:r>
        <m:r>
          <m:t>s</m:t>
        </m:r>
        <m:r>
          <m:t>v</m:t>
        </m:r>
        <m:r>
          <m:t>g</m:t>
        </m:r>
        <m:r>
          <m:t>n</m:t>
        </m:r>
        <m:r>
          <m:t>a</m:t>
        </m:r>
        <m:r>
          <m:t>m</m:t>
        </m:r>
        <m:r>
          <m:t>e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Для работы русского языка использовались пакеты</w:t>
      </w:r>
      <w:r>
        <w:t xml:space="preserve"> </w:t>
      </w:r>
      <w:r>
        <w:rPr>
          <w:rStyle w:val="VerbatimChar"/>
        </w:rPr>
        <w:t xml:space="preserve">babel</w:t>
      </w:r>
      <w:r>
        <w:t xml:space="preserve"> </w:t>
      </w:r>
      <w:r>
        <w:t xml:space="preserve">и кодировка входного текста UTF-8, а также подключение кадировки шрифтов</w:t>
      </w:r>
      <w:r>
        <w:t xml:space="preserve"> </w:t>
      </w:r>
      <w:r>
        <w:rPr>
          <w:rStyle w:val="VerbatimChar"/>
        </w:rPr>
        <w:t xml:space="preserve">T2A</w:t>
      </w:r>
      <w:r>
        <w:t xml:space="preserve">. Математические формулы набирались с помощью</w:t>
      </w:r>
      <w:r>
        <w:t xml:space="preserve"> </w:t>
      </w:r>
      <w:r>
        <w:rPr>
          <w:rStyle w:val="VerbatimChar"/>
        </w:rPr>
        <w:t xml:space="preserve">amsmath</w:t>
      </w:r>
      <w:r>
        <w:t xml:space="preserve">.</w:t>
      </w:r>
    </w:p>
    <w:bookmarkEnd w:id="25"/>
    <w:bookmarkStart w:id="26" w:name="поэтапное-появление-элементов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Поэтапное появление элементов</w:t>
      </w:r>
    </w:p>
    <w:p>
      <w:pPr>
        <w:pStyle w:val="FirstParagraph"/>
      </w:pPr>
      <w:r>
        <w:t xml:space="preserve">Для получения поэтапного появления элементов использованы: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\pause</w:t>
      </w:r>
      <w:r>
        <w:t xml:space="preserve"> </w:t>
      </w:r>
      <w:r>
        <w:t xml:space="preserve">- для последовательно открытия логических блоков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\uncover{...}</w:t>
      </w:r>
      <w:r>
        <w:t xml:space="preserve"> </w:t>
      </w:r>
      <w:r>
        <w:t xml:space="preserve">и оверлеи</w:t>
      </w:r>
      <w:r>
        <w:t xml:space="preserve"> </w:t>
      </w:r>
      <w:r>
        <w:rPr>
          <w:rStyle w:val="VerbatimChar"/>
        </w:rPr>
        <w:t xml:space="preserve">\item&lt;...-&gt;</w:t>
      </w:r>
      <w:r>
        <w:t xml:space="preserve"> </w:t>
      </w:r>
      <w:r>
        <w:t xml:space="preserve">для точного управления появлнием фразментов текста и пунктов списков.</w:t>
      </w:r>
    </w:p>
    <w:bookmarkEnd w:id="26"/>
    <w:bookmarkStart w:id="27" w:name="колонки-и-иллюстрации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Колонки и иллюстрации</w:t>
      </w:r>
    </w:p>
    <w:p>
      <w:pPr>
        <w:pStyle w:val="FirstParagraph"/>
      </w:pPr>
      <w:r>
        <w:t xml:space="preserve">Для компактного, визуально удобного размещения контента применялось окружение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 где в одной колонке размещен текст, а во творой схема на</w:t>
      </w:r>
      <w:r>
        <w:t xml:space="preserve"> </w:t>
      </w:r>
      <w:r>
        <w:rPr>
          <w:rStyle w:val="VerbatimChar"/>
        </w:rPr>
        <w:t xml:space="preserve">tikz</w:t>
      </w:r>
      <w:r>
        <w:t xml:space="preserve">.</w:t>
      </w:r>
    </w:p>
    <w:bookmarkEnd w:id="27"/>
    <w:bookmarkStart w:id="28" w:name="компиляция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Компиляция</w:t>
      </w:r>
    </w:p>
    <w:p>
      <w:pPr>
        <w:pStyle w:val="FirstParagraph"/>
      </w:pPr>
      <w:r>
        <w:t xml:space="preserve">Возможны 2 варианта компиляции в зависимости от класса документа.</w:t>
      </w:r>
      <w:r>
        <w:t xml:space="preserve"> </w:t>
      </w:r>
      <w:r>
        <w:t xml:space="preserve">* Первый</w:t>
      </w:r>
      <w:r>
        <w:t xml:space="preserve"> </w:t>
      </w:r>
      <w:r>
        <w:rPr>
          <w:rStyle w:val="VerbatimChar"/>
        </w:rPr>
        <w:t xml:space="preserve">\documentclass[xcolor={svgnames}]{beamer}</w:t>
      </w:r>
      <w:r>
        <w:t xml:space="preserve"> </w:t>
      </w:r>
      <w:r>
        <w:t xml:space="preserve">учтет наши</w:t>
      </w:r>
      <w:r>
        <w:t xml:space="preserve"> </w:t>
      </w:r>
      <w:r>
        <w:rPr>
          <w:rStyle w:val="VerbatimChar"/>
        </w:rPr>
        <w:t xml:space="preserve">\pause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\uncover</w:t>
      </w:r>
      <w:r>
        <w:t xml:space="preserve"> </w:t>
      </w:r>
      <w:r>
        <w:t xml:space="preserve">и покажет также промежуточные результаты.</w:t>
      </w:r>
      <w:r>
        <w:t xml:space="preserve"> </w:t>
      </w:r>
      <w:r>
        <w:t xml:space="preserve">* Второй</w:t>
      </w:r>
      <w:r>
        <w:t xml:space="preserve"> </w:t>
      </w:r>
      <w:r>
        <w:rPr>
          <w:rStyle w:val="VerbatimChar"/>
        </w:rPr>
        <w:t xml:space="preserve">\documentclass[handout,xcolor={svgnames}]{beamer}</w:t>
      </w:r>
      <w:r>
        <w:t xml:space="preserve"> </w:t>
      </w:r>
      <w:r>
        <w:t xml:space="preserve">позволит учитывать только</w:t>
      </w:r>
      <w:r>
        <w:t xml:space="preserve"> </w:t>
      </w:r>
      <w:r>
        <w:rPr>
          <w:rStyle w:val="VerbatimChar"/>
        </w:rPr>
        <w:t xml:space="preserve">\frame</w:t>
      </w:r>
      <w:r>
        <w:t xml:space="preserve"> </w:t>
      </w:r>
      <w:r>
        <w:t xml:space="preserve">и не будет отображать промежуточные результаты.</w:t>
      </w:r>
    </w:p>
    <w:p>
      <w:pPr>
        <w:pStyle w:val="BodyText"/>
      </w:pPr>
      <w:r>
        <w:t xml:space="preserve">Для сборки презентации в PDF использована команда:</w:t>
      </w:r>
    </w:p>
    <w:p>
      <w:pPr>
        <w:pStyle w:val="SourceCode"/>
      </w:pPr>
      <w:r>
        <w:rPr>
          <w:rStyle w:val="NormalTok"/>
        </w:rPr>
        <w:t xml:space="preserve">pdflatex main7_ru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</w:t>
      </w:r>
      <w:r>
        <w:br/>
      </w:r>
      <w:r>
        <w:rPr>
          <w:rStyle w:val="NormalTok"/>
        </w:rPr>
        <w:t xml:space="preserve">pdflatex main7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</w:t>
      </w:r>
      <w:r>
        <w:br/>
      </w:r>
      <w:r>
        <w:rPr>
          <w:rStyle w:val="NormalTok"/>
        </w:rPr>
        <w:t xml:space="preserve">pdflatex main7_slides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</w:t>
      </w:r>
      <w:r>
        <w:br/>
      </w:r>
      <w:r>
        <w:rPr>
          <w:rStyle w:val="NormalTok"/>
        </w:rPr>
        <w:t xml:space="preserve">pdflatex main7_ru_slides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</w:t>
      </w:r>
    </w:p>
    <w:bookmarkEnd w:id="28"/>
    <w:bookmarkEnd w:id="29"/>
    <w:bookmarkStart w:id="30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освоен базовый рабочий процесс создания презентаций в LaTex и ипользованием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. Для создания слайдов использована структура</w:t>
      </w:r>
      <w:r>
        <w:t xml:space="preserve"> </w:t>
      </w:r>
      <w:r>
        <w:rPr>
          <w:rStyle w:val="VerbatimChar"/>
        </w:rPr>
        <w:t xml:space="preserve">frame</w:t>
      </w:r>
      <w:r>
        <w:t xml:space="preserve">, слайды оформлены темой Warsaw с цветовой схемой beaver. В теле презентации были использованы блоки, колонны, иллюстрации, механизмы показа по шагам. Полученный pdf документ являет собой короткую презентацию на тему 5G сетей.</w:t>
      </w:r>
    </w:p>
    <w:bookmarkEnd w:id="30"/>
    <w:bookmarkStart w:id="31" w:name="список-литературы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Список литературы</w:t>
      </w:r>
    </w:p>
    <w:p>
      <w:pPr>
        <w:pStyle w:val="FirstParagraph"/>
      </w:pPr>
      <w:r>
        <w:t xml:space="preserve">LearnLaTex: https://www.learnlatex.org/</w:t>
      </w:r>
      <w:r>
        <w:t xml:space="preserve"> </w:t>
      </w:r>
      <w:r>
        <w:t xml:space="preserve">LaTex Project: https://www.latex-project.org/</w:t>
      </w:r>
      <w:r>
        <w:t xml:space="preserve"> </w:t>
      </w:r>
      <w:r>
        <w:t xml:space="preserve">Tex Live: https://www.tug.org/texlive/</w:t>
      </w:r>
    </w:p>
    <w:bookmarkEnd w:id="31"/>
    <w:bookmarkStart w:id="32" w:name="приложения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Приложения</w:t>
      </w:r>
    </w:p>
    <w:p>
      <w:pPr>
        <w:pStyle w:val="FirstParagraph"/>
      </w:pPr>
      <w:r>
        <w:t xml:space="preserve">Репозиторий с материалами:</w:t>
      </w:r>
      <w:r>
        <w:t xml:space="preserve"> </w:t>
      </w:r>
      <w:r>
        <w:t xml:space="preserve">https://github.com/PepsiMonster/SciWriting/tree/main/ex7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№7 по предмету Computer skills for scientific writing</dc:title>
  <dc:creator>Лобов Михаил Сергеевич</dc:creator>
  <dc:language>ru-RU</dc:language>
  <cp:keywords/>
  <dcterms:created xsi:type="dcterms:W3CDTF">2026-03-11T22:37:18Z</dcterms:created>
  <dcterms:modified xsi:type="dcterms:W3CDTF">2026-03-11T22:37:18Z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infontoptions">
    <vt:lpwstr>Ligatures=TeX</vt:lpwstr>
  </property>
  <property fmtid="{D5CDD505-2E9C-101B-9397-08002B2CF9AE}" pid="23" name="mathfontoptions">
    <vt:lpwstr/>
  </property>
  <property fmtid="{D5CDD505-2E9C-101B-9397-08002B2CF9AE}" pid="24" name="monofont">
    <vt:lpwstr>Consolas</vt:lpwstr>
  </property>
  <property fmtid="{D5CDD505-2E9C-101B-9397-08002B2CF9AE}" pid="25" name="monofontoptions">
    <vt:lpwstr>Scale=MatchLowercase,Scale=0.9</vt:lpwstr>
  </property>
  <property fmtid="{D5CDD505-2E9C-101B-9397-08002B2CF9AE}" pid="26" name="papersize">
    <vt:lpwstr>a4</vt:lpwstr>
  </property>
  <property fmtid="{D5CDD505-2E9C-101B-9397-08002B2CF9AE}" pid="27" name="polyglossia-lang">
    <vt:lpwstr/>
  </property>
  <property fmtid="{D5CDD505-2E9C-101B-9397-08002B2CF9AE}" pid="28" name="polyglossia-otherlangs">
    <vt:lpwstr/>
  </property>
  <property fmtid="{D5CDD505-2E9C-101B-9397-08002B2CF9AE}" pid="29" name="romanfont">
    <vt:lpwstr>Times New Roman</vt:lpwstr>
  </property>
  <property fmtid="{D5CDD505-2E9C-101B-9397-08002B2CF9AE}" pid="30" name="romanfontoptions">
    <vt:lpwstr>Ligatures=TeX</vt:lpwstr>
  </property>
  <property fmtid="{D5CDD505-2E9C-101B-9397-08002B2CF9AE}" pid="31" name="sansfont">
    <vt:lpwstr>Arial</vt:lpwstr>
  </property>
  <property fmtid="{D5CDD505-2E9C-101B-9397-08002B2CF9AE}" pid="32" name="sansfontoptions">
    <vt:lpwstr>Ligatures=TeX,Scale=MatchLowercase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