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№3 по предмету Научное программирование</w:t>
      </w:r>
    </w:p>
    <w:p>
      <w:pPr>
        <w:pStyle w:val="Author"/>
      </w:pPr>
      <w:r>
        <w:t xml:space="preserve">Лобов Михаил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и-работы"/>
    <w:p>
      <w:pPr>
        <w:pStyle w:val="Heading1"/>
      </w:pPr>
      <w:r>
        <w:t xml:space="preserve">Цели работы</w:t>
      </w:r>
    </w:p>
    <w:p>
      <w:pPr>
        <w:pStyle w:val="FirstParagraph"/>
      </w:pPr>
      <w:r>
        <w:t xml:space="preserve">Цель данной лабораторной работы — изучить методы подгонки полиномиальных кривых к набору данных и применить различные матричные преобразования, такие как вращение, отражение и дилатация, с использованием языка программирования Octave.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Подогнать параболическую кривую к набору точек методом наименьших квадратов.</w:t>
      </w:r>
    </w:p>
    <w:p>
      <w:pPr>
        <w:pStyle w:val="Compact"/>
        <w:numPr>
          <w:ilvl w:val="0"/>
          <w:numId w:val="1001"/>
        </w:numPr>
      </w:pPr>
      <w:r>
        <w:t xml:space="preserve">Выполнить матричные преобразования (вращение, отражение, дилатация) для заданного графа.</w:t>
      </w:r>
    </w:p>
    <w:p>
      <w:pPr>
        <w:pStyle w:val="Compact"/>
        <w:numPr>
          <w:ilvl w:val="0"/>
          <w:numId w:val="1001"/>
        </w:numPr>
      </w:pPr>
      <w:r>
        <w:t xml:space="preserve">Составить отчет в форматах PDF, DOCX и MD.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В ходе работы используются следующие математические методы и операции: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Метод наименьших квадратов</w:t>
      </w:r>
      <w:r>
        <w:t xml:space="preserve">: Метод используется для подгонки кривой к данным. Парабола вида ( y = ax^2 + bx + c ) подгоняется к набору точек. Для этого составляется система линейных уравнений и решается методом наименьших квадратов.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Матричные преобразования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Вращение</w:t>
      </w:r>
      <w:r>
        <w:t xml:space="preserve">: Выполняется при помощи умножения матрицы точек на матрицу вращения ( R ), определяемую углом поворота (</w:t>
      </w:r>
      <w:r>
        <w:t xml:space="preserve"> </w:t>
      </w:r>
      <w:r>
        <w:t xml:space="preserve">).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Отражение</w:t>
      </w:r>
      <w:r>
        <w:t xml:space="preserve">: Осуществляется относительно заданной прямой с помощью специальной матрицы отражения.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Дилатация (масштабирование)</w:t>
      </w:r>
      <w:r>
        <w:t xml:space="preserve">: Реализуется умножением на матрицу, определяющую коэффициент увеличения или уменьшения.</w:t>
      </w:r>
    </w:p>
    <w:bookmarkEnd w:id="22"/>
    <w:bookmarkStart w:id="4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3" w:name="подгонка-полиномиальной-кривой"/>
    <w:p>
      <w:pPr>
        <w:pStyle w:val="Heading3"/>
      </w:pPr>
      <w:r>
        <w:t xml:space="preserve">Подгонка полиномиальной кривой</w:t>
      </w:r>
    </w:p>
    <w:p>
      <w:pPr>
        <w:pStyle w:val="FirstParagraph"/>
      </w:pPr>
      <w:r>
        <w:t xml:space="preserve">Введем данные точек и построим параболу методом наименьших квадратов: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loatTok"/>
        </w:rPr>
        <w:t xml:space="preserve">5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loat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xdata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D(</w:t>
      </w:r>
      <w:r>
        <w:rPr>
          <w:rStyle w:val="OperatorTok"/>
        </w:rPr>
        <w:t xml:space="preserve">:,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ydata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D(</w:t>
      </w:r>
      <w:r>
        <w:rPr>
          <w:rStyle w:val="OperatorTok"/>
        </w:rPr>
        <w:t xml:space="preserve">:,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% Построение матрицы коэффициентов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6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A(</w:t>
      </w:r>
      <w:r>
        <w:rPr>
          <w:rStyle w:val="OperatorTok"/>
        </w:rPr>
        <w:t xml:space="preserve">:,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xdata </w:t>
      </w:r>
      <w:r>
        <w:rPr>
          <w:rStyle w:val="OperatorTok"/>
        </w:rPr>
        <w:t xml:space="preserve">.^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A(</w:t>
      </w:r>
      <w:r>
        <w:rPr>
          <w:rStyle w:val="OperatorTok"/>
        </w:rPr>
        <w:t xml:space="preserve">:,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xdata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% Решение уравнения методом наименьших квадратов</w:t>
      </w:r>
      <w:r>
        <w:br/>
      </w:r>
      <w:r>
        <w:rPr>
          <w:rStyle w:val="NormalTok"/>
        </w:rPr>
        <w:t xml:space="preserve">coeff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A) </w:t>
      </w:r>
      <w:r>
        <w:rPr>
          <w:rStyle w:val="OperatorTok"/>
        </w:rPr>
        <w:t xml:space="preserve">\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ydata)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coeff(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% Построение графика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linspace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.^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'linewidth'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 on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 values'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'least-squares parabola'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 = %.5fx^2 + %.5fx + %.5f'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c))</w:t>
      </w:r>
      <w:r>
        <w:rPr>
          <w:rStyle w:val="OperatorTok"/>
        </w:rPr>
        <w:t xml:space="preserve">;</w:t>
      </w:r>
    </w:p>
    <w:bookmarkEnd w:id="23"/>
    <w:bookmarkStart w:id="24" w:name="вращение-графа"/>
    <w:p>
      <w:pPr>
        <w:pStyle w:val="Heading3"/>
      </w:pPr>
      <w:r>
        <w:t xml:space="preserve">Вращение графа</w:t>
      </w:r>
    </w:p>
    <w:p>
      <w:pPr>
        <w:pStyle w:val="FirstParagraph"/>
      </w:pPr>
      <w:r>
        <w:t xml:space="preserve">Выполним вращение графа на 90° и 225° с помощью матрицы вращения:</w:t>
      </w:r>
    </w:p>
    <w:p>
      <w:pPr>
        <w:pStyle w:val="SourceCode"/>
      </w:pPr>
      <w:r>
        <w:rPr>
          <w:rStyle w:val="CommentTok"/>
        </w:rPr>
        <w:t xml:space="preserve">% Поворот на 90 градусов</w:t>
      </w:r>
      <w:r>
        <w:br/>
      </w:r>
      <w:r>
        <w:rPr>
          <w:rStyle w:val="NormalTok"/>
        </w:rPr>
        <w:t xml:space="preserve">theta1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(theta1) </w:t>
      </w:r>
      <w:r>
        <w:rPr>
          <w:rStyle w:val="OperatorTok"/>
        </w:rPr>
        <w:t xml:space="preserve">-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(theta1)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(theta1)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(theta1)]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RD1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% Поворот на 225 градусов</w:t>
      </w:r>
      <w:r>
        <w:br/>
      </w:r>
      <w:r>
        <w:rPr>
          <w:rStyle w:val="NormalTok"/>
        </w:rPr>
        <w:t xml:space="preserve">theta2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(theta2) </w:t>
      </w:r>
      <w:r>
        <w:rPr>
          <w:rStyle w:val="OperatorTok"/>
        </w:rPr>
        <w:t xml:space="preserve">-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(theta2)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(theta2)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(theta2)]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RD2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% Построение графика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,: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,: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'bo-'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RD1(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,: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RD1(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,: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'ro-'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RD2(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,: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RD2(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,: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'go-'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 equal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 on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'original'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'rotated 90°'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'rotated 225°'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24"/>
    <w:bookmarkStart w:id="25" w:name="отражение-графа"/>
    <w:p>
      <w:pPr>
        <w:pStyle w:val="Heading3"/>
      </w:pPr>
      <w:r>
        <w:t xml:space="preserve">Отражение графа</w:t>
      </w:r>
    </w:p>
    <w:p>
      <w:pPr>
        <w:pStyle w:val="FirstParagraph"/>
      </w:pPr>
      <w:r>
        <w:t xml:space="preserve">Выполним отражение графа относительно прямой ( y = x ):</w:t>
      </w:r>
    </w:p>
    <w:p>
      <w:pPr>
        <w:pStyle w:val="SourceCode"/>
      </w:pP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% Построение графика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,: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,: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'o-'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RD(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,: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RD(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,: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'o-'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 equal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 on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'original'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'reflected'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25"/>
    <w:bookmarkStart w:id="26" w:name="дилатация-масштабирование"/>
    <w:p>
      <w:pPr>
        <w:pStyle w:val="Heading3"/>
      </w:pPr>
      <w:r>
        <w:t xml:space="preserve">Дилатация (масштабирование)</w:t>
      </w:r>
    </w:p>
    <w:p>
      <w:pPr>
        <w:pStyle w:val="FirstParagraph"/>
      </w:pPr>
      <w:r>
        <w:t xml:space="preserve">Увеличим граф в два раза:</w:t>
      </w:r>
    </w:p>
    <w:p>
      <w:pPr>
        <w:pStyle w:val="SourceCode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% Построение графика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,: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,: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'o-'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TD(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,: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TD(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,: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'o-'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 equal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 on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'original'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'expanded'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26"/>
    <w:bookmarkStart w:id="48" w:name="скриншоты-и-графики"/>
    <w:p>
      <w:pPr>
        <w:pStyle w:val="Heading2"/>
      </w:pPr>
      <w:r>
        <w:t xml:space="preserve">Скриншоты и графики</w:t>
      </w:r>
    </w:p>
    <w:p>
      <w:pPr>
        <w:pStyle w:val="FirstParagraph"/>
      </w:pPr>
      <w:r>
        <w:t xml:space="preserve">В этом разделе представлены скриншоты и графики, полученные в ходе выполнения лабораторной работы.</w:t>
      </w:r>
    </w:p>
    <w:p>
      <w:pPr>
        <w:pStyle w:val="CaptionedFigure"/>
      </w:pPr>
      <w:r>
        <w:drawing>
          <wp:inline>
            <wp:extent cx="5334000" cy="5343724"/>
            <wp:effectExtent b="0" l="0" r="0" t="0"/>
            <wp:docPr descr="График 1" title="" id="28" name="Picture"/>
            <a:graphic>
              <a:graphicData uri="http://schemas.openxmlformats.org/drawingml/2006/picture">
                <pic:pic>
                  <pic:nvPicPr>
                    <pic:cNvPr descr="./pictures/image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3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1</w:t>
      </w:r>
    </w:p>
    <w:p>
      <w:pPr>
        <w:pStyle w:val="CaptionedFigure"/>
      </w:pPr>
      <w:r>
        <w:drawing>
          <wp:inline>
            <wp:extent cx="5334000" cy="2201364"/>
            <wp:effectExtent b="0" l="0" r="0" t="0"/>
            <wp:docPr descr="График 2" title="" id="31" name="Picture"/>
            <a:graphic>
              <a:graphicData uri="http://schemas.openxmlformats.org/drawingml/2006/picture">
                <pic:pic>
                  <pic:nvPicPr>
                    <pic:cNvPr descr="./pictures/image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2</w:t>
      </w:r>
    </w:p>
    <w:p>
      <w:pPr>
        <w:pStyle w:val="CaptionedFigure"/>
      </w:pPr>
      <w:r>
        <w:drawing>
          <wp:inline>
            <wp:extent cx="5334000" cy="2204564"/>
            <wp:effectExtent b="0" l="0" r="0" t="0"/>
            <wp:docPr descr="График 3" title="" id="34" name="Picture"/>
            <a:graphic>
              <a:graphicData uri="http://schemas.openxmlformats.org/drawingml/2006/picture">
                <pic:pic>
                  <pic:nvPicPr>
                    <pic:cNvPr descr="./pictures/image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4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3</w:t>
      </w:r>
    </w:p>
    <w:p>
      <w:pPr>
        <w:pStyle w:val="CaptionedFigure"/>
      </w:pPr>
      <w:r>
        <w:drawing>
          <wp:inline>
            <wp:extent cx="5334000" cy="2184847"/>
            <wp:effectExtent b="0" l="0" r="0" t="0"/>
            <wp:docPr descr="График 4" title="" id="37" name="Picture"/>
            <a:graphic>
              <a:graphicData uri="http://schemas.openxmlformats.org/drawingml/2006/picture">
                <pic:pic>
                  <pic:nvPicPr>
                    <pic:cNvPr descr="./pictures/image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4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4</w:t>
      </w:r>
    </w:p>
    <w:p>
      <w:pPr>
        <w:pStyle w:val="CaptionedFigure"/>
      </w:pPr>
      <w:r>
        <w:drawing>
          <wp:inline>
            <wp:extent cx="5334000" cy="5424326"/>
            <wp:effectExtent b="0" l="0" r="0" t="0"/>
            <wp:docPr descr="График 5" title="" id="40" name="Picture"/>
            <a:graphic>
              <a:graphicData uri="http://schemas.openxmlformats.org/drawingml/2006/picture">
                <pic:pic>
                  <pic:nvPicPr>
                    <pic:cNvPr descr="./pictures/image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4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5</w:t>
      </w:r>
    </w:p>
    <w:p>
      <w:pPr>
        <w:pStyle w:val="CaptionedFigure"/>
      </w:pPr>
      <w:r>
        <w:drawing>
          <wp:inline>
            <wp:extent cx="5334000" cy="5305245"/>
            <wp:effectExtent b="0" l="0" r="0" t="0"/>
            <wp:docPr descr="График 6" title="" id="43" name="Picture"/>
            <a:graphic>
              <a:graphicData uri="http://schemas.openxmlformats.org/drawingml/2006/picture">
                <pic:pic>
                  <pic:nvPicPr>
                    <pic:cNvPr descr="./pictures/image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5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6</w:t>
      </w:r>
    </w:p>
    <w:p>
      <w:pPr>
        <w:pStyle w:val="CaptionedFigure"/>
      </w:pPr>
      <w:r>
        <w:drawing>
          <wp:inline>
            <wp:extent cx="5317351" cy="9451361"/>
            <wp:effectExtent b="0" l="0" r="0" t="0"/>
            <wp:docPr descr="График 7" title="" id="46" name="Picture"/>
            <a:graphic>
              <a:graphicData uri="http://schemas.openxmlformats.org/drawingml/2006/picture">
                <pic:pic>
                  <pic:nvPicPr>
                    <pic:cNvPr descr="./pictures/image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351" cy="9451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7</w:t>
      </w:r>
    </w:p>
    <w:bookmarkEnd w:id="48"/>
    <w:bookmarkEnd w:id="49"/>
    <w:bookmarkStart w:id="5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изучены и реализованы методы подгонки кривой и различные матричные преобразования, которые играют важную роль в анализе данных и компьютерной графике. Метод наименьших квадратов был применен для подгонки полинома к набору точек, а также реализованы операции вращения, отражения и масштабирования графа. Данные методы важны для обработки графических объектов и используются в различных областях, включая обработку изображений и анализ данных.</w:t>
      </w:r>
    </w:p>
    <w:bookmarkEnd w:id="50"/>
    <w:bookmarkStart w:id="5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4"/>
        </w:numPr>
      </w:pPr>
      <w:r>
        <w:t xml:space="preserve">Кулябов, Д. С., Королькова, А. В. Введение в научное программирование. — М.: Физматлит, 2020.</w:t>
      </w:r>
    </w:p>
    <w:p>
      <w:pPr>
        <w:pStyle w:val="Compact"/>
        <w:numPr>
          <w:ilvl w:val="0"/>
          <w:numId w:val="1004"/>
        </w:numPr>
      </w:pPr>
      <w:hyperlink r:id="rId51">
        <w:r>
          <w:rPr>
            <w:rStyle w:val="Hyperlink"/>
          </w:rPr>
          <w:t xml:space="preserve">Octave Documentation: Matrix Division</w:t>
        </w:r>
      </w:hyperlink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hyperlink" Id="rId51" Target="https://octave.org/doc/v4.0.0/Matrix-Division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https://octave.org/doc/v4.0.0/Matrix-Divisio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 по предмету Научное программирование</dc:title>
  <dc:creator>Лобов Михаил Сергеевич</dc:creator>
  <dc:language>ru-RU</dc:language>
  <cp:keywords/>
  <dcterms:created xsi:type="dcterms:W3CDTF">2024-11-09T20:53:38Z</dcterms:created>
  <dcterms:modified xsi:type="dcterms:W3CDTF">2024-11-09T20:53:38Z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tableTitle">
    <vt:lpwstr>Таблица</vt:lpwstr>
  </property>
  <property fmtid="{D5CDD505-2E9C-101B-9397-08002B2CF9AE}" pid="35" name="toc">
    <vt:lpwstr>True</vt:lpwstr>
  </property>
  <property fmtid="{D5CDD505-2E9C-101B-9397-08002B2CF9AE}" pid="36" name="toc-depth">
    <vt:lpwstr>2</vt:lpwstr>
  </property>
  <property fmtid="{D5CDD505-2E9C-101B-9397-08002B2CF9AE}" pid="37" name="toc-title">
    <vt:lpwstr>Содержание</vt:lpwstr>
  </property>
</Properties>
</file>