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28"/>
          <w:szCs w:val="28"/>
        </w:rPr>
        <w:t xml:space="preserve">Project Planning Phase</w:t>
      </w:r>
    </w:p>
    <w:p>
      <w:pPr>
        <w:spacing w:after="200" w:before="0"/>
      </w:pPr>
      <w:r>
        <w:rPr>
          <w:rFonts w:ascii="Arial" w:cs="Arial" w:eastAsia="Arial" w:hAnsi="Arial"/>
          <w:b/>
          <w:bCs/>
          <w:sz w:val="24"/>
          <w:szCs w:val="24"/>
        </w:rPr>
        <w:t xml:space="preserve">Project Planning Template (Product Backlog, Sprint Planning, Stories, Story points)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15 February 2025</w:t>
            </w:r>
          </w:p>
        </w:tc>
      </w:tr>
      <w:tr>
        <w:tc>
          <w:tcPr>
            <w:tcW w:type="dxa" w:w="3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r>
              <w:rPr>
                <w:rFonts w:ascii="Arial" w:cs="Arial" w:eastAsia="Arial" w:hAnsi="Arial"/>
                <w:b/>
                <w:bCs/>
                <w:sz w:val="20"/>
                <w:szCs w:val="20"/>
              </w:rPr>
              <w:t xml:space="preserve">Team ID</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SWTID-2026-6670</w:t>
            </w:r>
          </w:p>
        </w:tc>
      </w:tr>
      <w:tr>
        <w:tc>
          <w:tcPr>
            <w:tcW w:type="dxa" w:w="3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Implement Client Script &amp; UI Policy (Incident)</w:t>
            </w:r>
          </w:p>
        </w:tc>
      </w:tr>
      <w:tr>
        <w:tc>
          <w:tcPr>
            <w:tcW w:type="dxa" w:w="3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vAlign w:val="center"/>
          </w:tcPr>
          <w:p>
            <w:r>
              <w:rPr>
                <w:rFonts w:ascii="Arial" w:cs="Arial" w:eastAsia="Arial" w:hAnsi="Arial"/>
                <w:b/>
                <w:bCs/>
                <w:sz w:val="20"/>
                <w:szCs w:val="20"/>
              </w:rPr>
              <w:t xml:space="preserve">Maximum Marks</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5 Marks</w:t>
            </w:r>
          </w:p>
        </w:tc>
      </w:tr>
    </w:tbl>
    <w:p>
      <w:pPr>
        <w:keepNext/>
        <w:spacing w:after="120" w:before="240"/>
      </w:pPr>
      <w:r>
        <w:rPr>
          <w:rFonts w:ascii="Arial" w:cs="Arial" w:eastAsia="Arial" w:hAnsi="Arial"/>
          <w:b/>
          <w:bCs/>
          <w:color w:val="1F3864"/>
          <w:sz w:val="22"/>
          <w:szCs w:val="22"/>
        </w:rPr>
        <w:t xml:space="preserve">Product Backlog, Sprint Schedule, and Estimation (4 Marks)</w:t>
      </w:r>
    </w:p>
    <w:p>
      <w:pPr>
        <w:spacing w:after="160" w:before="0"/>
      </w:pPr>
      <w:r>
        <w:rPr>
          <w:rFonts w:ascii="Arial" w:cs="Arial" w:eastAsia="Arial" w:hAnsi="Arial"/>
          <w:sz w:val="20"/>
          <w:szCs w:val="20"/>
        </w:rPr>
        <w:t xml:space="preserve">Product backlog and sprint schedule for the project "Implement Client Script &amp; UI Policy (Incident)". Story points follow the scale 1 = very easy, 2 = normal, 3 = moderate, 5 = difficult.</w:t>
      </w:r>
    </w:p>
    <w:tbl>
      <w:tblPr>
        <w:tblW w:type="dxa" w:w="14547"/>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000"/>
        <w:gridCol w:w="6647"/>
        <w:gridCol w:w="1000"/>
        <w:gridCol w:w="1100"/>
        <w:gridCol w:w="18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Functional Requirement (Epic)</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User Story Number</w:t>
            </w:r>
          </w:p>
        </w:tc>
        <w:tc>
          <w:tcPr>
            <w:tcW w:type="dxa" w:w="66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User Story / Task</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Story Points</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Priority</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Team Members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UI Policy Configuration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USN-1</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an administrator, I can create the "High Impact Control" UI Policy on the Incident table (Active, condition: Impact is 1 - High, Reverse if false enabled) so that extra controls apply only to high-impact incidents.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USN-2</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an administrator, I can add a UI Policy Action that makes the Assignment group field mandatory when Impact is High.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USN-3</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an administrator, I can add a UI Policy Action that makes the Urgency field read-only when Impact is High, and reverts when Impact changes.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Client Script Development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USN-4</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user, I want Urgency to be set to High automatically when I set Impact to High (onChange Client Script: Auto set urgency for high impact).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USN-5</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service desk manager, I want the form to block saving a High-impact incident when Assigned To is empty, with an error message (onSubmit Client Script: Prevent save if Assigned To missing).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USN-6</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service desk manager, I want the State field to be non-editable from the Incident list view, with an alert shown (onCellEdit Client Script: Prevent state change via list edit).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Testing &amp; Validation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USN-7</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tester, I can create a High-impact incident with Assigned To empty and verify the save is blocked and the error message appears.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USN-8</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tester, I can fill Assigned To and verify the incident saves successfully with Urgency auto-set and read-only.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USN-9</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tester, I can change Impact from High to Medium and verify Assigned To is no longer mandatory and Urgency is editable again (Reverse if false).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High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USN-10</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tester, I can double-click State in the Incident list and verify the alert appears and the value remains unchanged.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USN-11</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tester, I can update State from the Incident form and verify the change saves successfully.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Project Documentation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USN-12</w:t>
            </w:r>
          </w:p>
        </w:tc>
        <w:tc>
          <w:tcPr>
            <w:tcW w:type="dxa" w:w="66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As a project owner, I can document the configuration, scripts, screenshots, test results and conclusion for the project.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Medium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[Your Name]</w:t>
            </w:r>
          </w:p>
        </w:tc>
      </w:tr>
    </w:tbl>
    <w:p>
      <w:pPr>
        <w:spacing w:before="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66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 Summary</w:t>
            </w:r>
          </w:p>
        </w:tc>
        <w:tc>
          <w:tcPr>
            <w:tcW w:type="dxa" w:w="6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Story Points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Sprint-1 (USN-1 to USN-6): 3+2+2+3+3+2</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Sprint-2 (USN-7 to USN-12): 3+2+2+2+1+3</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Arial" w:cs="Arial" w:eastAsia="Arial" w:hAnsi="Arial"/>
                <w:sz w:val="20"/>
                <w:szCs w:val="20"/>
              </w:rPr>
              <w:t xml:space="preserve">Total Story Points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r>
    </w:tbl>
    <w:p>
      <w:pPr>
        <w:keepNext/>
        <w:spacing w:after="120" w:before="240"/>
      </w:pPr>
      <w:r>
        <w:rPr>
          <w:rFonts w:ascii="Arial" w:cs="Arial" w:eastAsia="Arial" w:hAnsi="Arial"/>
          <w:b/>
          <w:bCs/>
          <w:color w:val="1F3864"/>
          <w:sz w:val="22"/>
          <w:szCs w:val="22"/>
        </w:rPr>
        <w:t xml:space="preserve">Project Tracker, Velocity &amp; Burndown Chart: (4 Marks)</w:t>
      </w:r>
    </w:p>
    <w:tbl>
      <w:tblPr>
        <w:tblW w:type="dxa" w:w="14547"/>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2000"/>
        <w:gridCol w:w="2100"/>
        <w:gridCol w:w="2900"/>
        <w:gridCol w:w="3047"/>
      </w:tblGrid>
      <w:tr>
        <w:trPr>
          <w:tblHeader/>
        </w:trPr>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w:t>
            </w:r>
          </w:p>
        </w:tc>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Total Story Points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Duration</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 Start Date</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 End Date (Planned)</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Story Points Completed (as on Planned End Date)</w:t>
            </w:r>
          </w:p>
        </w:tc>
        <w:tc>
          <w:tcPr>
            <w:tcW w:type="dxa" w:w="304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Sprint Release Date (Actual)</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6 Days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05 Jan 2026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10 Jan 2026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30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10 Jan 2026</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Sprint-2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6 Days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12 Jan 2026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17 Jan 2026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30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17 Jan 2026</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Total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12 Days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05 Jan 2026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17 Jan 2026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28</w:t>
            </w:r>
          </w:p>
        </w:tc>
        <w:tc>
          <w:tcPr>
            <w:tcW w:type="dxa" w:w="30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Arial" w:cs="Arial" w:eastAsia="Arial" w:hAnsi="Arial"/>
                <w:sz w:val="20"/>
                <w:szCs w:val="20"/>
              </w:rPr>
              <w:t xml:space="preserve">17 Jan 2026</w:t>
            </w:r>
          </w:p>
        </w:tc>
      </w:tr>
    </w:tbl>
    <w:p>
      <w:pPr>
        <w:keepNext/>
        <w:spacing w:after="120" w:before="240"/>
      </w:pPr>
      <w:r>
        <w:rPr>
          <w:rFonts w:ascii="Arial" w:cs="Arial" w:eastAsia="Arial" w:hAnsi="Arial"/>
          <w:b/>
          <w:bCs/>
          <w:color w:val="1F3864"/>
          <w:sz w:val="22"/>
          <w:szCs w:val="22"/>
        </w:rPr>
        <w:t xml:space="preserve">Velocity:</w:t>
      </w:r>
    </w:p>
    <w:p>
      <w:pPr>
        <w:spacing w:after="60" w:before="0"/>
      </w:pPr>
      <w:r>
        <w:rPr>
          <w:rFonts w:ascii="Arial" w:cs="Arial" w:eastAsia="Arial" w:hAnsi="Arial"/>
          <w:sz w:val="20"/>
          <w:szCs w:val="20"/>
        </w:rPr>
        <w:t xml:space="preserve">Total story points completed = 15 + 13 = 28, over 2 sprints.</w:t>
      </w:r>
    </w:p>
    <w:p>
      <w:pPr>
        <w:spacing w:after="60" w:before="0"/>
      </w:pPr>
      <w:r>
        <w:rPr>
          <w:rFonts w:ascii="Arial" w:cs="Arial" w:eastAsia="Arial" w:hAnsi="Arial"/>
          <w:b/>
          <w:bCs/>
          <w:sz w:val="20"/>
          <w:szCs w:val="20"/>
        </w:rPr>
        <w:t xml:space="preserve">Velocity = Total Story Points Completed / Number of Sprints = 28 / 2 = 14 story points per sprint.</w:t>
      </w:r>
    </w:p>
    <w:p>
      <w:pPr>
        <w:spacing w:after="60" w:before="120"/>
      </w:pPr>
      <w:r>
        <w:rPr>
          <w:rFonts w:ascii="Arial" w:cs="Arial" w:eastAsia="Arial" w:hAnsi="Arial"/>
          <w:sz w:val="20"/>
          <w:szCs w:val="20"/>
        </w:rPr>
        <w:t xml:space="preserve">Average velocity (AV) per iteration unit, with a 6-day sprint duration:</w:t>
      </w:r>
    </w:p>
    <w:p>
      <w:pPr>
        <w:spacing w:after="120" w:before="0"/>
      </w:pPr>
      <w:r>
        <w:rPr>
          <w:rFonts w:ascii="Arial" w:cs="Arial" w:eastAsia="Arial" w:hAnsi="Arial"/>
          <w:b/>
          <w:bCs/>
          <w:sz w:val="20"/>
          <w:szCs w:val="20"/>
        </w:rPr>
        <w:t xml:space="preserve">AV = Velocity / Sprint Duration = 14 / 6 = 2.33 story points per day (approx.)</w:t>
      </w:r>
    </w:p>
    <w:p>
      <w:pPr>
        <w:keepNext/>
        <w:spacing w:after="120" w:before="240"/>
      </w:pPr>
      <w:r>
        <w:rPr>
          <w:rFonts w:ascii="Arial" w:cs="Arial" w:eastAsia="Arial" w:hAnsi="Arial"/>
          <w:b/>
          <w:bCs/>
          <w:color w:val="1F3864"/>
          <w:sz w:val="22"/>
          <w:szCs w:val="22"/>
        </w:rPr>
        <w:t xml:space="preserve">Burndown Chart:</w:t>
      </w:r>
    </w:p>
    <w:p>
      <w:pPr>
        <w:spacing w:after="120" w:before="0"/>
      </w:pPr>
      <w:r>
        <w:rPr>
          <w:rFonts w:ascii="Arial" w:cs="Arial" w:eastAsia="Arial" w:hAnsi="Arial"/>
          <w:sz w:val="20"/>
          <w:szCs w:val="20"/>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120" w:before="0"/>
      </w:pPr>
      <w:r>
        <w:rPr>
          <w:rFonts w:ascii="Arial" w:cs="Arial" w:eastAsia="Arial" w:hAnsi="Arial"/>
          <w:sz w:val="20"/>
          <w:szCs w:val="20"/>
        </w:rPr>
        <w:t xml:space="preserve">The chart below shows the 28 story points of this project burning down across Sprint-1 (Day 1-6) and Sprint-2 (Day 7-12), compared with the ideal burndown line.</w:t>
      </w:r>
    </w:p>
    <w:p>
      <w:pPr>
        <w:spacing w:after="200"/>
        <w:jc w:val="center"/>
      </w:pPr>
      <w:r>
        <w:drawing>
          <wp:inline distT="0" distB="0" distL="0" distR="0">
            <wp:extent cx="5905500" cy="2752725"/>
            <wp:effectExtent t="0" r="0" b="0" l="0"/>
            <wp:docPr id="1" name="burndown" descr="Burndown chart for SWTID-2026-6670"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52725"/>
                    </a:xfrm>
                    <a:prstGeom prst="rect">
                      <a:avLst/>
                    </a:prstGeom>
                  </pic:spPr>
                </pic:pic>
              </a:graphicData>
            </a:graphic>
          </wp:inline>
        </w:drawing>
      </w:r>
    </w:p>
    <w:p>
      <w:pPr>
        <w:spacing w:after="60"/>
      </w:pPr>
      <w:hyperlink w:history="1" r:id="rId9xj3ghax0bir7pct1tu-2">
        <w:r>
          <w:rPr>
            <w:rStyle w:val="Hyperlink"/>
            <w:rFonts w:ascii="Arial" w:cs="Arial" w:eastAsia="Arial" w:hAnsi="Arial"/>
            <w:b/>
            <w:bCs/>
            <w:color w:val="0563C1"/>
            <w:sz w:val="20"/>
            <w:szCs w:val="20"/>
            <w:u w:val="single"/>
          </w:rPr>
          <w:t xml:space="preserve">https://www.visual-paradigm.com/scrum/scrum-burndown-chart/</w:t>
        </w:r>
      </w:hyperlink>
    </w:p>
    <w:p>
      <w:pPr>
        <w:spacing w:after="60"/>
      </w:pPr>
      <w:hyperlink w:history="1" r:id="rIdxp3bcvckgnw6qujr7kud8">
        <w:r>
          <w:rPr>
            <w:rStyle w:val="Hyperlink"/>
            <w:rFonts w:ascii="Arial" w:cs="Arial" w:eastAsia="Arial" w:hAnsi="Arial"/>
            <w:b/>
            <w:bCs/>
            <w:color w:val="0563C1"/>
            <w:sz w:val="20"/>
            <w:szCs w:val="20"/>
            <w:u w:val="single"/>
          </w:rPr>
          <w:t xml:space="preserve">https://www.atlassian.com/agile/tutorials/burndown-charts</w:t>
        </w:r>
      </w:hyperlink>
    </w:p>
    <w:p>
      <w:pPr>
        <w:spacing w:after="80" w:before="200"/>
      </w:pPr>
      <w:r>
        <w:rPr>
          <w:rFonts w:ascii="Arial" w:cs="Arial" w:eastAsia="Arial" w:hAnsi="Arial"/>
          <w:b/>
          <w:bCs/>
          <w:sz w:val="20"/>
          <w:szCs w:val="20"/>
        </w:rPr>
        <w:t xml:space="preserve">Reference:</w:t>
      </w:r>
    </w:p>
    <w:p>
      <w:pPr>
        <w:spacing w:after="60"/>
      </w:pPr>
      <w:hyperlink w:history="1" r:id="rIdvs238uo8chbxchlwd7wr1">
        <w:r>
          <w:rPr>
            <w:rStyle w:val="Hyperlink"/>
            <w:rFonts w:ascii="Arial" w:cs="Arial" w:eastAsia="Arial" w:hAnsi="Arial"/>
            <w:b/>
            <w:bCs/>
            <w:color w:val="0563C1"/>
            <w:sz w:val="20"/>
            <w:szCs w:val="20"/>
            <w:u w:val="single"/>
          </w:rPr>
          <w:t xml:space="preserve">https://www.atlassian.com/agile/project-management</w:t>
        </w:r>
      </w:hyperlink>
    </w:p>
    <w:p>
      <w:pPr>
        <w:spacing w:after="60"/>
      </w:pPr>
      <w:hyperlink w:history="1" r:id="rIdsncafqzd8ajtvbbxl3ee_">
        <w:r>
          <w:rPr>
            <w:rStyle w:val="Hyperlink"/>
            <w:rFonts w:ascii="Arial" w:cs="Arial" w:eastAsia="Arial" w:hAnsi="Arial"/>
            <w:b/>
            <w:bCs/>
            <w:color w:val="0563C1"/>
            <w:sz w:val="20"/>
            <w:szCs w:val="20"/>
            <w:u w:val="single"/>
          </w:rPr>
          <w:t xml:space="preserve">https://www.atlassian.com/agile/tutorials/how-to-do-scrum-with-jira-software</w:t>
        </w:r>
      </w:hyperlink>
    </w:p>
    <w:p>
      <w:pPr>
        <w:spacing w:after="60"/>
      </w:pPr>
      <w:hyperlink w:history="1" r:id="rIdbcf8sygkpkkkkfe7kdreh">
        <w:r>
          <w:rPr>
            <w:rStyle w:val="Hyperlink"/>
            <w:rFonts w:ascii="Arial" w:cs="Arial" w:eastAsia="Arial" w:hAnsi="Arial"/>
            <w:b/>
            <w:bCs/>
            <w:color w:val="0563C1"/>
            <w:sz w:val="20"/>
            <w:szCs w:val="20"/>
            <w:u w:val="single"/>
          </w:rPr>
          <w:t xml:space="preserve">https://www.atlassian.com/agile/tutorials/epics</w:t>
        </w:r>
      </w:hyperlink>
    </w:p>
    <w:p>
      <w:pPr>
        <w:spacing w:after="60"/>
      </w:pPr>
      <w:hyperlink w:history="1" r:id="rIdghhqo_-rdzwowgopekmie">
        <w:r>
          <w:rPr>
            <w:rStyle w:val="Hyperlink"/>
            <w:rFonts w:ascii="Arial" w:cs="Arial" w:eastAsia="Arial" w:hAnsi="Arial"/>
            <w:b/>
            <w:bCs/>
            <w:color w:val="0563C1"/>
            <w:sz w:val="20"/>
            <w:szCs w:val="20"/>
            <w:u w:val="single"/>
          </w:rPr>
          <w:t xml:space="preserve">https://www.atlassian.com/agile/tutorials/sprints</w:t>
        </w:r>
      </w:hyperlink>
    </w:p>
    <w:p>
      <w:pPr>
        <w:spacing w:after="60"/>
      </w:pPr>
      <w:hyperlink w:history="1" r:id="rId5yiggfilvyx2clyfylmmb">
        <w:r>
          <w:rPr>
            <w:rStyle w:val="Hyperlink"/>
            <w:rFonts w:ascii="Arial" w:cs="Arial" w:eastAsia="Arial" w:hAnsi="Arial"/>
            <w:b/>
            <w:bCs/>
            <w:color w:val="0563C1"/>
            <w:sz w:val="20"/>
            <w:szCs w:val="20"/>
            <w:u w:val="single"/>
          </w:rPr>
          <w:t xml:space="preserve">https://www.atlassian.com/agile/project-management/estimation</w:t>
        </w:r>
      </w:hyperlink>
    </w:p>
    <w:p>
      <w:pPr>
        <w:spacing w:after="60"/>
      </w:pPr>
      <w:hyperlink w:history="1" r:id="rIdpypj9py5lm-qgc7nc3nis">
        <w:r>
          <w:rPr>
            <w:rStyle w:val="Hyperlink"/>
            <w:rFonts w:ascii="Arial" w:cs="Arial" w:eastAsia="Arial" w:hAnsi="Arial"/>
            <w:b/>
            <w:bCs/>
            <w:color w:val="0563C1"/>
            <w:sz w:val="20"/>
            <w:szCs w:val="20"/>
            <w:u w:val="single"/>
          </w:rPr>
          <w:t xml:space="preserve">https://www.atlassian.com/agile/tutorials/burndown-charts</w:t>
        </w:r>
      </w:hyperlink>
    </w:p>
    <w:sectPr>
      <w:pgSz w:w="16838" w:h="11906" w:orient="landscape"/>
      <w:pgMar w:top="1440" w:right="851"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xj3ghax0bir7pct1tu-2" Type="http://schemas.openxmlformats.org/officeDocument/2006/relationships/hyperlink" Target="https://www.visual-paradigm.com/scrum/scrum-burndown-chart/" TargetMode="External"/><Relationship Id="rIdxp3bcvckgnw6qujr7kud8" Type="http://schemas.openxmlformats.org/officeDocument/2006/relationships/hyperlink" Target="https://www.atlassian.com/agile/tutorials/burndown-charts" TargetMode="External"/><Relationship Id="rIdvs238uo8chbxchlwd7wr1" Type="http://schemas.openxmlformats.org/officeDocument/2006/relationships/hyperlink" Target="https://www.atlassian.com/agile/project-management" TargetMode="External"/><Relationship Id="rIdsncafqzd8ajtvbbxl3ee_" Type="http://schemas.openxmlformats.org/officeDocument/2006/relationships/hyperlink" Target="https://www.atlassian.com/agile/tutorials/how-to-do-scrum-with-jira-software" TargetMode="External"/><Relationship Id="rIdbcf8sygkpkkkkfe7kdreh" Type="http://schemas.openxmlformats.org/officeDocument/2006/relationships/hyperlink" Target="https://www.atlassian.com/agile/tutorials/epics" TargetMode="External"/><Relationship Id="rIdghhqo_-rdzwowgopekmie" Type="http://schemas.openxmlformats.org/officeDocument/2006/relationships/hyperlink" Target="https://www.atlassian.com/agile/tutorials/sprints" TargetMode="External"/><Relationship Id="rId5yiggfilvyx2clyfylmmb" Type="http://schemas.openxmlformats.org/officeDocument/2006/relationships/hyperlink" Target="https://www.atlassian.com/agile/project-management/estimation" TargetMode="External"/><Relationship Id="rIdpypj9py5lm-qgc7nc3nis" Type="http://schemas.openxmlformats.org/officeDocument/2006/relationships/hyperlink" Target="https://www.atlassian.com/agile/tutorials/burndown-charts" TargetMode="External"/><Relationship Id="rId7" Type="http://schemas.openxmlformats.org/officeDocument/2006/relationships/image" Target="media/b4e584e4cf310fb5bfad8f208a8f2d8a7fb1c9c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2026-10-02T06:43:18.626Z</dcterms:created>
  <dcterms:modified xsi:type="dcterms:W3CDTF">2026-10-02T06:43:18.627Z</dcterms:modified>
</cp:coreProperties>
</file>

<file path=docProps/custom.xml><?xml version="1.0" encoding="utf-8"?>
<Properties xmlns="http://schemas.openxmlformats.org/officeDocument/2006/custom-properties" xmlns:vt="http://schemas.openxmlformats.org/officeDocument/2006/docPropsVTypes"/>
</file>