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pPr>
      <w:r>
        <w:rPr>
          <w:b/>
          <w:bCs/>
          <w:color w:val="047857"/>
          <w:sz w:val="34"/>
          <w:szCs w:val="34"/>
        </w:rPr>
        <w:t xml:space="preserve">TheInterviewChair.com: where we are</w:t>
      </w:r>
    </w:p>
    <w:p>
      <w:pPr>
        <w:spacing w:after="103"/>
      </w:pPr>
      <w:r>
        <w:rPr>
          <w:color w:val="475569"/>
          <w:sz w:val="19"/>
          <w:szCs w:val="19"/>
        </w:rPr>
        <w:t xml:space="preserve">11 October 2026. Traffic and product facts only. Nothing here is paid for: all visits so far came from LinkedIn, TikTok, outreach, search and shared links.</w:t>
      </w:r>
    </w:p>
    <w:p>
      <w:pPr>
        <w:pStyle w:val="Heading2"/>
        <w:spacing w:after="100" w:before="280"/>
      </w:pPr>
      <w:r>
        <w:rPr>
          <w:b/>
          <w:bCs/>
          <w:color w:val="047857"/>
          <w:sz w:val="24"/>
          <w:szCs w:val="24"/>
        </w:rPr>
        <w:t xml:space="preserve">In one line</w:t>
      </w:r>
    </w:p>
    <w:p>
      <w:pPr>
        <w:spacing w:after="103"/>
      </w:pPr>
      <w:r>
        <w:rPr>
          <w:color w:val="475569"/>
          <w:sz w:val="19"/>
          <w:szCs w:val="19"/>
        </w:rPr>
        <w:t xml:space="preserve">People are finding the platform, reading it and trying it. A quarter of real visitors interact, and phone visitors try the demo at nearly twice the rate of desktop. The work now is making the demo rock solid and turning "tried it" into "registered".</w:t>
      </w:r>
    </w:p>
    <w:p>
      <w:pPr>
        <w:pStyle w:val="Heading2"/>
        <w:spacing w:after="100" w:before="280"/>
      </w:pPr>
      <w:r>
        <w:rPr>
          <w:b/>
          <w:bCs/>
          <w:color w:val="047857"/>
          <w:sz w:val="24"/>
          <w:szCs w:val="24"/>
        </w:rPr>
        <w:t xml:space="preserve">The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3"/>
              <w:left w:val="single" w:color="CBD5E1" w:sz="3"/>
              <w:bottom w:val="single" w:color="CBD5E1" w:sz="3"/>
              <w:right w:val="single" w:color="CBD5E1" w:sz="3"/>
            </w:tcBorders>
            <w:shd w:fill="E2E8F0" w:color="auto" w:val="clear"/>
            <w:tcMar>
              <w:top w:type="dxa" w:w="80"/>
              <w:left w:type="dxa" w:w="120"/>
              <w:bottom w:type="dxa" w:w="80"/>
              <w:right w:type="dxa" w:w="120"/>
            </w:tcMar>
          </w:tcPr>
          <w:p>
            <w:r>
              <w:rPr>
                <w:b/>
                <w:bCs/>
                <w:sz w:val="17"/>
                <w:szCs w:val="17"/>
              </w:rPr>
              <w:t xml:space="preserve">Measure</w:t>
            </w:r>
          </w:p>
        </w:tc>
        <w:tc>
          <w:tcPr>
            <w:tcW w:type="dxa" w:w="4680"/>
            <w:tcBorders>
              <w:top w:val="single" w:color="CBD5E1" w:sz="3"/>
              <w:left w:val="single" w:color="CBD5E1" w:sz="3"/>
              <w:bottom w:val="single" w:color="CBD5E1" w:sz="3"/>
              <w:right w:val="single" w:color="CBD5E1" w:sz="3"/>
            </w:tcBorders>
            <w:shd w:fill="E2E8F0" w:color="auto" w:val="clear"/>
            <w:tcMar>
              <w:top w:type="dxa" w:w="80"/>
              <w:left w:type="dxa" w:w="120"/>
              <w:bottom w:type="dxa" w:w="80"/>
              <w:right w:type="dxa" w:w="120"/>
            </w:tcMar>
          </w:tcPr>
          <w:p>
            <w:r>
              <w:rPr>
                <w:b/>
                <w:bCs/>
                <w:sz w:val="17"/>
                <w:szCs w:val="17"/>
              </w:rPr>
              <w:t xml:space="preserve">Result</w:t>
            </w:r>
          </w:p>
        </w:tc>
      </w:tr>
      <w:tr>
        <w:tc>
          <w:tcPr>
            <w:tcW w:type="dxa" w:w="4680"/>
            <w:tcBorders>
              <w:top w:val="single" w:color="CBD5E1" w:sz="3"/>
              <w:left w:val="single" w:color="CBD5E1" w:sz="3"/>
              <w:bottom w:val="single" w:color="CBD5E1" w:sz="3"/>
              <w:right w:val="single" w:color="CBD5E1" w:sz="3"/>
            </w:tcBorders>
            <w:tcMar>
              <w:top w:type="dxa" w:w="80"/>
              <w:left w:type="dxa" w:w="120"/>
              <w:bottom w:type="dxa" w:w="80"/>
              <w:right w:type="dxa" w:w="120"/>
            </w:tcMar>
          </w:tcPr>
          <w:p>
            <w:r>
              <w:rPr>
                <w:sz w:val="17"/>
                <w:szCs w:val="17"/>
              </w:rPr>
              <w:t xml:space="preserve">Real visitors, last 28 days (Google Analytics)</w:t>
            </w:r>
          </w:p>
        </w:tc>
        <w:tc>
          <w:tcPr>
            <w:tcW w:type="dxa" w:w="4680"/>
            <w:tcBorders>
              <w:top w:val="single" w:color="CBD5E1" w:sz="3"/>
              <w:left w:val="single" w:color="CBD5E1" w:sz="3"/>
              <w:bottom w:val="single" w:color="CBD5E1" w:sz="3"/>
              <w:right w:val="single" w:color="CBD5E1" w:sz="3"/>
            </w:tcBorders>
            <w:tcMar>
              <w:top w:type="dxa" w:w="80"/>
              <w:left w:type="dxa" w:w="120"/>
              <w:bottom w:type="dxa" w:w="80"/>
              <w:right w:type="dxa" w:w="120"/>
            </w:tcMar>
          </w:tcPr>
          <w:p>
            <w:r>
              <w:rPr>
                <w:sz w:val="17"/>
                <w:szCs w:val="17"/>
              </w:rPr>
              <w:t xml:space="preserve">352</w:t>
            </w:r>
          </w:p>
        </w:tc>
      </w:tr>
      <w:tr>
        <w:tc>
          <w:tcPr>
            <w:tcW w:type="dxa" w:w="4680"/>
            <w:tcBorders>
              <w:top w:val="single" w:color="CBD5E1" w:sz="3"/>
              <w:left w:val="single" w:color="CBD5E1" w:sz="3"/>
              <w:bottom w:val="single" w:color="CBD5E1" w:sz="3"/>
              <w:right w:val="single" w:color="CBD5E1" w:sz="3"/>
            </w:tcBorders>
            <w:tcMar>
              <w:top w:type="dxa" w:w="80"/>
              <w:left w:type="dxa" w:w="120"/>
              <w:bottom w:type="dxa" w:w="80"/>
              <w:right w:type="dxa" w:w="120"/>
            </w:tcMar>
          </w:tcPr>
          <w:p>
            <w:r>
              <w:rPr>
                <w:sz w:val="17"/>
                <w:szCs w:val="17"/>
              </w:rPr>
              <w:t xml:space="preserve">Real-person visits, all time (our own log)</w:t>
            </w:r>
          </w:p>
        </w:tc>
        <w:tc>
          <w:tcPr>
            <w:tcW w:type="dxa" w:w="4680"/>
            <w:tcBorders>
              <w:top w:val="single" w:color="CBD5E1" w:sz="3"/>
              <w:left w:val="single" w:color="CBD5E1" w:sz="3"/>
              <w:bottom w:val="single" w:color="CBD5E1" w:sz="3"/>
              <w:right w:val="single" w:color="CBD5E1" w:sz="3"/>
            </w:tcBorders>
            <w:tcMar>
              <w:top w:type="dxa" w:w="80"/>
              <w:left w:type="dxa" w:w="120"/>
              <w:bottom w:type="dxa" w:w="80"/>
              <w:right w:type="dxa" w:w="120"/>
            </w:tcMar>
          </w:tcPr>
          <w:p>
            <w:r>
              <w:rPr>
                <w:sz w:val="17"/>
                <w:szCs w:val="17"/>
              </w:rPr>
              <w:t xml:space="preserve">355</w:t>
            </w:r>
          </w:p>
        </w:tc>
      </w:tr>
      <w:tr>
        <w:tc>
          <w:tcPr>
            <w:tcW w:type="dxa" w:w="4680"/>
            <w:tcBorders>
              <w:top w:val="single" w:color="CBD5E1" w:sz="3"/>
              <w:left w:val="single" w:color="CBD5E1" w:sz="3"/>
              <w:bottom w:val="single" w:color="CBD5E1" w:sz="3"/>
              <w:right w:val="single" w:color="CBD5E1" w:sz="3"/>
            </w:tcBorders>
            <w:tcMar>
              <w:top w:type="dxa" w:w="80"/>
              <w:left w:type="dxa" w:w="120"/>
              <w:bottom w:type="dxa" w:w="80"/>
              <w:right w:type="dxa" w:w="120"/>
            </w:tcMar>
          </w:tcPr>
          <w:p>
            <w:r>
              <w:rPr>
                <w:sz w:val="17"/>
                <w:szCs w:val="17"/>
              </w:rPr>
              <w:t xml:space="preserve">Real-person visits, last 10 days</w:t>
            </w:r>
          </w:p>
        </w:tc>
        <w:tc>
          <w:tcPr>
            <w:tcW w:type="dxa" w:w="4680"/>
            <w:tcBorders>
              <w:top w:val="single" w:color="CBD5E1" w:sz="3"/>
              <w:left w:val="single" w:color="CBD5E1" w:sz="3"/>
              <w:bottom w:val="single" w:color="CBD5E1" w:sz="3"/>
              <w:right w:val="single" w:color="CBD5E1" w:sz="3"/>
            </w:tcBorders>
            <w:tcMar>
              <w:top w:type="dxa" w:w="80"/>
              <w:left w:type="dxa" w:w="120"/>
              <w:bottom w:type="dxa" w:w="80"/>
              <w:right w:type="dxa" w:w="120"/>
            </w:tcMar>
          </w:tcPr>
          <w:p>
            <w:r>
              <w:rPr>
                <w:sz w:val="17"/>
                <w:szCs w:val="17"/>
              </w:rPr>
              <w:t xml:space="preserve">212</w:t>
            </w:r>
          </w:p>
        </w:tc>
      </w:tr>
      <w:tr>
        <w:tc>
          <w:tcPr>
            <w:tcW w:type="dxa" w:w="4680"/>
            <w:tcBorders>
              <w:top w:val="single" w:color="CBD5E1" w:sz="3"/>
              <w:left w:val="single" w:color="CBD5E1" w:sz="3"/>
              <w:bottom w:val="single" w:color="CBD5E1" w:sz="3"/>
              <w:right w:val="single" w:color="CBD5E1" w:sz="3"/>
            </w:tcBorders>
            <w:tcMar>
              <w:top w:type="dxa" w:w="80"/>
              <w:left w:type="dxa" w:w="120"/>
              <w:bottom w:type="dxa" w:w="80"/>
              <w:right w:type="dxa" w:w="120"/>
            </w:tcMar>
          </w:tcPr>
          <w:p>
            <w:r>
              <w:rPr>
                <w:sz w:val="17"/>
                <w:szCs w:val="17"/>
              </w:rPr>
              <w:t xml:space="preserve">Interacted (clicked, tapped, scrolled)</w:t>
            </w:r>
          </w:p>
        </w:tc>
        <w:tc>
          <w:tcPr>
            <w:tcW w:type="dxa" w:w="4680"/>
            <w:tcBorders>
              <w:top w:val="single" w:color="CBD5E1" w:sz="3"/>
              <w:left w:val="single" w:color="CBD5E1" w:sz="3"/>
              <w:bottom w:val="single" w:color="CBD5E1" w:sz="3"/>
              <w:right w:val="single" w:color="CBD5E1" w:sz="3"/>
            </w:tcBorders>
            <w:tcMar>
              <w:top w:type="dxa" w:w="80"/>
              <w:left w:type="dxa" w:w="120"/>
              <w:bottom w:type="dxa" w:w="80"/>
              <w:right w:type="dxa" w:w="120"/>
            </w:tcMar>
          </w:tcPr>
          <w:p>
            <w:r>
              <w:rPr>
                <w:sz w:val="17"/>
                <w:szCs w:val="17"/>
              </w:rPr>
              <w:t xml:space="preserve">59, which is 28%</w:t>
            </w:r>
          </w:p>
        </w:tc>
      </w:tr>
      <w:tr>
        <w:tc>
          <w:tcPr>
            <w:tcW w:type="dxa" w:w="4680"/>
            <w:tcBorders>
              <w:top w:val="single" w:color="CBD5E1" w:sz="3"/>
              <w:left w:val="single" w:color="CBD5E1" w:sz="3"/>
              <w:bottom w:val="single" w:color="CBD5E1" w:sz="3"/>
              <w:right w:val="single" w:color="CBD5E1" w:sz="3"/>
            </w:tcBorders>
            <w:tcMar>
              <w:top w:type="dxa" w:w="80"/>
              <w:left w:type="dxa" w:w="120"/>
              <w:bottom w:type="dxa" w:w="80"/>
              <w:right w:type="dxa" w:w="120"/>
            </w:tcMar>
          </w:tcPr>
          <w:p>
            <w:r>
              <w:rPr>
                <w:sz w:val="17"/>
                <w:szCs w:val="17"/>
              </w:rPr>
              <w:t xml:space="preserve">Tried the live demo</w:t>
            </w:r>
          </w:p>
        </w:tc>
        <w:tc>
          <w:tcPr>
            <w:tcW w:type="dxa" w:w="4680"/>
            <w:tcBorders>
              <w:top w:val="single" w:color="CBD5E1" w:sz="3"/>
              <w:left w:val="single" w:color="CBD5E1" w:sz="3"/>
              <w:bottom w:val="single" w:color="CBD5E1" w:sz="3"/>
              <w:right w:val="single" w:color="CBD5E1" w:sz="3"/>
            </w:tcBorders>
            <w:tcMar>
              <w:top w:type="dxa" w:w="80"/>
              <w:left w:type="dxa" w:w="120"/>
              <w:bottom w:type="dxa" w:w="80"/>
              <w:right w:type="dxa" w:w="120"/>
            </w:tcMar>
          </w:tcPr>
          <w:p>
            <w:r>
              <w:rPr>
                <w:sz w:val="17"/>
                <w:szCs w:val="17"/>
              </w:rPr>
              <w:t xml:space="preserve">10, which is 5% (17% of those who clicked)</w:t>
            </w:r>
          </w:p>
        </w:tc>
      </w:tr>
      <w:tr>
        <w:tc>
          <w:tcPr>
            <w:tcW w:type="dxa" w:w="4680"/>
            <w:tcBorders>
              <w:top w:val="single" w:color="CBD5E1" w:sz="3"/>
              <w:left w:val="single" w:color="CBD5E1" w:sz="3"/>
              <w:bottom w:val="single" w:color="CBD5E1" w:sz="3"/>
              <w:right w:val="single" w:color="CBD5E1" w:sz="3"/>
            </w:tcBorders>
            <w:tcMar>
              <w:top w:type="dxa" w:w="80"/>
              <w:left w:type="dxa" w:w="120"/>
              <w:bottom w:type="dxa" w:w="80"/>
              <w:right w:type="dxa" w:w="120"/>
            </w:tcMar>
          </w:tcPr>
          <w:p>
            <w:r>
              <w:rPr>
                <w:sz w:val="17"/>
                <w:szCs w:val="17"/>
              </w:rPr>
              <w:t xml:space="preserve">Clicked Register, Subscribe or Login</w:t>
            </w:r>
          </w:p>
        </w:tc>
        <w:tc>
          <w:tcPr>
            <w:tcW w:type="dxa" w:w="4680"/>
            <w:tcBorders>
              <w:top w:val="single" w:color="CBD5E1" w:sz="3"/>
              <w:left w:val="single" w:color="CBD5E1" w:sz="3"/>
              <w:bottom w:val="single" w:color="CBD5E1" w:sz="3"/>
              <w:right w:val="single" w:color="CBD5E1" w:sz="3"/>
            </w:tcBorders>
            <w:tcMar>
              <w:top w:type="dxa" w:w="80"/>
              <w:left w:type="dxa" w:w="120"/>
              <w:bottom w:type="dxa" w:w="80"/>
              <w:right w:type="dxa" w:w="120"/>
            </w:tcMar>
          </w:tcPr>
          <w:p>
            <w:r>
              <w:rPr>
                <w:sz w:val="17"/>
                <w:szCs w:val="17"/>
              </w:rPr>
              <w:t xml:space="preserve">1</w:t>
            </w:r>
          </w:p>
        </w:tc>
      </w:tr>
    </w:tbl>
    <w:p>
      <w:pPr>
        <w:spacing w:after="120"/>
      </w:pPr>
    </w:p>
    <w:p>
      <w:pPr>
        <w:spacing w:after="103"/>
      </w:pPr>
      <w:r>
        <w:rPr>
          <w:color w:val="475569"/>
          <w:sz w:val="19"/>
          <w:szCs w:val="19"/>
        </w:rPr>
        <w:t xml:space="preserve">Robots, crawlers and link previews are removed (58 of 270 visits in the last 10 days).</w:t>
      </w:r>
    </w:p>
    <w:p>
      <w:pPr>
        <w:pStyle w:val="Heading2"/>
        <w:spacing w:after="100" w:before="280"/>
      </w:pPr>
      <w:r>
        <w:rPr>
          <w:b/>
          <w:bCs/>
          <w:color w:val="047857"/>
          <w:sz w:val="24"/>
          <w:szCs w:val="24"/>
        </w:rPr>
        <w:t xml:space="preserve">Where people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3"/>
              <w:left w:val="single" w:color="CBD5E1" w:sz="3"/>
              <w:bottom w:val="single" w:color="CBD5E1" w:sz="3"/>
              <w:right w:val="single" w:color="CBD5E1" w:sz="3"/>
            </w:tcBorders>
            <w:shd w:fill="E2E8F0" w:color="auto" w:val="clear"/>
            <w:tcMar>
              <w:top w:type="dxa" w:w="80"/>
              <w:left w:type="dxa" w:w="120"/>
              <w:bottom w:type="dxa" w:w="80"/>
              <w:right w:type="dxa" w:w="120"/>
            </w:tcMar>
          </w:tcPr>
          <w:p>
            <w:r>
              <w:rPr>
                <w:b/>
                <w:bCs/>
                <w:sz w:val="17"/>
                <w:szCs w:val="17"/>
              </w:rPr>
              <w:t xml:space="preserve">Country</w:t>
            </w:r>
          </w:p>
        </w:tc>
        <w:tc>
          <w:tcPr>
            <w:tcW w:type="dxa" w:w="3120"/>
            <w:tcBorders>
              <w:top w:val="single" w:color="CBD5E1" w:sz="3"/>
              <w:left w:val="single" w:color="CBD5E1" w:sz="3"/>
              <w:bottom w:val="single" w:color="CBD5E1" w:sz="3"/>
              <w:right w:val="single" w:color="CBD5E1" w:sz="3"/>
            </w:tcBorders>
            <w:shd w:fill="E2E8F0" w:color="auto" w:val="clear"/>
            <w:tcMar>
              <w:top w:type="dxa" w:w="80"/>
              <w:left w:type="dxa" w:w="120"/>
              <w:bottom w:type="dxa" w:w="80"/>
              <w:right w:type="dxa" w:w="120"/>
            </w:tcMar>
          </w:tcPr>
          <w:p>
            <w:r>
              <w:rPr>
                <w:b/>
                <w:bCs/>
                <w:sz w:val="17"/>
                <w:szCs w:val="17"/>
              </w:rPr>
              <w:t xml:space="preserve">Share of visitors</w:t>
            </w:r>
          </w:p>
        </w:tc>
        <w:tc>
          <w:tcPr>
            <w:tcW w:type="dxa" w:w="3120"/>
            <w:tcBorders>
              <w:top w:val="single" w:color="CBD5E1" w:sz="3"/>
              <w:left w:val="single" w:color="CBD5E1" w:sz="3"/>
              <w:bottom w:val="single" w:color="CBD5E1" w:sz="3"/>
              <w:right w:val="single" w:color="CBD5E1" w:sz="3"/>
            </w:tcBorders>
            <w:shd w:fill="E2E8F0" w:color="auto" w:val="clear"/>
            <w:tcMar>
              <w:top w:type="dxa" w:w="80"/>
              <w:left w:type="dxa" w:w="120"/>
              <w:bottom w:type="dxa" w:w="80"/>
              <w:right w:type="dxa" w:w="120"/>
            </w:tcMar>
          </w:tcPr>
          <w:p>
            <w:r>
              <w:rPr>
                <w:b/>
                <w:bCs/>
                <w:sz w:val="17"/>
                <w:szCs w:val="17"/>
              </w:rPr>
              <w:t xml:space="preserve">Share of engaged sessions</w:t>
            </w:r>
          </w:p>
        </w:tc>
      </w:tr>
      <w:tr>
        <w:tc>
          <w:tcPr>
            <w:tcW w:type="dxa" w:w="3120"/>
            <w:tcBorders>
              <w:top w:val="single" w:color="CBD5E1" w:sz="3"/>
              <w:left w:val="single" w:color="CBD5E1" w:sz="3"/>
              <w:bottom w:val="single" w:color="CBD5E1" w:sz="3"/>
              <w:right w:val="single" w:color="CBD5E1" w:sz="3"/>
            </w:tcBorders>
            <w:tcMar>
              <w:top w:type="dxa" w:w="80"/>
              <w:left w:type="dxa" w:w="120"/>
              <w:bottom w:type="dxa" w:w="80"/>
              <w:right w:type="dxa" w:w="120"/>
            </w:tcMar>
          </w:tcPr>
          <w:p>
            <w:r>
              <w:rPr>
                <w:sz w:val="17"/>
                <w:szCs w:val="17"/>
              </w:rPr>
              <w:t xml:space="preserve">United Kingdom</w:t>
            </w:r>
          </w:p>
        </w:tc>
        <w:tc>
          <w:tcPr>
            <w:tcW w:type="dxa" w:w="3120"/>
            <w:tcBorders>
              <w:top w:val="single" w:color="CBD5E1" w:sz="3"/>
              <w:left w:val="single" w:color="CBD5E1" w:sz="3"/>
              <w:bottom w:val="single" w:color="CBD5E1" w:sz="3"/>
              <w:right w:val="single" w:color="CBD5E1" w:sz="3"/>
            </w:tcBorders>
            <w:tcMar>
              <w:top w:type="dxa" w:w="80"/>
              <w:left w:type="dxa" w:w="120"/>
              <w:bottom w:type="dxa" w:w="80"/>
              <w:right w:type="dxa" w:w="120"/>
            </w:tcMar>
          </w:tcPr>
          <w:p>
            <w:r>
              <w:rPr>
                <w:sz w:val="17"/>
                <w:szCs w:val="17"/>
              </w:rPr>
              <w:t xml:space="preserve">53%</w:t>
            </w:r>
          </w:p>
        </w:tc>
        <w:tc>
          <w:tcPr>
            <w:tcW w:type="dxa" w:w="3120"/>
            <w:tcBorders>
              <w:top w:val="single" w:color="CBD5E1" w:sz="3"/>
              <w:left w:val="single" w:color="CBD5E1" w:sz="3"/>
              <w:bottom w:val="single" w:color="CBD5E1" w:sz="3"/>
              <w:right w:val="single" w:color="CBD5E1" w:sz="3"/>
            </w:tcBorders>
            <w:tcMar>
              <w:top w:type="dxa" w:w="80"/>
              <w:left w:type="dxa" w:w="120"/>
              <w:bottom w:type="dxa" w:w="80"/>
              <w:right w:type="dxa" w:w="120"/>
            </w:tcMar>
          </w:tcPr>
          <w:p>
            <w:r>
              <w:rPr>
                <w:sz w:val="17"/>
                <w:szCs w:val="17"/>
              </w:rPr>
              <w:t xml:space="preserve">73%</w:t>
            </w:r>
          </w:p>
        </w:tc>
      </w:tr>
      <w:tr>
        <w:tc>
          <w:tcPr>
            <w:tcW w:type="dxa" w:w="3120"/>
            <w:tcBorders>
              <w:top w:val="single" w:color="CBD5E1" w:sz="3"/>
              <w:left w:val="single" w:color="CBD5E1" w:sz="3"/>
              <w:bottom w:val="single" w:color="CBD5E1" w:sz="3"/>
              <w:right w:val="single" w:color="CBD5E1" w:sz="3"/>
            </w:tcBorders>
            <w:tcMar>
              <w:top w:type="dxa" w:w="80"/>
              <w:left w:type="dxa" w:w="120"/>
              <w:bottom w:type="dxa" w:w="80"/>
              <w:right w:type="dxa" w:w="120"/>
            </w:tcMar>
          </w:tcPr>
          <w:p>
            <w:r>
              <w:rPr>
                <w:sz w:val="17"/>
                <w:szCs w:val="17"/>
              </w:rPr>
              <w:t xml:space="preserve">United States</w:t>
            </w:r>
          </w:p>
        </w:tc>
        <w:tc>
          <w:tcPr>
            <w:tcW w:type="dxa" w:w="3120"/>
            <w:tcBorders>
              <w:top w:val="single" w:color="CBD5E1" w:sz="3"/>
              <w:left w:val="single" w:color="CBD5E1" w:sz="3"/>
              <w:bottom w:val="single" w:color="CBD5E1" w:sz="3"/>
              <w:right w:val="single" w:color="CBD5E1" w:sz="3"/>
            </w:tcBorders>
            <w:tcMar>
              <w:top w:type="dxa" w:w="80"/>
              <w:left w:type="dxa" w:w="120"/>
              <w:bottom w:type="dxa" w:w="80"/>
              <w:right w:type="dxa" w:w="120"/>
            </w:tcMar>
          </w:tcPr>
          <w:p>
            <w:r>
              <w:rPr>
                <w:sz w:val="17"/>
                <w:szCs w:val="17"/>
              </w:rPr>
              <w:t xml:space="preserve">33%</w:t>
            </w:r>
          </w:p>
        </w:tc>
        <w:tc>
          <w:tcPr>
            <w:tcW w:type="dxa" w:w="3120"/>
            <w:tcBorders>
              <w:top w:val="single" w:color="CBD5E1" w:sz="3"/>
              <w:left w:val="single" w:color="CBD5E1" w:sz="3"/>
              <w:bottom w:val="single" w:color="CBD5E1" w:sz="3"/>
              <w:right w:val="single" w:color="CBD5E1" w:sz="3"/>
            </w:tcBorders>
            <w:tcMar>
              <w:top w:type="dxa" w:w="80"/>
              <w:left w:type="dxa" w:w="120"/>
              <w:bottom w:type="dxa" w:w="80"/>
              <w:right w:type="dxa" w:w="120"/>
            </w:tcMar>
          </w:tcPr>
          <w:p>
            <w:r>
              <w:rPr>
                <w:sz w:val="17"/>
                <w:szCs w:val="17"/>
              </w:rPr>
              <w:t xml:space="preserve">14% (many US visits are crawlers)</w:t>
            </w:r>
          </w:p>
        </w:tc>
      </w:tr>
      <w:tr>
        <w:tc>
          <w:tcPr>
            <w:tcW w:type="dxa" w:w="3120"/>
            <w:tcBorders>
              <w:top w:val="single" w:color="CBD5E1" w:sz="3"/>
              <w:left w:val="single" w:color="CBD5E1" w:sz="3"/>
              <w:bottom w:val="single" w:color="CBD5E1" w:sz="3"/>
              <w:right w:val="single" w:color="CBD5E1" w:sz="3"/>
            </w:tcBorders>
            <w:tcMar>
              <w:top w:type="dxa" w:w="80"/>
              <w:left w:type="dxa" w:w="120"/>
              <w:bottom w:type="dxa" w:w="80"/>
              <w:right w:type="dxa" w:w="120"/>
            </w:tcMar>
          </w:tcPr>
          <w:p>
            <w:r>
              <w:rPr>
                <w:sz w:val="17"/>
                <w:szCs w:val="17"/>
              </w:rPr>
              <w:t xml:space="preserve">Others (India, Nigeria, Germany, France, Singapore)</w:t>
            </w:r>
          </w:p>
        </w:tc>
        <w:tc>
          <w:tcPr>
            <w:tcW w:type="dxa" w:w="3120"/>
            <w:tcBorders>
              <w:top w:val="single" w:color="CBD5E1" w:sz="3"/>
              <w:left w:val="single" w:color="CBD5E1" w:sz="3"/>
              <w:bottom w:val="single" w:color="CBD5E1" w:sz="3"/>
              <w:right w:val="single" w:color="CBD5E1" w:sz="3"/>
            </w:tcBorders>
            <w:tcMar>
              <w:top w:type="dxa" w:w="80"/>
              <w:left w:type="dxa" w:w="120"/>
              <w:bottom w:type="dxa" w:w="80"/>
              <w:right w:type="dxa" w:w="120"/>
            </w:tcMar>
          </w:tcPr>
          <w:p>
            <w:r>
              <w:rPr>
                <w:sz w:val="17"/>
                <w:szCs w:val="17"/>
              </w:rPr>
              <w:t xml:space="preserve">1% to 3% each</w:t>
            </w:r>
          </w:p>
        </w:tc>
        <w:tc>
          <w:tcPr>
            <w:tcW w:type="dxa" w:w="3120"/>
            <w:tcBorders>
              <w:top w:val="single" w:color="CBD5E1" w:sz="3"/>
              <w:left w:val="single" w:color="CBD5E1" w:sz="3"/>
              <w:bottom w:val="single" w:color="CBD5E1" w:sz="3"/>
              <w:right w:val="single" w:color="CBD5E1" w:sz="3"/>
            </w:tcBorders>
            <w:tcMar>
              <w:top w:type="dxa" w:w="80"/>
              <w:left w:type="dxa" w:w="120"/>
              <w:bottom w:type="dxa" w:w="80"/>
              <w:right w:type="dxa" w:w="120"/>
            </w:tcMar>
          </w:tcPr>
          <w:p>
            <w:r>
              <w:rPr>
                <w:sz w:val="17"/>
                <w:szCs w:val="17"/>
              </w:rPr>
              <w:t xml:space="preserve">small but engaged</w:t>
            </w:r>
          </w:p>
        </w:tc>
      </w:tr>
    </w:tbl>
    <w:p>
      <w:pPr>
        <w:spacing w:after="120"/>
      </w:pPr>
    </w:p>
    <w:p>
      <w:pPr>
        <w:pStyle w:val="Heading2"/>
        <w:spacing w:after="100" w:before="280"/>
      </w:pPr>
      <w:r>
        <w:rPr>
          <w:b/>
          <w:bCs/>
          <w:color w:val="047857"/>
          <w:sz w:val="24"/>
          <w:szCs w:val="24"/>
        </w:rPr>
        <w:t xml:space="preserve">Phone and desktop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3"/>
              <w:left w:val="single" w:color="CBD5E1" w:sz="3"/>
              <w:bottom w:val="single" w:color="CBD5E1" w:sz="3"/>
              <w:right w:val="single" w:color="CBD5E1" w:sz="3"/>
            </w:tcBorders>
            <w:shd w:fill="E2E8F0" w:color="auto" w:val="clear"/>
            <w:tcMar>
              <w:top w:type="dxa" w:w="80"/>
              <w:left w:type="dxa" w:w="120"/>
              <w:bottom w:type="dxa" w:w="80"/>
              <w:right w:type="dxa" w:w="120"/>
            </w:tcMar>
          </w:tcPr>
          <w:p/>
        </w:tc>
        <w:tc>
          <w:tcPr>
            <w:tcW w:type="dxa" w:w="2340"/>
            <w:tcBorders>
              <w:top w:val="single" w:color="CBD5E1" w:sz="3"/>
              <w:left w:val="single" w:color="CBD5E1" w:sz="3"/>
              <w:bottom w:val="single" w:color="CBD5E1" w:sz="3"/>
              <w:right w:val="single" w:color="CBD5E1" w:sz="3"/>
            </w:tcBorders>
            <w:shd w:fill="E2E8F0" w:color="auto" w:val="clear"/>
            <w:tcMar>
              <w:top w:type="dxa" w:w="80"/>
              <w:left w:type="dxa" w:w="120"/>
              <w:bottom w:type="dxa" w:w="80"/>
              <w:right w:type="dxa" w:w="120"/>
            </w:tcMar>
          </w:tcPr>
          <w:p>
            <w:r>
              <w:rPr>
                <w:b/>
                <w:bCs/>
                <w:sz w:val="17"/>
                <w:szCs w:val="17"/>
              </w:rPr>
              <w:t xml:space="preserve">People</w:t>
            </w:r>
          </w:p>
        </w:tc>
        <w:tc>
          <w:tcPr>
            <w:tcW w:type="dxa" w:w="2340"/>
            <w:tcBorders>
              <w:top w:val="single" w:color="CBD5E1" w:sz="3"/>
              <w:left w:val="single" w:color="CBD5E1" w:sz="3"/>
              <w:bottom w:val="single" w:color="CBD5E1" w:sz="3"/>
              <w:right w:val="single" w:color="CBD5E1" w:sz="3"/>
            </w:tcBorders>
            <w:shd w:fill="E2E8F0" w:color="auto" w:val="clear"/>
            <w:tcMar>
              <w:top w:type="dxa" w:w="80"/>
              <w:left w:type="dxa" w:w="120"/>
              <w:bottom w:type="dxa" w:w="80"/>
              <w:right w:type="dxa" w:w="120"/>
            </w:tcMar>
          </w:tcPr>
          <w:p>
            <w:r>
              <w:rPr>
                <w:b/>
                <w:bCs/>
                <w:sz w:val="17"/>
                <w:szCs w:val="17"/>
              </w:rPr>
              <w:t xml:space="preserve">Interacted</w:t>
            </w:r>
          </w:p>
        </w:tc>
        <w:tc>
          <w:tcPr>
            <w:tcW w:type="dxa" w:w="2340"/>
            <w:tcBorders>
              <w:top w:val="single" w:color="CBD5E1" w:sz="3"/>
              <w:left w:val="single" w:color="CBD5E1" w:sz="3"/>
              <w:bottom w:val="single" w:color="CBD5E1" w:sz="3"/>
              <w:right w:val="single" w:color="CBD5E1" w:sz="3"/>
            </w:tcBorders>
            <w:shd w:fill="E2E8F0" w:color="auto" w:val="clear"/>
            <w:tcMar>
              <w:top w:type="dxa" w:w="80"/>
              <w:left w:type="dxa" w:w="120"/>
              <w:bottom w:type="dxa" w:w="80"/>
              <w:right w:type="dxa" w:w="120"/>
            </w:tcMar>
          </w:tcPr>
          <w:p>
            <w:r>
              <w:rPr>
                <w:b/>
                <w:bCs/>
                <w:sz w:val="17"/>
                <w:szCs w:val="17"/>
              </w:rPr>
              <w:t xml:space="preserve">Tried the demo</w:t>
            </w:r>
          </w:p>
        </w:tc>
      </w:tr>
      <w:tr>
        <w:tc>
          <w:tcPr>
            <w:tcW w:type="dxa" w:w="2340"/>
            <w:tcBorders>
              <w:top w:val="single" w:color="CBD5E1" w:sz="3"/>
              <w:left w:val="single" w:color="CBD5E1" w:sz="3"/>
              <w:bottom w:val="single" w:color="CBD5E1" w:sz="3"/>
              <w:right w:val="single" w:color="CBD5E1" w:sz="3"/>
            </w:tcBorders>
            <w:tcMar>
              <w:top w:type="dxa" w:w="80"/>
              <w:left w:type="dxa" w:w="120"/>
              <w:bottom w:type="dxa" w:w="80"/>
              <w:right w:type="dxa" w:w="120"/>
            </w:tcMar>
          </w:tcPr>
          <w:p>
            <w:r>
              <w:rPr>
                <w:sz w:val="17"/>
                <w:szCs w:val="17"/>
              </w:rPr>
              <w:t xml:space="preserve">Phone</w:t>
            </w:r>
          </w:p>
        </w:tc>
        <w:tc>
          <w:tcPr>
            <w:tcW w:type="dxa" w:w="2340"/>
            <w:tcBorders>
              <w:top w:val="single" w:color="CBD5E1" w:sz="3"/>
              <w:left w:val="single" w:color="CBD5E1" w:sz="3"/>
              <w:bottom w:val="single" w:color="CBD5E1" w:sz="3"/>
              <w:right w:val="single" w:color="CBD5E1" w:sz="3"/>
            </w:tcBorders>
            <w:tcMar>
              <w:top w:type="dxa" w:w="80"/>
              <w:left w:type="dxa" w:w="120"/>
              <w:bottom w:type="dxa" w:w="80"/>
              <w:right w:type="dxa" w:w="120"/>
            </w:tcMar>
          </w:tcPr>
          <w:p>
            <w:r>
              <w:rPr>
                <w:sz w:val="17"/>
                <w:szCs w:val="17"/>
              </w:rPr>
              <w:t xml:space="preserve">50</w:t>
            </w:r>
          </w:p>
        </w:tc>
        <w:tc>
          <w:tcPr>
            <w:tcW w:type="dxa" w:w="2340"/>
            <w:tcBorders>
              <w:top w:val="single" w:color="CBD5E1" w:sz="3"/>
              <w:left w:val="single" w:color="CBD5E1" w:sz="3"/>
              <w:bottom w:val="single" w:color="CBD5E1" w:sz="3"/>
              <w:right w:val="single" w:color="CBD5E1" w:sz="3"/>
            </w:tcBorders>
            <w:tcMar>
              <w:top w:type="dxa" w:w="80"/>
              <w:left w:type="dxa" w:w="120"/>
              <w:bottom w:type="dxa" w:w="80"/>
              <w:right w:type="dxa" w:w="120"/>
            </w:tcMar>
          </w:tcPr>
          <w:p>
            <w:r>
              <w:rPr>
                <w:sz w:val="17"/>
                <w:szCs w:val="17"/>
              </w:rPr>
              <w:t xml:space="preserve">34%</w:t>
            </w:r>
          </w:p>
        </w:tc>
        <w:tc>
          <w:tcPr>
            <w:tcW w:type="dxa" w:w="2340"/>
            <w:tcBorders>
              <w:top w:val="single" w:color="CBD5E1" w:sz="3"/>
              <w:left w:val="single" w:color="CBD5E1" w:sz="3"/>
              <w:bottom w:val="single" w:color="CBD5E1" w:sz="3"/>
              <w:right w:val="single" w:color="CBD5E1" w:sz="3"/>
            </w:tcBorders>
            <w:tcMar>
              <w:top w:type="dxa" w:w="80"/>
              <w:left w:type="dxa" w:w="120"/>
              <w:bottom w:type="dxa" w:w="80"/>
              <w:right w:type="dxa" w:w="120"/>
            </w:tcMar>
          </w:tcPr>
          <w:p>
            <w:r>
              <w:rPr>
                <w:sz w:val="17"/>
                <w:szCs w:val="17"/>
              </w:rPr>
              <w:t xml:space="preserve">8%</w:t>
            </w:r>
          </w:p>
        </w:tc>
      </w:tr>
      <w:tr>
        <w:tc>
          <w:tcPr>
            <w:tcW w:type="dxa" w:w="2340"/>
            <w:tcBorders>
              <w:top w:val="single" w:color="CBD5E1" w:sz="3"/>
              <w:left w:val="single" w:color="CBD5E1" w:sz="3"/>
              <w:bottom w:val="single" w:color="CBD5E1" w:sz="3"/>
              <w:right w:val="single" w:color="CBD5E1" w:sz="3"/>
            </w:tcBorders>
            <w:tcMar>
              <w:top w:type="dxa" w:w="80"/>
              <w:left w:type="dxa" w:w="120"/>
              <w:bottom w:type="dxa" w:w="80"/>
              <w:right w:type="dxa" w:w="120"/>
            </w:tcMar>
          </w:tcPr>
          <w:p>
            <w:r>
              <w:rPr>
                <w:sz w:val="17"/>
                <w:szCs w:val="17"/>
              </w:rPr>
              <w:t xml:space="preserve">Desktop</w:t>
            </w:r>
          </w:p>
        </w:tc>
        <w:tc>
          <w:tcPr>
            <w:tcW w:type="dxa" w:w="2340"/>
            <w:tcBorders>
              <w:top w:val="single" w:color="CBD5E1" w:sz="3"/>
              <w:left w:val="single" w:color="CBD5E1" w:sz="3"/>
              <w:bottom w:val="single" w:color="CBD5E1" w:sz="3"/>
              <w:right w:val="single" w:color="CBD5E1" w:sz="3"/>
            </w:tcBorders>
            <w:tcMar>
              <w:top w:type="dxa" w:w="80"/>
              <w:left w:type="dxa" w:w="120"/>
              <w:bottom w:type="dxa" w:w="80"/>
              <w:right w:type="dxa" w:w="120"/>
            </w:tcMar>
          </w:tcPr>
          <w:p>
            <w:r>
              <w:rPr>
                <w:sz w:val="17"/>
                <w:szCs w:val="17"/>
              </w:rPr>
              <w:t xml:space="preserve">137</w:t>
            </w:r>
          </w:p>
        </w:tc>
        <w:tc>
          <w:tcPr>
            <w:tcW w:type="dxa" w:w="2340"/>
            <w:tcBorders>
              <w:top w:val="single" w:color="CBD5E1" w:sz="3"/>
              <w:left w:val="single" w:color="CBD5E1" w:sz="3"/>
              <w:bottom w:val="single" w:color="CBD5E1" w:sz="3"/>
              <w:right w:val="single" w:color="CBD5E1" w:sz="3"/>
            </w:tcBorders>
            <w:tcMar>
              <w:top w:type="dxa" w:w="80"/>
              <w:left w:type="dxa" w:w="120"/>
              <w:bottom w:type="dxa" w:w="80"/>
              <w:right w:type="dxa" w:w="120"/>
            </w:tcMar>
          </w:tcPr>
          <w:p>
            <w:r>
              <w:rPr>
                <w:sz w:val="17"/>
                <w:szCs w:val="17"/>
              </w:rPr>
              <w:t xml:space="preserve">27%</w:t>
            </w:r>
          </w:p>
        </w:tc>
        <w:tc>
          <w:tcPr>
            <w:tcW w:type="dxa" w:w="2340"/>
            <w:tcBorders>
              <w:top w:val="single" w:color="CBD5E1" w:sz="3"/>
              <w:left w:val="single" w:color="CBD5E1" w:sz="3"/>
              <w:bottom w:val="single" w:color="CBD5E1" w:sz="3"/>
              <w:right w:val="single" w:color="CBD5E1" w:sz="3"/>
            </w:tcBorders>
            <w:tcMar>
              <w:top w:type="dxa" w:w="80"/>
              <w:left w:type="dxa" w:w="120"/>
              <w:bottom w:type="dxa" w:w="80"/>
              <w:right w:type="dxa" w:w="120"/>
            </w:tcMar>
          </w:tcPr>
          <w:p>
            <w:r>
              <w:rPr>
                <w:sz w:val="17"/>
                <w:szCs w:val="17"/>
              </w:rPr>
              <w:t xml:space="preserve">4.4%</w:t>
            </w:r>
          </w:p>
        </w:tc>
      </w:tr>
    </w:tbl>
    <w:p>
      <w:pPr>
        <w:spacing w:after="120"/>
      </w:pPr>
    </w:p>
    <w:p>
      <w:pPr>
        <w:pStyle w:val="Heading2"/>
        <w:spacing w:after="100" w:before="280"/>
      </w:pPr>
      <w:r>
        <w:rPr>
          <w:b/>
          <w:bCs/>
          <w:color w:val="047857"/>
          <w:sz w:val="24"/>
          <w:szCs w:val="24"/>
        </w:rPr>
        <w:t xml:space="preserve">What is working, and what we are fixing</w:t>
      </w:r>
    </w:p>
    <w:p>
      <w:pPr>
        <w:pStyle w:val="ListParagraph"/>
        <w:numPr>
          <w:ilvl w:val="0"/>
          <w:numId w:val="2"/>
        </w:numPr>
        <w:spacing w:after="60"/>
      </w:pPr>
      <w:r>
        <w:rPr>
          <w:b/>
          <w:bCs/>
          <w:sz w:val="19"/>
          <w:szCs w:val="19"/>
        </w:rPr>
        <w:t xml:space="preserve">Working:</w:t>
      </w:r>
      <w:r>
        <w:rPr>
          <w:sz w:val="19"/>
          <w:szCs w:val="19"/>
        </w:rPr>
        <w:t xml:space="preserve"> people spend time on the page and reach the demo; real people are sharing the link; the UK engages most.</w:t>
      </w:r>
    </w:p>
    <w:p>
      <w:pPr>
        <w:pStyle w:val="ListParagraph"/>
        <w:numPr>
          <w:ilvl w:val="0"/>
          <w:numId w:val="2"/>
        </w:numPr>
        <w:spacing w:after="60"/>
      </w:pPr>
      <w:r>
        <w:rPr>
          <w:b/>
          <w:bCs/>
          <w:sz w:val="19"/>
          <w:szCs w:val="19"/>
        </w:rPr>
        <w:t xml:space="preserve">Fixing now:</w:t>
      </w:r>
      <w:r>
        <w:rPr>
          <w:sz w:val="19"/>
          <w:szCs w:val="19"/>
        </w:rPr>
        <w:t xml:space="preserve"> demo reliability on Safari and iPhone (found and fixed this weekend); the steps between "Start" and the interview; and the step after the demo, where only 1 of 10 went on to register.</w:t>
      </w:r>
    </w:p>
    <w:p>
      <w:pPr>
        <w:pStyle w:val="ListParagraph"/>
        <w:numPr>
          <w:ilvl w:val="0"/>
          <w:numId w:val="2"/>
        </w:numPr>
        <w:spacing w:after="60"/>
      </w:pPr>
      <w:r>
        <w:rPr>
          <w:b/>
          <w:bCs/>
          <w:sz w:val="19"/>
          <w:szCs w:val="19"/>
        </w:rPr>
        <w:t xml:space="preserve">Next:</w:t>
      </w:r>
      <w:r>
        <w:rPr>
          <w:sz w:val="19"/>
          <w:szCs w:val="19"/>
        </w:rPr>
        <w:t xml:space="preserve"> a campaign of 50 native posts starts on 11 October, each link tagged so we can trace a post through to a demo start, plus a daily "demo health" view in the admin.</w:t>
      </w:r>
    </w:p>
    <w:p>
      <w:pPr>
        <w:spacing w:after="103"/>
      </w:pPr>
      <w:r>
        <w:rPr>
          <w:color w:val="475569"/>
          <w:sz w:val="19"/>
          <w:szCs w:val="19"/>
        </w:rPr>
        <w:t xml:space="preserve">Small numbers and a young product: read these as a direction, not a trend.</w:t>
      </w:r>
    </w:p>
    <w:sectPr>
      <w:pgSz w:w="11906" w:h="16838" w:orient="portrait"/>
      <w:pgMar w:top="975" w:right="975" w:bottom="975" w:left="975"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2026-10-11T14:29:58.556Z</dcterms:created>
  <dcterms:modified xsi:type="dcterms:W3CDTF">2026-10-11T14:29:58.558Z</dcterms:modified>
</cp:coreProperties>
</file>

<file path=docProps/custom.xml><?xml version="1.0" encoding="utf-8"?>
<Properties xmlns="http://schemas.openxmlformats.org/officeDocument/2006/custom-properties" xmlns:vt="http://schemas.openxmlformats.org/officeDocument/2006/docPropsVTypes"/>
</file>