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240F6A">
      <w:pPr>
        <w:jc w:val="center"/>
        <w:rPr>
          <w:sz w:val="28"/>
        </w:rPr>
      </w:pPr>
      <w:bookmarkStart w:id="0" w:name="_GoBack"/>
      <w:bookmarkEnd w:id="0"/>
      <w:r>
        <w:rPr>
          <w:rFonts w:hint="eastAsia"/>
          <w:sz w:val="28"/>
        </w:rPr>
        <w:t>鹤山天山冲压数采系统验收报告</w:t>
      </w:r>
    </w:p>
    <w:p w14:paraId="378D3811">
      <w:pPr>
        <w:rPr>
          <w:sz w:val="22"/>
        </w:rPr>
      </w:pPr>
    </w:p>
    <w:p w14:paraId="41718D88">
      <w:pPr>
        <w:rPr>
          <w:sz w:val="22"/>
        </w:rPr>
      </w:pPr>
      <w:r>
        <w:rPr>
          <w:rFonts w:hint="eastAsia"/>
          <w:sz w:val="22"/>
        </w:rPr>
        <w:t>项目完成时间： 2023年9月6日 - 2023年9月27日</w:t>
      </w:r>
    </w:p>
    <w:p w14:paraId="39305573">
      <w:pPr>
        <w:rPr>
          <w:sz w:val="22"/>
        </w:rPr>
      </w:pPr>
      <w:r>
        <w:rPr>
          <w:rFonts w:hint="eastAsia"/>
          <w:sz w:val="22"/>
        </w:rPr>
        <w:t>项目</w:t>
      </w:r>
      <w:r>
        <w:rPr>
          <w:sz w:val="22"/>
        </w:rPr>
        <w:t>实施地点</w:t>
      </w:r>
      <w:r>
        <w:rPr>
          <w:rFonts w:hint="eastAsia"/>
          <w:sz w:val="22"/>
        </w:rPr>
        <w:t>：鹤山天山金属材料有限公司冲压</w:t>
      </w:r>
      <w:r>
        <w:rPr>
          <w:sz w:val="22"/>
        </w:rPr>
        <w:t>车间</w:t>
      </w:r>
    </w:p>
    <w:p w14:paraId="10BDF90E">
      <w:pPr>
        <w:rPr>
          <w:sz w:val="22"/>
        </w:rPr>
      </w:pPr>
    </w:p>
    <w:p w14:paraId="14A53EB8">
      <w:pPr>
        <w:rPr>
          <w:sz w:val="22"/>
        </w:rPr>
      </w:pPr>
      <w:r>
        <w:rPr>
          <w:rFonts w:hint="eastAsia"/>
          <w:sz w:val="22"/>
        </w:rPr>
        <w:t>一、项目概述</w:t>
      </w:r>
    </w:p>
    <w:p w14:paraId="5AE62D47">
      <w:pPr>
        <w:ind w:firstLine="330" w:firstLineChars="150"/>
        <w:rPr>
          <w:sz w:val="22"/>
        </w:rPr>
      </w:pPr>
      <w:r>
        <w:rPr>
          <w:rFonts w:hint="eastAsia"/>
          <w:sz w:val="22"/>
        </w:rPr>
        <w:t>本项目已经实现对冲压机的实时监控，主要功能包括监控冲压次数、设备工作状态，并通过 Wi-Fi 实时上传数据至服务器。此系统经过</w:t>
      </w:r>
      <w:r>
        <w:rPr>
          <w:sz w:val="22"/>
        </w:rPr>
        <w:t>一个多月的运行</w:t>
      </w:r>
      <w:r>
        <w:rPr>
          <w:rFonts w:hint="eastAsia"/>
          <w:sz w:val="22"/>
        </w:rPr>
        <w:t>，</w:t>
      </w:r>
      <w:r>
        <w:rPr>
          <w:sz w:val="22"/>
        </w:rPr>
        <w:t>各项监控数据均正常采集和上传</w:t>
      </w:r>
      <w:r>
        <w:rPr>
          <w:rFonts w:hint="eastAsia"/>
          <w:sz w:val="22"/>
        </w:rPr>
        <w:t>，</w:t>
      </w:r>
      <w:r>
        <w:rPr>
          <w:sz w:val="22"/>
        </w:rPr>
        <w:t>达到了客户要求</w:t>
      </w:r>
      <w:r>
        <w:rPr>
          <w:rFonts w:hint="eastAsia"/>
          <w:sz w:val="22"/>
        </w:rPr>
        <w:t>。</w:t>
      </w:r>
    </w:p>
    <w:p w14:paraId="316E437A">
      <w:pPr>
        <w:ind w:firstLine="330" w:firstLineChars="150"/>
        <w:rPr>
          <w:sz w:val="22"/>
        </w:rPr>
      </w:pPr>
    </w:p>
    <w:p w14:paraId="6EAC4E35">
      <w:pPr>
        <w:rPr>
          <w:sz w:val="22"/>
        </w:rPr>
      </w:pPr>
      <w:r>
        <w:rPr>
          <w:rFonts w:hint="eastAsia"/>
          <w:sz w:val="22"/>
        </w:rPr>
        <w:t>二、设备安装情况</w:t>
      </w:r>
    </w:p>
    <w:p w14:paraId="4A33F286">
      <w:pPr>
        <w:ind w:firstLine="330" w:firstLineChars="150"/>
        <w:rPr>
          <w:sz w:val="22"/>
        </w:rPr>
      </w:pPr>
      <w:r>
        <w:rPr>
          <w:rFonts w:hint="eastAsia"/>
          <w:sz w:val="22"/>
        </w:rPr>
        <w:t>本项目共计完成 20 台冲压设备的</w:t>
      </w:r>
      <w:r>
        <w:rPr>
          <w:sz w:val="22"/>
        </w:rPr>
        <w:t>硬件安装</w:t>
      </w:r>
      <w:r>
        <w:rPr>
          <w:rFonts w:hint="eastAsia"/>
          <w:sz w:val="22"/>
        </w:rPr>
        <w:t>和</w:t>
      </w:r>
      <w:r>
        <w:rPr>
          <w:sz w:val="22"/>
        </w:rPr>
        <w:t>调试</w:t>
      </w:r>
      <w:r>
        <w:rPr>
          <w:rFonts w:hint="eastAsia"/>
          <w:sz w:val="22"/>
        </w:rPr>
        <w:t>，设备为 ESP32 系列，编号范围从 ESP32_001 到 ESP32_020。</w:t>
      </w:r>
    </w:p>
    <w:p w14:paraId="7554EE5F">
      <w:pPr>
        <w:ind w:firstLine="330" w:firstLineChars="150"/>
        <w:rPr>
          <w:sz w:val="22"/>
        </w:rPr>
      </w:pPr>
    </w:p>
    <w:p w14:paraId="711D65EB">
      <w:pPr>
        <w:rPr>
          <w:sz w:val="22"/>
        </w:rPr>
      </w:pPr>
      <w:r>
        <w:rPr>
          <w:rFonts w:hint="eastAsia"/>
          <w:sz w:val="22"/>
        </w:rPr>
        <w:t>三、功能实现</w:t>
      </w:r>
    </w:p>
    <w:p w14:paraId="73843FB0">
      <w:pPr>
        <w:rPr>
          <w:sz w:val="22"/>
        </w:rPr>
      </w:pPr>
      <w:r>
        <w:rPr>
          <w:rFonts w:hint="eastAsia"/>
          <w:sz w:val="22"/>
        </w:rPr>
        <w:t>系统启动与连接测试：</w:t>
      </w:r>
    </w:p>
    <w:p w14:paraId="51884208">
      <w:pPr>
        <w:ind w:firstLine="440" w:firstLineChars="200"/>
        <w:rPr>
          <w:sz w:val="22"/>
        </w:rPr>
      </w:pPr>
      <w:r>
        <w:rPr>
          <w:rFonts w:hint="eastAsia"/>
          <w:sz w:val="22"/>
        </w:rPr>
        <w:t>设备上电后可自动连接至指定的 Wi-Fi 热点，并在 2-4 秒内成功连接至 MQTT 服务器，连接状态通过指示灯变化反馈给用户。</w:t>
      </w:r>
    </w:p>
    <w:p w14:paraId="1AEE3C74">
      <w:pPr>
        <w:rPr>
          <w:sz w:val="22"/>
        </w:rPr>
      </w:pPr>
      <w:r>
        <w:rPr>
          <w:rFonts w:hint="eastAsia"/>
          <w:sz w:val="22"/>
        </w:rPr>
        <w:t>数据采集测试：</w:t>
      </w:r>
    </w:p>
    <w:p w14:paraId="3683525D">
      <w:pPr>
        <w:ind w:firstLine="440" w:firstLineChars="200"/>
        <w:rPr>
          <w:sz w:val="22"/>
        </w:rPr>
      </w:pPr>
      <w:r>
        <w:rPr>
          <w:rFonts w:hint="eastAsia"/>
          <w:sz w:val="22"/>
        </w:rPr>
        <w:t>设备连接至 MQTT 服务器后，能够在每次冲压动作后上传数据包，数据包内容包括设备编号 (deviceId)、冲压次数 (ele_run)、设备状态标识 (run_flag)。</w:t>
      </w:r>
    </w:p>
    <w:p w14:paraId="5F490BCF">
      <w:pPr>
        <w:rPr>
          <w:sz w:val="22"/>
        </w:rPr>
      </w:pPr>
      <w:r>
        <w:rPr>
          <w:rFonts w:hint="eastAsia"/>
          <w:sz w:val="22"/>
        </w:rPr>
        <w:t>数据上传测试：</w:t>
      </w:r>
    </w:p>
    <w:p w14:paraId="272C37C6">
      <w:pPr>
        <w:ind w:firstLine="440" w:firstLineChars="200"/>
        <w:rPr>
          <w:sz w:val="22"/>
        </w:rPr>
      </w:pPr>
      <w:r>
        <w:rPr>
          <w:rFonts w:hint="eastAsia"/>
          <w:sz w:val="22"/>
        </w:rPr>
        <w:t>在 MQTT 服务器后台能准确接收到每台设备上传的数据，确保上传的数据与实际操作一致，支持生产监控和后续数据分析。</w:t>
      </w:r>
    </w:p>
    <w:p w14:paraId="42346BD5">
      <w:pPr>
        <w:ind w:firstLine="440" w:firstLineChars="200"/>
        <w:rPr>
          <w:sz w:val="22"/>
        </w:rPr>
      </w:pPr>
    </w:p>
    <w:p w14:paraId="28286506">
      <w:pPr>
        <w:rPr>
          <w:sz w:val="22"/>
        </w:rPr>
      </w:pPr>
      <w:r>
        <w:rPr>
          <w:rFonts w:hint="eastAsia"/>
          <w:sz w:val="22"/>
        </w:rPr>
        <w:t>四、指示灯说明</w:t>
      </w:r>
    </w:p>
    <w:p w14:paraId="5CB46415">
      <w:pPr>
        <w:ind w:firstLine="440" w:firstLineChars="200"/>
        <w:rPr>
          <w:sz w:val="22"/>
        </w:rPr>
      </w:pPr>
      <w:r>
        <w:rPr>
          <w:rFonts w:hint="eastAsia"/>
          <w:sz w:val="22"/>
        </w:rPr>
        <w:t>指示灯功能：</w:t>
      </w:r>
      <w:r>
        <w:rPr>
          <w:rFonts w:hint="eastAsia"/>
          <w:sz w:val="22"/>
          <w:lang w:val="en-US" w:eastAsia="zh-CN"/>
        </w:rPr>
        <w:t>蓝色</w:t>
      </w:r>
      <w:r>
        <w:rPr>
          <w:rFonts w:hint="eastAsia"/>
          <w:sz w:val="22"/>
        </w:rPr>
        <w:t>指示灯：表示设备正常工作。</w:t>
      </w:r>
    </w:p>
    <w:p w14:paraId="4DF76BC4">
      <w:pPr>
        <w:ind w:firstLine="440" w:firstLineChars="200"/>
        <w:rPr>
          <w:sz w:val="22"/>
        </w:rPr>
      </w:pPr>
      <w:r>
        <w:rPr>
          <w:rFonts w:hint="eastAsia"/>
          <w:sz w:val="22"/>
        </w:rPr>
        <w:t>红色指示灯：表示设备故障或异常。</w:t>
      </w:r>
    </w:p>
    <w:p w14:paraId="6B626E03">
      <w:pPr>
        <w:ind w:firstLine="440" w:firstLineChars="200"/>
        <w:rPr>
          <w:sz w:val="22"/>
        </w:rPr>
      </w:pPr>
      <w:r>
        <w:rPr>
          <w:rFonts w:hint="eastAsia"/>
          <w:sz w:val="22"/>
        </w:rPr>
        <w:t>黄色指示灯：表示设备处于待机状态。</w:t>
      </w:r>
    </w:p>
    <w:p w14:paraId="1ECCF72F">
      <w:pPr>
        <w:ind w:firstLine="440" w:firstLineChars="200"/>
        <w:rPr>
          <w:rFonts w:hint="eastAsia"/>
          <w:sz w:val="22"/>
        </w:rPr>
      </w:pPr>
      <w:r>
        <w:rPr>
          <w:rFonts w:hint="eastAsia"/>
          <w:sz w:val="22"/>
        </w:rPr>
        <w:t>指示灯状态示例：正常工作：</w:t>
      </w:r>
      <w:r>
        <w:rPr>
          <w:rFonts w:hint="eastAsia"/>
          <w:sz w:val="22"/>
          <w:lang w:val="en-US" w:eastAsia="zh-CN"/>
        </w:rPr>
        <w:t>蓝</w:t>
      </w:r>
      <w:r>
        <w:rPr>
          <w:rFonts w:hint="eastAsia"/>
          <w:sz w:val="22"/>
        </w:rPr>
        <w:t>色指示灯常亮。</w:t>
      </w:r>
    </w:p>
    <w:p w14:paraId="2567E97E">
      <w:pPr>
        <w:ind w:firstLine="440" w:firstLineChars="200"/>
        <w:rPr>
          <w:rFonts w:hint="default" w:eastAsiaTheme="minorEastAsia"/>
          <w:sz w:val="22"/>
          <w:lang w:val="en-US" w:eastAsia="zh-CN"/>
        </w:rPr>
      </w:pPr>
      <w:r>
        <w:rPr>
          <w:rFonts w:hint="eastAsia"/>
          <w:sz w:val="22"/>
          <w:lang w:val="en-US" w:eastAsia="zh-CN"/>
        </w:rPr>
        <w:t>冲压采集：红-&gt;黄-&gt;蓝交替闪烁</w:t>
      </w:r>
    </w:p>
    <w:p w14:paraId="1FF92BCD">
      <w:pPr>
        <w:ind w:firstLine="440" w:firstLineChars="200"/>
        <w:rPr>
          <w:sz w:val="22"/>
        </w:rPr>
      </w:pPr>
      <w:r>
        <w:rPr>
          <w:rFonts w:hint="eastAsia"/>
          <w:sz w:val="22"/>
        </w:rPr>
        <w:t>故障：红色指示灯闪烁，每 5 秒闪烁一次。</w:t>
      </w:r>
    </w:p>
    <w:p w14:paraId="1D022EB3">
      <w:pPr>
        <w:ind w:firstLine="440" w:firstLineChars="200"/>
        <w:rPr>
          <w:sz w:val="22"/>
        </w:rPr>
      </w:pPr>
      <w:r>
        <w:rPr>
          <w:rFonts w:hint="eastAsia"/>
          <w:sz w:val="22"/>
        </w:rPr>
        <w:t>待机：黄色指示灯慢闪，每秒闪烁一次。</w:t>
      </w:r>
    </w:p>
    <w:p w14:paraId="70199BE6">
      <w:pPr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248920</wp:posOffset>
                </wp:positionH>
                <wp:positionV relativeFrom="paragraph">
                  <wp:posOffset>118110</wp:posOffset>
                </wp:positionV>
                <wp:extent cx="4967605" cy="1433195"/>
                <wp:effectExtent l="4445" t="4445" r="11430" b="1016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1920" y="7768590"/>
                          <a:ext cx="4967605" cy="14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B0F89">
                            <w:r>
                              <w:drawing>
                                <wp:inline distT="0" distB="0" distL="114300" distR="114300">
                                  <wp:extent cx="4774565" cy="1329055"/>
                                  <wp:effectExtent l="0" t="0" r="10795" b="12065"/>
                                  <wp:docPr id="7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4565" cy="1329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6pt;margin-top:9.3pt;height:112.85pt;width:391.15pt;z-index:251660288;mso-width-relative:page;mso-height-relative:page;" fillcolor="#FFFFFF [3201]" filled="t" stroked="t" coordsize="21600,21600" o:gfxdata="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xnSuPWAAAACQEAAA8AAAAAAAAAAQAgAAAAIgAAAGRycy9kb3ducmV2LnhtbFBLAQIUABQA&#10;AAAIAIdO4kAzGD6xZAIAAMQ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20B0F89">
                      <w:r>
                        <w:drawing>
                          <wp:inline distT="0" distB="0" distL="114300" distR="114300">
                            <wp:extent cx="4774565" cy="1329055"/>
                            <wp:effectExtent l="0" t="0" r="10795" b="12065"/>
                            <wp:docPr id="7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4565" cy="1329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B031240">
      <w:pPr>
        <w:rPr>
          <w:sz w:val="22"/>
        </w:rPr>
      </w:pPr>
    </w:p>
    <w:p w14:paraId="5911B0DF">
      <w:pPr>
        <w:rPr>
          <w:sz w:val="22"/>
        </w:rPr>
      </w:pPr>
    </w:p>
    <w:p w14:paraId="71BE944D">
      <w:pPr>
        <w:rPr>
          <w:sz w:val="22"/>
        </w:rPr>
      </w:pPr>
    </w:p>
    <w:p w14:paraId="77DEC5AE">
      <w:pPr>
        <w:rPr>
          <w:sz w:val="22"/>
        </w:rPr>
      </w:pPr>
    </w:p>
    <w:p w14:paraId="75C2C5CB">
      <w:pPr>
        <w:rPr>
          <w:sz w:val="22"/>
        </w:rPr>
      </w:pPr>
    </w:p>
    <w:p w14:paraId="6C108A97">
      <w:pPr>
        <w:rPr>
          <w:sz w:val="22"/>
        </w:rPr>
      </w:pPr>
    </w:p>
    <w:p w14:paraId="77A3B332">
      <w:pPr>
        <w:rPr>
          <w:sz w:val="22"/>
        </w:rPr>
      </w:pPr>
    </w:p>
    <w:p w14:paraId="42636E67">
      <w:pPr>
        <w:rPr>
          <w:sz w:val="22"/>
        </w:rPr>
      </w:pPr>
    </w:p>
    <w:p w14:paraId="10D8BA8A">
      <w:pPr>
        <w:rPr>
          <w:sz w:val="22"/>
        </w:rPr>
      </w:pPr>
    </w:p>
    <w:p w14:paraId="19FC4CA2">
      <w:pPr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92075</wp:posOffset>
                </wp:positionH>
                <wp:positionV relativeFrom="paragraph">
                  <wp:posOffset>-240030</wp:posOffset>
                </wp:positionV>
                <wp:extent cx="5695315" cy="2061845"/>
                <wp:effectExtent l="4445" t="4445" r="15240" b="63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5075" y="674370"/>
                          <a:ext cx="5695315" cy="2061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EDA18">
                            <w:r>
                              <w:drawing>
                                <wp:inline distT="0" distB="0" distL="114300" distR="114300">
                                  <wp:extent cx="5504180" cy="1998980"/>
                                  <wp:effectExtent l="0" t="0" r="12700" b="12700"/>
                                  <wp:docPr id="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4180" cy="1998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25pt;margin-top:-18.9pt;height:162.35pt;width:448.45pt;z-index:251661312;mso-width-relative:page;mso-height-relative:page;" fillcolor="#FFFFFF [3201]" filled="t" stroked="t" coordsize="21600,21600" o:gfxdata="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TMqeTYAAAACgEAAA8AAAAAAAAAAQAgAAAAIgAAAGRycy9kb3ducmV2LnhtbFBLAQIUABQA&#10;AAAIAIdO4kA1vuHDYgIAAMMEAAAOAAAAAAAAAAEAIAAAACc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73EDA18">
                      <w:r>
                        <w:drawing>
                          <wp:inline distT="0" distB="0" distL="114300" distR="114300">
                            <wp:extent cx="5504180" cy="1998980"/>
                            <wp:effectExtent l="0" t="0" r="12700" b="12700"/>
                            <wp:docPr id="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4180" cy="1998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7DD3AC">
      <w:pPr>
        <w:rPr>
          <w:sz w:val="22"/>
        </w:rPr>
      </w:pPr>
    </w:p>
    <w:p w14:paraId="020CFEEA">
      <w:pPr>
        <w:rPr>
          <w:sz w:val="22"/>
        </w:rPr>
      </w:pPr>
    </w:p>
    <w:p w14:paraId="05F6FCDC">
      <w:pPr>
        <w:rPr>
          <w:sz w:val="22"/>
        </w:rPr>
      </w:pPr>
    </w:p>
    <w:p w14:paraId="06B3D628">
      <w:pPr>
        <w:rPr>
          <w:sz w:val="22"/>
        </w:rPr>
      </w:pPr>
    </w:p>
    <w:p w14:paraId="149AF340">
      <w:pPr>
        <w:rPr>
          <w:sz w:val="22"/>
        </w:rPr>
      </w:pPr>
    </w:p>
    <w:p w14:paraId="44F35B43">
      <w:pPr>
        <w:rPr>
          <w:sz w:val="22"/>
        </w:rPr>
      </w:pPr>
    </w:p>
    <w:p w14:paraId="7D9864BB">
      <w:pPr>
        <w:rPr>
          <w:sz w:val="22"/>
        </w:rPr>
      </w:pPr>
    </w:p>
    <w:p w14:paraId="3B0B19CA">
      <w:pPr>
        <w:rPr>
          <w:sz w:val="22"/>
        </w:rPr>
      </w:pPr>
    </w:p>
    <w:p w14:paraId="08075899">
      <w:pPr>
        <w:rPr>
          <w:sz w:val="22"/>
        </w:rPr>
      </w:pPr>
    </w:p>
    <w:p w14:paraId="0EC156B8">
      <w:pPr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6350</wp:posOffset>
                </wp:positionV>
                <wp:extent cx="5724525" cy="2453005"/>
                <wp:effectExtent l="4445" t="4445" r="1651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9995" y="2901950"/>
                          <a:ext cx="5724525" cy="2453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8A24B">
                            <w:r>
                              <w:drawing>
                                <wp:inline distT="0" distB="0" distL="114300" distR="114300">
                                  <wp:extent cx="5535295" cy="2598420"/>
                                  <wp:effectExtent l="0" t="0" r="12065" b="7620"/>
                                  <wp:docPr id="14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5295" cy="259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85pt;margin-top:0.5pt;height:193.15pt;width:450.75pt;z-index:251662336;mso-width-relative:page;mso-height-relative:page;" fillcolor="#FFFFFF [3201]" filled="t" stroked="t" coordsize="21600,21600" o:gfxdata="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JByIjdUAAAAIAQAADwAAAAAAAAABACAAAAAiAAAAZHJzL2Rvd25yZXYueG1sUEsBAhQAFAAAAAgA&#10;h07iQLtilCNhAgAAxgQAAA4AAAAAAAAAAQAgAAAAJA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3D8A24B">
                      <w:r>
                        <w:drawing>
                          <wp:inline distT="0" distB="0" distL="114300" distR="114300">
                            <wp:extent cx="5535295" cy="2598420"/>
                            <wp:effectExtent l="0" t="0" r="12065" b="7620"/>
                            <wp:docPr id="14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5295" cy="259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6A418ED">
      <w:pPr>
        <w:rPr>
          <w:sz w:val="22"/>
        </w:rPr>
      </w:pPr>
    </w:p>
    <w:p w14:paraId="4DA673BC">
      <w:pPr>
        <w:rPr>
          <w:sz w:val="22"/>
        </w:rPr>
      </w:pPr>
    </w:p>
    <w:p w14:paraId="5090B02D">
      <w:pPr>
        <w:rPr>
          <w:sz w:val="22"/>
        </w:rPr>
      </w:pPr>
    </w:p>
    <w:p w14:paraId="56BD6B54">
      <w:pPr>
        <w:rPr>
          <w:sz w:val="22"/>
        </w:rPr>
      </w:pPr>
    </w:p>
    <w:p w14:paraId="3377DD29">
      <w:pPr>
        <w:rPr>
          <w:sz w:val="22"/>
        </w:rPr>
      </w:pPr>
    </w:p>
    <w:p w14:paraId="6384B5B9">
      <w:pPr>
        <w:rPr>
          <w:sz w:val="22"/>
        </w:rPr>
      </w:pPr>
    </w:p>
    <w:p w14:paraId="74FF7ACF">
      <w:pPr>
        <w:rPr>
          <w:sz w:val="22"/>
        </w:rPr>
      </w:pPr>
    </w:p>
    <w:p w14:paraId="46CC96DD">
      <w:pPr>
        <w:rPr>
          <w:rFonts w:hint="eastAsia"/>
          <w:sz w:val="22"/>
        </w:rPr>
      </w:pPr>
    </w:p>
    <w:p w14:paraId="3C4A693F">
      <w:pPr>
        <w:rPr>
          <w:rFonts w:hint="eastAsia"/>
          <w:sz w:val="22"/>
        </w:rPr>
      </w:pPr>
    </w:p>
    <w:p w14:paraId="73BAB1DA">
      <w:pPr>
        <w:rPr>
          <w:rFonts w:hint="eastAsia"/>
          <w:sz w:val="22"/>
        </w:rPr>
      </w:pPr>
    </w:p>
    <w:p w14:paraId="14BB8F08">
      <w:pPr>
        <w:rPr>
          <w:rFonts w:hint="eastAsia"/>
          <w:sz w:val="22"/>
        </w:rPr>
      </w:pPr>
    </w:p>
    <w:p w14:paraId="1FE1ABC4">
      <w:pPr>
        <w:rPr>
          <w:rFonts w:hint="eastAsia"/>
          <w:sz w:val="22"/>
        </w:rPr>
      </w:pPr>
    </w:p>
    <w:p w14:paraId="5974E8E9">
      <w:pPr>
        <w:rPr>
          <w:rFonts w:hint="eastAsia"/>
          <w:sz w:val="22"/>
        </w:rPr>
      </w:pPr>
    </w:p>
    <w:p w14:paraId="06D413BC">
      <w:pPr>
        <w:rPr>
          <w:sz w:val="22"/>
        </w:rPr>
      </w:pPr>
      <w:r>
        <w:rPr>
          <w:rFonts w:hint="eastAsia"/>
          <w:sz w:val="22"/>
        </w:rPr>
        <w:t>五、数据格式</w:t>
      </w:r>
    </w:p>
    <w:p w14:paraId="73426840">
      <w:pPr>
        <w:ind w:firstLine="440" w:firstLineChars="200"/>
        <w:rPr>
          <w:sz w:val="22"/>
        </w:rPr>
      </w:pPr>
      <w:r>
        <w:rPr>
          <w:rFonts w:hint="eastAsia"/>
          <w:sz w:val="22"/>
        </w:rPr>
        <w:t>数据上传采用 JSON 格式，字段包括设备编号、冲压次数、设备状态标识，具体格式如下：</w:t>
      </w:r>
    </w:p>
    <w:p w14:paraId="4A39308E">
      <w:pPr>
        <w:rPr>
          <w:sz w:val="22"/>
        </w:rPr>
      </w:pPr>
      <w:r>
        <w:rPr>
          <w:rFonts w:hint="eastAsia"/>
          <w:sz w:val="22"/>
        </w:rPr>
        <w:t>json</w:t>
      </w:r>
    </w:p>
    <w:p w14:paraId="7DE59F97">
      <w:pPr>
        <w:rPr>
          <w:sz w:val="22"/>
        </w:rPr>
      </w:pPr>
      <w:r>
        <w:rPr>
          <w:rFonts w:hint="eastAsia"/>
          <w:sz w:val="22"/>
        </w:rPr>
        <w:t>复制代码</w:t>
      </w:r>
    </w:p>
    <w:p w14:paraId="0A546956">
      <w:pPr>
        <w:rPr>
          <w:sz w:val="22"/>
        </w:rPr>
      </w:pPr>
      <w:r>
        <w:rPr>
          <w:rFonts w:hint="eastAsia"/>
          <w:sz w:val="22"/>
        </w:rPr>
        <w:t>{</w:t>
      </w:r>
    </w:p>
    <w:p w14:paraId="598A2D58">
      <w:pPr>
        <w:rPr>
          <w:sz w:val="22"/>
        </w:rPr>
      </w:pPr>
      <w:r>
        <w:rPr>
          <w:rFonts w:hint="eastAsia"/>
          <w:sz w:val="22"/>
        </w:rPr>
        <w:t xml:space="preserve">  "deviceId": "ESP32_015",</w:t>
      </w:r>
    </w:p>
    <w:p w14:paraId="0139CE07">
      <w:pPr>
        <w:rPr>
          <w:sz w:val="22"/>
        </w:rPr>
      </w:pPr>
      <w:r>
        <w:rPr>
          <w:rFonts w:hint="eastAsia"/>
          <w:sz w:val="22"/>
        </w:rPr>
        <w:t xml:space="preserve">  "ele_run": 1,</w:t>
      </w:r>
    </w:p>
    <w:p w14:paraId="4253C4B8">
      <w:pPr>
        <w:rPr>
          <w:sz w:val="22"/>
        </w:rPr>
      </w:pPr>
      <w:r>
        <w:rPr>
          <w:rFonts w:hint="eastAsia"/>
          <w:sz w:val="22"/>
        </w:rPr>
        <w:t xml:space="preserve">  "run_flag": 0</w:t>
      </w:r>
    </w:p>
    <w:p w14:paraId="7E6125B3">
      <w:pPr>
        <w:rPr>
          <w:sz w:val="22"/>
        </w:rPr>
      </w:pPr>
      <w:r>
        <w:rPr>
          <w:rFonts w:hint="eastAsia"/>
          <w:sz w:val="22"/>
        </w:rPr>
        <w:t>}</w:t>
      </w:r>
    </w:p>
    <w:p w14:paraId="0D2E498D">
      <w:pPr>
        <w:rPr>
          <w:sz w:val="22"/>
        </w:rPr>
      </w:pPr>
      <w:r>
        <w:rPr>
          <w:rFonts w:hint="eastAsia"/>
          <w:sz w:val="22"/>
        </w:rPr>
        <w:t>字段说明：deviceId：设备唯一标识符。</w:t>
      </w:r>
    </w:p>
    <w:p w14:paraId="1C401451">
      <w:pPr>
        <w:rPr>
          <w:sz w:val="22"/>
        </w:rPr>
      </w:pPr>
      <w:r>
        <w:rPr>
          <w:rFonts w:hint="eastAsia"/>
          <w:sz w:val="22"/>
        </w:rPr>
        <w:t>ele_run：记录冲压次数。</w:t>
      </w:r>
    </w:p>
    <w:p w14:paraId="7C2C3D69">
      <w:pPr>
        <w:rPr>
          <w:rFonts w:hint="eastAsia"/>
          <w:sz w:val="22"/>
        </w:rPr>
      </w:pPr>
      <w:r>
        <w:rPr>
          <w:rFonts w:hint="eastAsia"/>
          <w:sz w:val="22"/>
        </w:rPr>
        <w:t>run_flag：设备当前状态标识（0 表示待机，1 表示运行）。</w:t>
      </w:r>
    </w:p>
    <w:p w14:paraId="68A7E187">
      <w:pPr>
        <w:rPr>
          <w:rFonts w:hint="eastAsia"/>
          <w:sz w:val="22"/>
          <w:lang w:val="en-US" w:eastAsia="zh-CN"/>
        </w:rPr>
      </w:pPr>
      <w:r>
        <w:rPr>
          <w:rFonts w:hint="eastAsia"/>
          <w:sz w:val="22"/>
          <w:lang w:val="en-US" w:eastAsia="zh-CN"/>
        </w:rPr>
        <w:t>如图：</w:t>
      </w:r>
    </w:p>
    <w:p w14:paraId="2EBD7D49">
      <w:pPr>
        <w:rPr>
          <w:rFonts w:hint="eastAsia"/>
          <w:sz w:val="22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50800</wp:posOffset>
                </wp:positionV>
                <wp:extent cx="5064760" cy="2218690"/>
                <wp:effectExtent l="5080" t="4445" r="5080" b="1714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5855" y="1757680"/>
                          <a:ext cx="5064760" cy="2218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BBDCB"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4874895" cy="492125"/>
                                  <wp:effectExtent l="0" t="0" r="1905" b="10795"/>
                                  <wp:docPr id="3" name="图片 3" descr="87bf29c5f092836ec663d6a257310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 descr="87bf29c5f092836ec663d6a2573106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4895" cy="492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BB1031"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4977130" cy="2118995"/>
                                  <wp:effectExtent l="0" t="0" r="6350" b="14605"/>
                                  <wp:docPr id="4" name="图片 4" descr="d80ba6b453a082583802b66f53d9b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 descr="d80ba6b453a082583802b66f53d9b9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7130" cy="2118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35pt;margin-top:4pt;height:174.7pt;width:398.8pt;z-index:251659264;mso-width-relative:page;mso-height-relative:page;" fillcolor="#FFFFFF [3201]" filled="t" stroked="t" coordsize="21600,21600" o:gfxdata="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jMtMO1gAAAAgBAAAPAAAAAAAAAAEAIAAAACIAAABkcnMvZG93bnJldi54bWxQSwECFAAU&#10;AAAACACHTuJA7VQfJGUCAADE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28BBDCB"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4874895" cy="492125"/>
                            <wp:effectExtent l="0" t="0" r="1905" b="10795"/>
                            <wp:docPr id="3" name="图片 3" descr="87bf29c5f092836ec663d6a257310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3" descr="87bf29c5f092836ec663d6a2573106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4895" cy="492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BB1031"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4977130" cy="2118995"/>
                            <wp:effectExtent l="0" t="0" r="6350" b="14605"/>
                            <wp:docPr id="4" name="图片 4" descr="d80ba6b453a082583802b66f53d9b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 descr="d80ba6b453a082583802b66f53d9b9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7130" cy="2118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1F741C">
      <w:pPr>
        <w:rPr>
          <w:rFonts w:hint="eastAsia"/>
          <w:sz w:val="22"/>
          <w:lang w:val="en-US" w:eastAsia="zh-CN"/>
        </w:rPr>
      </w:pPr>
    </w:p>
    <w:p w14:paraId="0BB9743F">
      <w:pPr>
        <w:rPr>
          <w:rFonts w:hint="eastAsia"/>
          <w:sz w:val="22"/>
          <w:lang w:val="en-US" w:eastAsia="zh-CN"/>
        </w:rPr>
      </w:pPr>
    </w:p>
    <w:p w14:paraId="47A9D31F">
      <w:pPr>
        <w:rPr>
          <w:rFonts w:hint="eastAsia"/>
          <w:sz w:val="22"/>
          <w:lang w:val="en-US" w:eastAsia="zh-CN"/>
        </w:rPr>
      </w:pPr>
    </w:p>
    <w:p w14:paraId="6D689DA2">
      <w:pPr>
        <w:rPr>
          <w:rFonts w:hint="eastAsia"/>
          <w:sz w:val="22"/>
          <w:lang w:val="en-US" w:eastAsia="zh-CN"/>
        </w:rPr>
      </w:pPr>
    </w:p>
    <w:p w14:paraId="64CDAF38">
      <w:pPr>
        <w:rPr>
          <w:rFonts w:hint="eastAsia"/>
          <w:sz w:val="22"/>
          <w:lang w:val="en-US" w:eastAsia="zh-CN"/>
        </w:rPr>
      </w:pPr>
    </w:p>
    <w:p w14:paraId="1C0F7277">
      <w:pPr>
        <w:rPr>
          <w:rFonts w:hint="eastAsia"/>
          <w:sz w:val="22"/>
          <w:lang w:val="en-US" w:eastAsia="zh-CN"/>
        </w:rPr>
      </w:pPr>
    </w:p>
    <w:p w14:paraId="7017F9A8">
      <w:pPr>
        <w:rPr>
          <w:rFonts w:hint="eastAsia"/>
          <w:sz w:val="22"/>
          <w:lang w:val="en-US" w:eastAsia="zh-CN"/>
        </w:rPr>
      </w:pPr>
    </w:p>
    <w:p w14:paraId="12245349">
      <w:pPr>
        <w:rPr>
          <w:rFonts w:hint="eastAsia"/>
          <w:sz w:val="22"/>
          <w:lang w:val="en-US" w:eastAsia="zh-CN"/>
        </w:rPr>
      </w:pPr>
    </w:p>
    <w:p w14:paraId="14EE7D83">
      <w:pPr>
        <w:rPr>
          <w:rFonts w:hint="eastAsia"/>
          <w:sz w:val="22"/>
          <w:lang w:val="en-US" w:eastAsia="zh-CN"/>
        </w:rPr>
      </w:pPr>
    </w:p>
    <w:p w14:paraId="2C409E2E">
      <w:pPr>
        <w:rPr>
          <w:rFonts w:hint="eastAsia"/>
          <w:sz w:val="22"/>
          <w:lang w:val="en-US" w:eastAsia="zh-CN"/>
        </w:rPr>
      </w:pPr>
    </w:p>
    <w:p w14:paraId="3D3431BD">
      <w:pPr>
        <w:rPr>
          <w:rFonts w:hint="eastAsia"/>
          <w:sz w:val="22"/>
          <w:lang w:val="en-US" w:eastAsia="zh-CN"/>
        </w:rPr>
      </w:pPr>
    </w:p>
    <w:p w14:paraId="0A271A08">
      <w:pPr>
        <w:rPr>
          <w:rFonts w:hint="eastAsia"/>
          <w:sz w:val="22"/>
          <w:lang w:val="en-US" w:eastAsia="zh-CN"/>
        </w:rPr>
      </w:pPr>
    </w:p>
    <w:p w14:paraId="05CECD56">
      <w:pPr>
        <w:rPr>
          <w:sz w:val="22"/>
        </w:rPr>
      </w:pPr>
      <w:r>
        <w:rPr>
          <w:rFonts w:hint="eastAsia"/>
          <w:sz w:val="22"/>
        </w:rPr>
        <w:t>六、运行状态</w:t>
      </w:r>
    </w:p>
    <w:p w14:paraId="189487DF">
      <w:pPr>
        <w:rPr>
          <w:sz w:val="22"/>
        </w:rPr>
      </w:pPr>
      <w:r>
        <w:rPr>
          <w:rFonts w:hint="eastAsia"/>
          <w:sz w:val="22"/>
        </w:rPr>
        <w:t>目前所有设备均已正常运行，指示灯状态及数据上传均符合预期，未发现异常情况。</w:t>
      </w:r>
    </w:p>
    <w:p w14:paraId="217EB85F">
      <w:pPr>
        <w:rPr>
          <w:sz w:val="22"/>
        </w:rPr>
      </w:pPr>
    </w:p>
    <w:p w14:paraId="4F3583DF">
      <w:pPr>
        <w:rPr>
          <w:sz w:val="22"/>
        </w:rPr>
      </w:pPr>
      <w:r>
        <w:rPr>
          <w:rFonts w:hint="eastAsia"/>
          <w:sz w:val="22"/>
        </w:rPr>
        <w:t>七、总结</w:t>
      </w:r>
    </w:p>
    <w:p w14:paraId="207F162E">
      <w:pPr>
        <w:ind w:firstLine="440" w:firstLineChars="200"/>
        <w:rPr>
          <w:sz w:val="22"/>
        </w:rPr>
      </w:pPr>
      <w:r>
        <w:rPr>
          <w:rFonts w:hint="eastAsia"/>
          <w:sz w:val="22"/>
        </w:rPr>
        <w:t>该系统实现了对冲压机的待机</w:t>
      </w:r>
      <w:r>
        <w:rPr>
          <w:sz w:val="22"/>
        </w:rPr>
        <w:t>、计数的实时</w:t>
      </w:r>
      <w:r>
        <w:rPr>
          <w:rFonts w:hint="eastAsia"/>
          <w:sz w:val="22"/>
        </w:rPr>
        <w:t>监控，数据上传及时准确，管理人员可实时掌握设备的运行状态，确保生产过程的高效和安全。系统为生产过程的可视化和智能管理提供了基础支持。</w:t>
      </w:r>
    </w:p>
    <w:p w14:paraId="1DF03007">
      <w:pPr>
        <w:rPr>
          <w:sz w:val="22"/>
        </w:rPr>
      </w:pPr>
    </w:p>
    <w:p w14:paraId="3AA0DD89">
      <w:pPr>
        <w:rPr>
          <w:sz w:val="22"/>
        </w:rPr>
      </w:pPr>
    </w:p>
    <w:p w14:paraId="485FACA2">
      <w:pPr>
        <w:rPr>
          <w:rFonts w:hint="eastAsia"/>
          <w:sz w:val="22"/>
        </w:rPr>
      </w:pPr>
    </w:p>
    <w:p w14:paraId="43C96E22">
      <w:pPr>
        <w:rPr>
          <w:sz w:val="22"/>
        </w:rPr>
      </w:pPr>
    </w:p>
    <w:p w14:paraId="2192DED4">
      <w:pPr>
        <w:rPr>
          <w:rFonts w:hint="eastAsia"/>
          <w:sz w:val="22"/>
        </w:rPr>
      </w:pPr>
      <w:r>
        <w:rPr>
          <w:sz w:val="22"/>
        </w:rPr>
        <w:t xml:space="preserve">                                                       </w:t>
      </w:r>
      <w:r>
        <w:rPr>
          <w:rFonts w:hint="eastAsia"/>
          <w:sz w:val="22"/>
        </w:rPr>
        <w:t>2024年11月4日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53">
      <wne:fci wne:fciName="InsertSymbol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5YjViNjIzNjRhYjI5MjQ2MGM5MjE0MjNmNmQ2N2IifQ=="/>
  </w:docVars>
  <w:rsids>
    <w:rsidRoot w:val="00554C69"/>
    <w:rsid w:val="00554C69"/>
    <w:rsid w:val="009D0EE6"/>
    <w:rsid w:val="00D444DA"/>
    <w:rsid w:val="00D80E11"/>
    <w:rsid w:val="1CB851AB"/>
    <w:rsid w:val="29954C89"/>
    <w:rsid w:val="2B3D523C"/>
    <w:rsid w:val="34C57BA3"/>
    <w:rsid w:val="493D6AEF"/>
    <w:rsid w:val="4EE65921"/>
    <w:rsid w:val="514E6FD8"/>
    <w:rsid w:val="657F49E5"/>
    <w:rsid w:val="688F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bCs/>
      <w:kern w:val="44"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bCs/>
      <w:kern w:val="0"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microsoft.com/office/2006/relationships/keyMapCustomizations" Target="customization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微软公司</Company>
  <Pages>3</Pages>
  <Words>745</Words>
  <Characters>889</Characters>
  <Lines>7</Lines>
  <Paragraphs>2</Paragraphs>
  <TotalTime>23</TotalTime>
  <ScaleCrop>false</ScaleCrop>
  <LinksUpToDate>false</LinksUpToDate>
  <CharactersWithSpaces>984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2024-08-07T08:21:00Z</dcterms:created>
  <dc:creator>86135</dc:creator>
  <cp:lastModifiedBy>谭俊杰</cp:lastModifiedBy>
  <dcterms:modified xsi:type="dcterms:W3CDTF">2024-11-04T09:38:29Z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E1F347653C314A25AA082876987AFDB4_13</vt:lpwstr>
  </property>
</Properties>
</file>