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95A" w:rsidRPr="00BB4F2F" w:rsidRDefault="009D595A" w:rsidP="008B7037">
      <w:pPr>
        <w:spacing w:line="256" w:lineRule="auto"/>
        <w:rPr>
          <w:color w:val="131D40"/>
          <w:sz w:val="24"/>
          <w:szCs w:val="24"/>
          <w:lang w:val="en-IN"/>
        </w:rPr>
      </w:pPr>
      <w:bookmarkStart w:id="1" w:name="_Hlk32147174"/>
      <w:bookmarkEnd w:id="1"/>
    </w:p>
    <w:p w:rsidR="009D595A" w:rsidRDefault="004A743E" w:rsidP="00594DD8">
      <w:pPr>
        <w:spacing w:line="256" w:lineRule="auto"/>
        <w:jc w:val="center"/>
        <w:rPr>
          <w:color w:val="131D40"/>
          <w:sz w:val="24"/>
          <w:szCs w:val="24"/>
        </w:rPr>
      </w:pPr>
      <w:r>
        <w:rPr>
          <w:noProof/>
          <w:lang w:eastAsia="en-US" w:bidi="mr-IN"/>
        </w:rPr>
        <w:drawing>
          <wp:inline distT="0" distB="0" distL="0" distR="0">
            <wp:extent cx="5684518" cy="3009900"/>
            <wp:effectExtent l="0" t="0" r="0" b="0"/>
            <wp:docPr id="756686738" name="Picture 18" descr="C:\Users\kunal\AppData\Local\Microsoft\Windows\INetCache\Content.MSO\8CB23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84518" cy="3009900"/>
                    </a:xfrm>
                    <a:prstGeom prst="rect">
                      <a:avLst/>
                    </a:prstGeom>
                  </pic:spPr>
                </pic:pic>
              </a:graphicData>
            </a:graphic>
          </wp:inline>
        </w:drawing>
      </w:r>
    </w:p>
    <w:p w:rsidR="0033279C" w:rsidRDefault="0033279C" w:rsidP="004A743E">
      <w:pPr>
        <w:spacing w:line="256" w:lineRule="auto"/>
        <w:rPr>
          <w:color w:val="131D40"/>
          <w:sz w:val="24"/>
          <w:szCs w:val="24"/>
        </w:rPr>
      </w:pPr>
    </w:p>
    <w:p w:rsidR="009D595A" w:rsidRPr="00796AAD" w:rsidRDefault="0033279C" w:rsidP="004A09E4">
      <w:pPr>
        <w:spacing w:line="256" w:lineRule="auto"/>
        <w:ind w:left="2160"/>
        <w:rPr>
          <w:color w:val="131D40"/>
          <w:sz w:val="48"/>
          <w:szCs w:val="48"/>
        </w:rPr>
      </w:pPr>
      <w:r w:rsidRPr="00796AAD">
        <w:rPr>
          <w:color w:val="131D40"/>
          <w:sz w:val="48"/>
          <w:szCs w:val="48"/>
        </w:rPr>
        <w:t>Process Design Document</w:t>
      </w:r>
      <w:r w:rsidR="00E223BE" w:rsidRPr="00796AAD">
        <w:rPr>
          <w:color w:val="131D40"/>
          <w:sz w:val="48"/>
          <w:szCs w:val="48"/>
        </w:rPr>
        <w:t xml:space="preserve"> (PDD)</w:t>
      </w:r>
    </w:p>
    <w:p w:rsidR="009D595A" w:rsidRPr="00796AAD" w:rsidRDefault="004238D5" w:rsidP="008B7037">
      <w:pPr>
        <w:spacing w:line="256" w:lineRule="auto"/>
        <w:rPr>
          <w:b/>
          <w:bCs/>
          <w:color w:val="131D40"/>
          <w:sz w:val="24"/>
          <w:szCs w:val="24"/>
          <w:lang w:val="en-GB"/>
        </w:rPr>
      </w:pPr>
      <w:r w:rsidRPr="00796AAD">
        <w:rPr>
          <w:color w:val="131D40"/>
          <w:sz w:val="24"/>
          <w:szCs w:val="24"/>
          <w:lang w:val="en-GB"/>
        </w:rPr>
        <w:t xml:space="preserve">                                        Topic: </w:t>
      </w:r>
      <w:r w:rsidR="00C801F2">
        <w:rPr>
          <w:b/>
          <w:bCs/>
          <w:color w:val="131D40"/>
          <w:sz w:val="24"/>
          <w:szCs w:val="24"/>
        </w:rPr>
        <w:t>OPEN SHIPMENT</w:t>
      </w:r>
    </w:p>
    <w:p w:rsidR="003A3DCC" w:rsidRPr="005A4EED" w:rsidRDefault="003A3DCC" w:rsidP="00C667A1">
      <w:pPr>
        <w:spacing w:line="256" w:lineRule="auto"/>
        <w:ind w:left="2160"/>
        <w:rPr>
          <w:color w:val="131D40"/>
          <w:sz w:val="24"/>
          <w:szCs w:val="24"/>
          <w:lang w:val="en-IN"/>
        </w:rPr>
      </w:pPr>
      <w:r w:rsidRPr="005A4EED">
        <w:rPr>
          <w:color w:val="131D40"/>
          <w:sz w:val="24"/>
          <w:szCs w:val="24"/>
          <w:lang w:val="en-IN"/>
        </w:rPr>
        <w:t xml:space="preserve">Document Name: </w:t>
      </w:r>
      <w:r w:rsidR="008E114A" w:rsidRPr="005A4EED">
        <w:rPr>
          <w:b/>
          <w:bCs/>
          <w:color w:val="131D40"/>
          <w:sz w:val="24"/>
          <w:szCs w:val="24"/>
          <w:lang w:val="en-IN"/>
        </w:rPr>
        <w:t>Danone-</w:t>
      </w:r>
      <w:r w:rsidR="001670CD">
        <w:rPr>
          <w:b/>
          <w:bCs/>
          <w:color w:val="131D40"/>
          <w:sz w:val="24"/>
          <w:szCs w:val="24"/>
          <w:lang w:val="en-IN"/>
        </w:rPr>
        <w:t>NorAm</w:t>
      </w:r>
      <w:r w:rsidR="008E114A" w:rsidRPr="005A4EED">
        <w:rPr>
          <w:b/>
          <w:bCs/>
          <w:color w:val="131D40"/>
          <w:sz w:val="24"/>
          <w:szCs w:val="24"/>
          <w:lang w:val="en-IN"/>
        </w:rPr>
        <w:t>-</w:t>
      </w:r>
      <w:r w:rsidR="005F72B3">
        <w:rPr>
          <w:b/>
          <w:bCs/>
          <w:color w:val="131D40"/>
          <w:sz w:val="24"/>
          <w:szCs w:val="24"/>
          <w:lang w:val="en-IN"/>
        </w:rPr>
        <w:t>PDD</w:t>
      </w:r>
      <w:r w:rsidR="00C667A1" w:rsidRPr="005A4EED">
        <w:rPr>
          <w:b/>
          <w:bCs/>
          <w:color w:val="131D40"/>
          <w:sz w:val="24"/>
          <w:szCs w:val="24"/>
          <w:lang w:val="en-IN"/>
        </w:rPr>
        <w:t>-</w:t>
      </w:r>
      <w:r w:rsidR="00C801F2">
        <w:rPr>
          <w:b/>
          <w:bCs/>
          <w:color w:val="131D40"/>
          <w:sz w:val="24"/>
          <w:szCs w:val="24"/>
        </w:rPr>
        <w:t>OPEN SHIPMENT</w:t>
      </w:r>
    </w:p>
    <w:p w:rsidR="003F3897" w:rsidRDefault="003E1382" w:rsidP="00CD5003">
      <w:pPr>
        <w:spacing w:line="256" w:lineRule="auto"/>
        <w:ind w:left="2160"/>
        <w:rPr>
          <w:color w:val="131D40"/>
          <w:sz w:val="24"/>
          <w:szCs w:val="24"/>
        </w:rPr>
      </w:pPr>
      <w:r>
        <w:rPr>
          <w:noProof/>
          <w:lang w:eastAsia="en-US" w:bidi="mr-IN"/>
        </w:rPr>
        <w:drawing>
          <wp:inline distT="0" distB="0" distL="0" distR="0">
            <wp:extent cx="3703320" cy="2385060"/>
            <wp:effectExtent l="0" t="0" r="0" b="0"/>
            <wp:docPr id="1290912133" name="Picture 27" descr="C:\Users\kunal\AppData\Local\Microsoft\Windows\INetCache\Content.MSO\B37B8C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03320" cy="2385060"/>
                    </a:xfrm>
                    <a:prstGeom prst="rect">
                      <a:avLst/>
                    </a:prstGeom>
                  </pic:spPr>
                </pic:pic>
              </a:graphicData>
            </a:graphic>
          </wp:inline>
        </w:drawing>
      </w:r>
    </w:p>
    <w:p w:rsidR="009D595A" w:rsidRDefault="009D595A" w:rsidP="003E1382">
      <w:pPr>
        <w:spacing w:line="256" w:lineRule="auto"/>
        <w:rPr>
          <w:color w:val="131D40"/>
          <w:sz w:val="24"/>
          <w:szCs w:val="24"/>
        </w:rPr>
      </w:pPr>
    </w:p>
    <w:p w:rsidR="00D84D34" w:rsidRDefault="00D84D34" w:rsidP="003E1382">
      <w:pPr>
        <w:spacing w:line="256" w:lineRule="auto"/>
        <w:rPr>
          <w:color w:val="131D40"/>
          <w:sz w:val="24"/>
          <w:szCs w:val="24"/>
        </w:rPr>
      </w:pPr>
    </w:p>
    <w:p w:rsidR="00D84D34" w:rsidRDefault="00D84D34" w:rsidP="003E1382">
      <w:pPr>
        <w:spacing w:line="256" w:lineRule="auto"/>
        <w:rPr>
          <w:color w:val="131D40"/>
          <w:sz w:val="24"/>
          <w:szCs w:val="24"/>
        </w:rPr>
      </w:pPr>
    </w:p>
    <w:p w:rsidR="004A743E" w:rsidRDefault="004A743E" w:rsidP="003E1382">
      <w:pPr>
        <w:spacing w:line="256" w:lineRule="auto"/>
        <w:rPr>
          <w:color w:val="131D40"/>
          <w:sz w:val="24"/>
          <w:szCs w:val="24"/>
        </w:rPr>
      </w:pPr>
    </w:p>
    <w:p w:rsidR="00F23605" w:rsidRDefault="00F23605" w:rsidP="003E1382">
      <w:pPr>
        <w:spacing w:line="256" w:lineRule="auto"/>
        <w:rPr>
          <w:color w:val="131D40"/>
          <w:sz w:val="24"/>
          <w:szCs w:val="24"/>
        </w:rPr>
      </w:pPr>
    </w:p>
    <w:p w:rsidR="00F23605" w:rsidRDefault="00F23605" w:rsidP="003E1382">
      <w:pPr>
        <w:spacing w:line="256" w:lineRule="auto"/>
        <w:rPr>
          <w:color w:val="131D40"/>
          <w:sz w:val="24"/>
          <w:szCs w:val="24"/>
        </w:rPr>
      </w:pPr>
    </w:p>
    <w:p w:rsidR="00087924" w:rsidRPr="001E0561" w:rsidRDefault="008121F4" w:rsidP="00087924">
      <w:pPr>
        <w:spacing w:line="256" w:lineRule="auto"/>
        <w:rPr>
          <w:color w:val="131D40"/>
          <w:sz w:val="24"/>
          <w:szCs w:val="24"/>
        </w:rPr>
      </w:pPr>
      <w:r w:rsidRPr="008B7037">
        <w:rPr>
          <w:color w:val="131D40"/>
          <w:sz w:val="24"/>
          <w:szCs w:val="24"/>
        </w:rPr>
        <w:lastRenderedPageBreak/>
        <w:t xml:space="preserve">NOTE:  </w:t>
      </w:r>
    </w:p>
    <w:p w:rsidR="008E6887" w:rsidRDefault="00087924" w:rsidP="00087924">
      <w:pPr>
        <w:spacing w:line="256" w:lineRule="auto"/>
        <w:rPr>
          <w:color w:val="131D40"/>
          <w:sz w:val="24"/>
          <w:szCs w:val="24"/>
        </w:rPr>
      </w:pPr>
      <w:r w:rsidRPr="001E0561">
        <w:rPr>
          <w:color w:val="131D40"/>
          <w:sz w:val="24"/>
          <w:szCs w:val="24"/>
        </w:rPr>
        <w:t xml:space="preserve">This document and its current content cover the proposal of robotic process automation for </w:t>
      </w:r>
      <w:r w:rsidR="00C801F2" w:rsidRPr="005209B9">
        <w:rPr>
          <w:color w:val="131D40"/>
          <w:sz w:val="24"/>
          <w:szCs w:val="24"/>
        </w:rPr>
        <w:t>creating open shipment report for each origin.</w:t>
      </w:r>
    </w:p>
    <w:p w:rsidR="008E6887" w:rsidRDefault="008121F4">
      <w:pPr>
        <w:rPr>
          <w:b/>
          <w:sz w:val="24"/>
          <w:szCs w:val="24"/>
        </w:rPr>
      </w:pPr>
      <w:r>
        <w:rPr>
          <w:b/>
          <w:sz w:val="24"/>
          <w:szCs w:val="24"/>
        </w:rPr>
        <w:t>Document History</w:t>
      </w:r>
    </w:p>
    <w:tbl>
      <w:tblPr>
        <w:tblStyle w:val="1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3"/>
        <w:gridCol w:w="850"/>
        <w:gridCol w:w="993"/>
        <w:gridCol w:w="1701"/>
        <w:gridCol w:w="1559"/>
        <w:gridCol w:w="1417"/>
        <w:gridCol w:w="1985"/>
      </w:tblGrid>
      <w:tr w:rsidR="008E6887" w:rsidTr="00E8432F">
        <w:trPr>
          <w:cnfStyle w:val="100000000000"/>
          <w:trHeight w:val="340"/>
        </w:trPr>
        <w:tc>
          <w:tcPr>
            <w:cnfStyle w:val="001000000100"/>
            <w:tcW w:w="1413" w:type="dxa"/>
            <w:tcBorders>
              <w:top w:val="none" w:sz="0" w:space="0" w:color="auto"/>
              <w:left w:val="none" w:sz="0" w:space="0" w:color="auto"/>
              <w:bottom w:val="none" w:sz="0" w:space="0" w:color="auto"/>
              <w:right w:val="none" w:sz="0" w:space="0" w:color="auto"/>
            </w:tcBorders>
            <w:vAlign w:val="center"/>
          </w:tcPr>
          <w:p w:rsidR="008E6887" w:rsidRPr="00B244F3" w:rsidRDefault="008121F4" w:rsidP="00735183">
            <w:pPr>
              <w:jc w:val="center"/>
              <w:rPr>
                <w:i w:val="0"/>
                <w:iCs/>
                <w:color w:val="131D40"/>
                <w:sz w:val="20"/>
                <w:szCs w:val="20"/>
              </w:rPr>
            </w:pPr>
            <w:r w:rsidRPr="00B244F3">
              <w:rPr>
                <w:i w:val="0"/>
                <w:iCs/>
                <w:color w:val="131D40"/>
                <w:sz w:val="20"/>
                <w:szCs w:val="20"/>
              </w:rPr>
              <w:t>Date</w:t>
            </w:r>
          </w:p>
        </w:tc>
        <w:tc>
          <w:tcPr>
            <w:tcW w:w="850" w:type="dxa"/>
            <w:tcBorders>
              <w:top w:val="none" w:sz="0" w:space="0" w:color="auto"/>
              <w:left w:val="none" w:sz="0" w:space="0" w:color="auto"/>
              <w:right w:val="none" w:sz="0" w:space="0" w:color="auto"/>
            </w:tcBorders>
            <w:vAlign w:val="center"/>
          </w:tcPr>
          <w:p w:rsidR="008E6887" w:rsidRPr="00B244F3" w:rsidRDefault="008121F4" w:rsidP="00735183">
            <w:pPr>
              <w:jc w:val="center"/>
              <w:cnfStyle w:val="100000000000"/>
              <w:rPr>
                <w:iCs/>
                <w:color w:val="131D40"/>
                <w:sz w:val="20"/>
                <w:szCs w:val="20"/>
              </w:rPr>
            </w:pPr>
            <w:r w:rsidRPr="00B244F3">
              <w:rPr>
                <w:iCs/>
                <w:color w:val="131D40"/>
                <w:sz w:val="20"/>
                <w:szCs w:val="20"/>
              </w:rPr>
              <w:t>Version</w:t>
            </w:r>
          </w:p>
        </w:tc>
        <w:tc>
          <w:tcPr>
            <w:tcW w:w="993" w:type="dxa"/>
            <w:tcBorders>
              <w:top w:val="none" w:sz="0" w:space="0" w:color="auto"/>
              <w:left w:val="none" w:sz="0" w:space="0" w:color="auto"/>
              <w:right w:val="none" w:sz="0" w:space="0" w:color="auto"/>
            </w:tcBorders>
            <w:vAlign w:val="center"/>
          </w:tcPr>
          <w:p w:rsidR="008E6887" w:rsidRPr="00B244F3" w:rsidRDefault="008121F4" w:rsidP="00735183">
            <w:pPr>
              <w:jc w:val="center"/>
              <w:cnfStyle w:val="100000000000"/>
              <w:rPr>
                <w:iCs/>
                <w:color w:val="131D40"/>
                <w:sz w:val="20"/>
                <w:szCs w:val="20"/>
              </w:rPr>
            </w:pPr>
            <w:r w:rsidRPr="00B244F3">
              <w:rPr>
                <w:iCs/>
                <w:color w:val="131D40"/>
                <w:sz w:val="20"/>
                <w:szCs w:val="20"/>
              </w:rPr>
              <w:t>Role</w:t>
            </w:r>
          </w:p>
        </w:tc>
        <w:tc>
          <w:tcPr>
            <w:tcW w:w="1701" w:type="dxa"/>
            <w:tcBorders>
              <w:top w:val="none" w:sz="0" w:space="0" w:color="auto"/>
              <w:left w:val="none" w:sz="0" w:space="0" w:color="auto"/>
              <w:right w:val="none" w:sz="0" w:space="0" w:color="auto"/>
            </w:tcBorders>
            <w:vAlign w:val="center"/>
          </w:tcPr>
          <w:p w:rsidR="008E6887" w:rsidRPr="00B244F3" w:rsidRDefault="008121F4" w:rsidP="00735183">
            <w:pPr>
              <w:jc w:val="center"/>
              <w:cnfStyle w:val="100000000000"/>
              <w:rPr>
                <w:iCs/>
                <w:color w:val="131D40"/>
                <w:sz w:val="20"/>
                <w:szCs w:val="20"/>
              </w:rPr>
            </w:pPr>
            <w:r w:rsidRPr="00B244F3">
              <w:rPr>
                <w:iCs/>
                <w:color w:val="131D40"/>
                <w:sz w:val="20"/>
                <w:szCs w:val="20"/>
              </w:rPr>
              <w:t>Name</w:t>
            </w:r>
          </w:p>
        </w:tc>
        <w:tc>
          <w:tcPr>
            <w:tcW w:w="1559" w:type="dxa"/>
            <w:tcBorders>
              <w:top w:val="none" w:sz="0" w:space="0" w:color="auto"/>
              <w:left w:val="none" w:sz="0" w:space="0" w:color="auto"/>
              <w:right w:val="none" w:sz="0" w:space="0" w:color="auto"/>
            </w:tcBorders>
            <w:vAlign w:val="center"/>
          </w:tcPr>
          <w:p w:rsidR="008E6887" w:rsidRPr="00B244F3" w:rsidRDefault="008121F4" w:rsidP="00735183">
            <w:pPr>
              <w:jc w:val="center"/>
              <w:cnfStyle w:val="100000000000"/>
              <w:rPr>
                <w:iCs/>
                <w:color w:val="131D40"/>
                <w:sz w:val="20"/>
                <w:szCs w:val="20"/>
              </w:rPr>
            </w:pPr>
            <w:r w:rsidRPr="00B244F3">
              <w:rPr>
                <w:iCs/>
                <w:color w:val="131D40"/>
                <w:sz w:val="20"/>
                <w:szCs w:val="20"/>
              </w:rPr>
              <w:t>Organization (Dept.)</w:t>
            </w:r>
          </w:p>
        </w:tc>
        <w:tc>
          <w:tcPr>
            <w:tcW w:w="1417" w:type="dxa"/>
            <w:tcBorders>
              <w:top w:val="none" w:sz="0" w:space="0" w:color="auto"/>
              <w:left w:val="none" w:sz="0" w:space="0" w:color="auto"/>
              <w:right w:val="none" w:sz="0" w:space="0" w:color="auto"/>
            </w:tcBorders>
            <w:vAlign w:val="center"/>
          </w:tcPr>
          <w:p w:rsidR="008E6887" w:rsidRPr="00B244F3" w:rsidRDefault="008121F4" w:rsidP="00735183">
            <w:pPr>
              <w:jc w:val="center"/>
              <w:cnfStyle w:val="100000000000"/>
              <w:rPr>
                <w:iCs/>
                <w:color w:val="131D40"/>
                <w:sz w:val="20"/>
                <w:szCs w:val="20"/>
              </w:rPr>
            </w:pPr>
            <w:r w:rsidRPr="00B244F3">
              <w:rPr>
                <w:iCs/>
                <w:color w:val="131D40"/>
                <w:sz w:val="20"/>
                <w:szCs w:val="20"/>
              </w:rPr>
              <w:t>Function</w:t>
            </w:r>
          </w:p>
        </w:tc>
        <w:tc>
          <w:tcPr>
            <w:tcW w:w="1985" w:type="dxa"/>
            <w:tcBorders>
              <w:top w:val="none" w:sz="0" w:space="0" w:color="auto"/>
              <w:left w:val="none" w:sz="0" w:space="0" w:color="auto"/>
              <w:right w:val="none" w:sz="0" w:space="0" w:color="auto"/>
            </w:tcBorders>
            <w:vAlign w:val="center"/>
          </w:tcPr>
          <w:p w:rsidR="008E6887" w:rsidRPr="00B244F3" w:rsidRDefault="008121F4" w:rsidP="00735183">
            <w:pPr>
              <w:jc w:val="center"/>
              <w:cnfStyle w:val="100000000000"/>
              <w:rPr>
                <w:iCs/>
                <w:color w:val="131D40"/>
                <w:sz w:val="20"/>
                <w:szCs w:val="20"/>
              </w:rPr>
            </w:pPr>
            <w:r w:rsidRPr="00B244F3">
              <w:rPr>
                <w:iCs/>
                <w:color w:val="131D40"/>
                <w:sz w:val="20"/>
                <w:szCs w:val="20"/>
              </w:rPr>
              <w:t>Comments</w:t>
            </w:r>
          </w:p>
        </w:tc>
      </w:tr>
      <w:tr w:rsidR="008E6887" w:rsidTr="00E8432F">
        <w:trPr>
          <w:cnfStyle w:val="000000100000"/>
        </w:trPr>
        <w:tc>
          <w:tcPr>
            <w:cnfStyle w:val="001000000000"/>
            <w:tcW w:w="1413" w:type="dxa"/>
            <w:tcBorders>
              <w:left w:val="none" w:sz="0" w:space="0" w:color="auto"/>
              <w:bottom w:val="none" w:sz="0" w:space="0" w:color="auto"/>
            </w:tcBorders>
            <w:vAlign w:val="center"/>
          </w:tcPr>
          <w:p w:rsidR="008E6887" w:rsidRPr="00B169F3" w:rsidRDefault="00C801F2" w:rsidP="00E8432F">
            <w:pPr>
              <w:jc w:val="center"/>
              <w:rPr>
                <w:i w:val="0"/>
                <w:iCs/>
                <w:color w:val="131D40"/>
                <w:sz w:val="24"/>
                <w:szCs w:val="24"/>
              </w:rPr>
            </w:pPr>
            <w:r>
              <w:rPr>
                <w:i w:val="0"/>
                <w:iCs/>
                <w:color w:val="131D40"/>
                <w:sz w:val="24"/>
                <w:szCs w:val="24"/>
              </w:rPr>
              <w:t>29</w:t>
            </w:r>
            <w:r w:rsidR="008121F4" w:rsidRPr="00B169F3">
              <w:rPr>
                <w:i w:val="0"/>
                <w:iCs/>
                <w:color w:val="131D40"/>
                <w:sz w:val="24"/>
                <w:szCs w:val="24"/>
              </w:rPr>
              <w:t>.</w:t>
            </w:r>
            <w:r w:rsidR="00E9799C">
              <w:rPr>
                <w:i w:val="0"/>
                <w:iCs/>
                <w:color w:val="131D40"/>
                <w:sz w:val="24"/>
                <w:szCs w:val="24"/>
              </w:rPr>
              <w:t>0</w:t>
            </w:r>
            <w:r w:rsidR="00046472">
              <w:rPr>
                <w:i w:val="0"/>
                <w:iCs/>
                <w:color w:val="131D40"/>
                <w:sz w:val="24"/>
                <w:szCs w:val="24"/>
              </w:rPr>
              <w:t>8</w:t>
            </w:r>
            <w:r w:rsidR="008121F4" w:rsidRPr="00B169F3">
              <w:rPr>
                <w:i w:val="0"/>
                <w:iCs/>
                <w:color w:val="131D40"/>
                <w:sz w:val="24"/>
                <w:szCs w:val="24"/>
              </w:rPr>
              <w:t>.20</w:t>
            </w:r>
            <w:r w:rsidR="005F02BC">
              <w:rPr>
                <w:i w:val="0"/>
                <w:iCs/>
                <w:color w:val="131D40"/>
                <w:sz w:val="24"/>
                <w:szCs w:val="24"/>
              </w:rPr>
              <w:t>2</w:t>
            </w:r>
            <w:r w:rsidR="009F2824">
              <w:rPr>
                <w:i w:val="0"/>
                <w:iCs/>
                <w:color w:val="131D40"/>
                <w:sz w:val="24"/>
                <w:szCs w:val="24"/>
              </w:rPr>
              <w:t>2</w:t>
            </w:r>
          </w:p>
        </w:tc>
        <w:tc>
          <w:tcPr>
            <w:tcW w:w="850" w:type="dxa"/>
            <w:vAlign w:val="center"/>
          </w:tcPr>
          <w:p w:rsidR="008E6887" w:rsidRPr="00B169F3" w:rsidRDefault="008121F4" w:rsidP="00E8432F">
            <w:pPr>
              <w:jc w:val="center"/>
              <w:cnfStyle w:val="000000100000"/>
              <w:rPr>
                <w:iCs/>
                <w:color w:val="131D40"/>
                <w:sz w:val="24"/>
                <w:szCs w:val="24"/>
              </w:rPr>
            </w:pPr>
            <w:r w:rsidRPr="00B169F3">
              <w:rPr>
                <w:iCs/>
                <w:color w:val="131D40"/>
                <w:sz w:val="24"/>
                <w:szCs w:val="24"/>
              </w:rPr>
              <w:t>1.0</w:t>
            </w:r>
          </w:p>
        </w:tc>
        <w:tc>
          <w:tcPr>
            <w:tcW w:w="993" w:type="dxa"/>
            <w:vAlign w:val="center"/>
          </w:tcPr>
          <w:p w:rsidR="008E6887" w:rsidRPr="00B169F3" w:rsidRDefault="008121F4" w:rsidP="00E8432F">
            <w:pPr>
              <w:jc w:val="center"/>
              <w:cnfStyle w:val="000000100000"/>
              <w:rPr>
                <w:iCs/>
                <w:color w:val="131D40"/>
                <w:sz w:val="24"/>
                <w:szCs w:val="24"/>
              </w:rPr>
            </w:pPr>
            <w:r w:rsidRPr="00B169F3">
              <w:rPr>
                <w:iCs/>
                <w:color w:val="131D40"/>
                <w:sz w:val="24"/>
                <w:szCs w:val="24"/>
              </w:rPr>
              <w:t>Author</w:t>
            </w:r>
          </w:p>
        </w:tc>
        <w:tc>
          <w:tcPr>
            <w:tcW w:w="1701" w:type="dxa"/>
            <w:vAlign w:val="center"/>
          </w:tcPr>
          <w:p w:rsidR="008E6887" w:rsidRPr="00B169F3" w:rsidRDefault="00046472" w:rsidP="00E8432F">
            <w:pPr>
              <w:jc w:val="center"/>
              <w:cnfStyle w:val="000000100000"/>
              <w:rPr>
                <w:iCs/>
                <w:color w:val="131D40"/>
                <w:sz w:val="24"/>
                <w:szCs w:val="24"/>
              </w:rPr>
            </w:pPr>
            <w:r>
              <w:rPr>
                <w:iCs/>
                <w:color w:val="131D40"/>
                <w:sz w:val="24"/>
                <w:szCs w:val="24"/>
              </w:rPr>
              <w:t>Abhishek Vernekar</w:t>
            </w:r>
          </w:p>
        </w:tc>
        <w:tc>
          <w:tcPr>
            <w:tcW w:w="1559" w:type="dxa"/>
            <w:vAlign w:val="center"/>
          </w:tcPr>
          <w:p w:rsidR="008E6887" w:rsidRPr="00B169F3" w:rsidRDefault="006E57DC" w:rsidP="00E8432F">
            <w:pPr>
              <w:jc w:val="center"/>
              <w:cnfStyle w:val="000000100000"/>
              <w:rPr>
                <w:iCs/>
                <w:color w:val="131D40"/>
                <w:sz w:val="24"/>
                <w:szCs w:val="24"/>
              </w:rPr>
            </w:pPr>
            <w:r w:rsidRPr="00B169F3">
              <w:rPr>
                <w:iCs/>
                <w:color w:val="131D40"/>
                <w:sz w:val="24"/>
                <w:szCs w:val="24"/>
              </w:rPr>
              <w:t>Percipere</w:t>
            </w:r>
          </w:p>
        </w:tc>
        <w:tc>
          <w:tcPr>
            <w:tcW w:w="1417" w:type="dxa"/>
            <w:vAlign w:val="center"/>
          </w:tcPr>
          <w:p w:rsidR="008E6887" w:rsidRPr="00B169F3" w:rsidRDefault="00AA4E33" w:rsidP="00E8432F">
            <w:pPr>
              <w:jc w:val="center"/>
              <w:cnfStyle w:val="000000100000"/>
              <w:rPr>
                <w:iCs/>
                <w:color w:val="131D40"/>
                <w:sz w:val="24"/>
                <w:szCs w:val="24"/>
              </w:rPr>
            </w:pPr>
            <w:r>
              <w:rPr>
                <w:iCs/>
                <w:color w:val="131D40"/>
                <w:sz w:val="24"/>
                <w:szCs w:val="24"/>
              </w:rPr>
              <w:t xml:space="preserve">RPA </w:t>
            </w:r>
            <w:r w:rsidR="001452F3">
              <w:rPr>
                <w:iCs/>
                <w:color w:val="131D40"/>
                <w:sz w:val="24"/>
                <w:szCs w:val="24"/>
              </w:rPr>
              <w:t xml:space="preserve">Business </w:t>
            </w:r>
            <w:r>
              <w:rPr>
                <w:iCs/>
                <w:color w:val="131D40"/>
                <w:sz w:val="24"/>
                <w:szCs w:val="24"/>
              </w:rPr>
              <w:t>Analyst</w:t>
            </w:r>
          </w:p>
        </w:tc>
        <w:tc>
          <w:tcPr>
            <w:tcW w:w="1985" w:type="dxa"/>
            <w:vAlign w:val="center"/>
          </w:tcPr>
          <w:p w:rsidR="008E6887" w:rsidRPr="00B169F3" w:rsidRDefault="008121F4" w:rsidP="00E8432F">
            <w:pPr>
              <w:jc w:val="center"/>
              <w:cnfStyle w:val="000000100000"/>
              <w:rPr>
                <w:iCs/>
                <w:color w:val="131D40"/>
                <w:sz w:val="24"/>
                <w:szCs w:val="24"/>
              </w:rPr>
            </w:pPr>
            <w:r w:rsidRPr="00B169F3">
              <w:rPr>
                <w:iCs/>
                <w:color w:val="131D40"/>
                <w:sz w:val="24"/>
                <w:szCs w:val="24"/>
              </w:rPr>
              <w:t>Created document v 1.0</w:t>
            </w:r>
          </w:p>
        </w:tc>
      </w:tr>
      <w:tr w:rsidR="00B169F3" w:rsidTr="00E8432F">
        <w:tc>
          <w:tcPr>
            <w:cnfStyle w:val="001000000000"/>
            <w:tcW w:w="1413" w:type="dxa"/>
            <w:tcBorders>
              <w:left w:val="none" w:sz="0" w:space="0" w:color="auto"/>
              <w:bottom w:val="none" w:sz="0" w:space="0" w:color="auto"/>
            </w:tcBorders>
            <w:vAlign w:val="center"/>
          </w:tcPr>
          <w:p w:rsidR="00B169F3" w:rsidRPr="00B244F3" w:rsidRDefault="00B169F3" w:rsidP="00E8432F">
            <w:pPr>
              <w:jc w:val="center"/>
              <w:rPr>
                <w:i w:val="0"/>
                <w:iCs/>
                <w:color w:val="131D40"/>
                <w:sz w:val="24"/>
                <w:szCs w:val="24"/>
              </w:rPr>
            </w:pPr>
          </w:p>
        </w:tc>
        <w:tc>
          <w:tcPr>
            <w:tcW w:w="850" w:type="dxa"/>
            <w:vAlign w:val="center"/>
          </w:tcPr>
          <w:p w:rsidR="00B169F3" w:rsidRPr="00B244F3" w:rsidRDefault="00B169F3" w:rsidP="00E8432F">
            <w:pPr>
              <w:jc w:val="center"/>
              <w:cnfStyle w:val="000000000000"/>
              <w:rPr>
                <w:iCs/>
                <w:color w:val="131D40"/>
                <w:sz w:val="24"/>
                <w:szCs w:val="24"/>
              </w:rPr>
            </w:pPr>
          </w:p>
        </w:tc>
        <w:tc>
          <w:tcPr>
            <w:tcW w:w="993" w:type="dxa"/>
            <w:vAlign w:val="center"/>
          </w:tcPr>
          <w:p w:rsidR="00B169F3" w:rsidRPr="00B244F3" w:rsidRDefault="00B169F3" w:rsidP="00E8432F">
            <w:pPr>
              <w:jc w:val="center"/>
              <w:cnfStyle w:val="000000000000"/>
              <w:rPr>
                <w:iCs/>
                <w:color w:val="131D40"/>
                <w:sz w:val="24"/>
                <w:szCs w:val="24"/>
              </w:rPr>
            </w:pPr>
          </w:p>
        </w:tc>
        <w:tc>
          <w:tcPr>
            <w:tcW w:w="1701" w:type="dxa"/>
            <w:vAlign w:val="center"/>
          </w:tcPr>
          <w:p w:rsidR="00B169F3" w:rsidRPr="00B244F3" w:rsidRDefault="00B169F3" w:rsidP="00E8432F">
            <w:pPr>
              <w:jc w:val="center"/>
              <w:cnfStyle w:val="000000000000"/>
              <w:rPr>
                <w:iCs/>
                <w:color w:val="131D40"/>
                <w:sz w:val="24"/>
                <w:szCs w:val="24"/>
              </w:rPr>
            </w:pPr>
          </w:p>
        </w:tc>
        <w:tc>
          <w:tcPr>
            <w:tcW w:w="1559" w:type="dxa"/>
            <w:vAlign w:val="center"/>
          </w:tcPr>
          <w:p w:rsidR="00B169F3" w:rsidRPr="00B244F3" w:rsidRDefault="00B169F3" w:rsidP="00E8432F">
            <w:pPr>
              <w:jc w:val="center"/>
              <w:cnfStyle w:val="000000000000"/>
              <w:rPr>
                <w:iCs/>
                <w:color w:val="131D40"/>
                <w:sz w:val="24"/>
                <w:szCs w:val="24"/>
              </w:rPr>
            </w:pPr>
          </w:p>
        </w:tc>
        <w:tc>
          <w:tcPr>
            <w:tcW w:w="1417" w:type="dxa"/>
            <w:vAlign w:val="center"/>
          </w:tcPr>
          <w:p w:rsidR="00B169F3" w:rsidRPr="00B244F3" w:rsidRDefault="00B169F3" w:rsidP="00E8432F">
            <w:pPr>
              <w:jc w:val="center"/>
              <w:cnfStyle w:val="000000000000"/>
              <w:rPr>
                <w:iCs/>
                <w:color w:val="131D40"/>
                <w:sz w:val="24"/>
                <w:szCs w:val="24"/>
              </w:rPr>
            </w:pPr>
          </w:p>
        </w:tc>
        <w:tc>
          <w:tcPr>
            <w:tcW w:w="1985" w:type="dxa"/>
            <w:vAlign w:val="center"/>
          </w:tcPr>
          <w:p w:rsidR="00B169F3" w:rsidRPr="00B244F3" w:rsidRDefault="00B169F3" w:rsidP="00E8432F">
            <w:pPr>
              <w:jc w:val="center"/>
              <w:cnfStyle w:val="000000000000"/>
              <w:rPr>
                <w:iCs/>
                <w:color w:val="131D40"/>
                <w:sz w:val="24"/>
                <w:szCs w:val="24"/>
              </w:rPr>
            </w:pPr>
          </w:p>
        </w:tc>
      </w:tr>
      <w:tr w:rsidR="00B169F3" w:rsidTr="00E8432F">
        <w:trPr>
          <w:cnfStyle w:val="000000100000"/>
        </w:trPr>
        <w:tc>
          <w:tcPr>
            <w:cnfStyle w:val="001000000000"/>
            <w:tcW w:w="1413" w:type="dxa"/>
            <w:tcBorders>
              <w:left w:val="none" w:sz="0" w:space="0" w:color="auto"/>
              <w:bottom w:val="none" w:sz="0" w:space="0" w:color="auto"/>
            </w:tcBorders>
            <w:vAlign w:val="center"/>
          </w:tcPr>
          <w:p w:rsidR="00B169F3" w:rsidRPr="00B244F3" w:rsidRDefault="00B169F3" w:rsidP="00E8432F">
            <w:pPr>
              <w:jc w:val="center"/>
              <w:rPr>
                <w:i w:val="0"/>
                <w:iCs/>
                <w:color w:val="131D40"/>
                <w:sz w:val="24"/>
                <w:szCs w:val="24"/>
              </w:rPr>
            </w:pPr>
          </w:p>
        </w:tc>
        <w:tc>
          <w:tcPr>
            <w:tcW w:w="850" w:type="dxa"/>
            <w:vAlign w:val="center"/>
          </w:tcPr>
          <w:p w:rsidR="00B169F3" w:rsidRPr="00B244F3" w:rsidRDefault="00B169F3" w:rsidP="00E8432F">
            <w:pPr>
              <w:jc w:val="center"/>
              <w:cnfStyle w:val="000000100000"/>
              <w:rPr>
                <w:iCs/>
                <w:color w:val="131D40"/>
                <w:sz w:val="24"/>
                <w:szCs w:val="24"/>
              </w:rPr>
            </w:pPr>
          </w:p>
        </w:tc>
        <w:tc>
          <w:tcPr>
            <w:tcW w:w="993" w:type="dxa"/>
            <w:vAlign w:val="center"/>
          </w:tcPr>
          <w:p w:rsidR="00B169F3" w:rsidRPr="00B244F3" w:rsidRDefault="00B169F3" w:rsidP="00E8432F">
            <w:pPr>
              <w:jc w:val="center"/>
              <w:cnfStyle w:val="000000100000"/>
              <w:rPr>
                <w:iCs/>
                <w:color w:val="131D40"/>
                <w:sz w:val="24"/>
                <w:szCs w:val="24"/>
              </w:rPr>
            </w:pPr>
          </w:p>
        </w:tc>
        <w:tc>
          <w:tcPr>
            <w:tcW w:w="1701" w:type="dxa"/>
            <w:vAlign w:val="center"/>
          </w:tcPr>
          <w:p w:rsidR="00B169F3" w:rsidRPr="00B244F3" w:rsidRDefault="00B169F3" w:rsidP="00E8432F">
            <w:pPr>
              <w:jc w:val="center"/>
              <w:cnfStyle w:val="000000100000"/>
              <w:rPr>
                <w:iCs/>
                <w:color w:val="131D40"/>
                <w:sz w:val="24"/>
                <w:szCs w:val="24"/>
              </w:rPr>
            </w:pPr>
          </w:p>
        </w:tc>
        <w:tc>
          <w:tcPr>
            <w:tcW w:w="1559" w:type="dxa"/>
            <w:vAlign w:val="center"/>
          </w:tcPr>
          <w:p w:rsidR="00B169F3" w:rsidRPr="00B244F3" w:rsidRDefault="00B169F3" w:rsidP="00E8432F">
            <w:pPr>
              <w:jc w:val="center"/>
              <w:cnfStyle w:val="000000100000"/>
              <w:rPr>
                <w:iCs/>
                <w:color w:val="131D40"/>
                <w:sz w:val="24"/>
                <w:szCs w:val="24"/>
              </w:rPr>
            </w:pPr>
          </w:p>
        </w:tc>
        <w:tc>
          <w:tcPr>
            <w:tcW w:w="1417" w:type="dxa"/>
            <w:vAlign w:val="center"/>
          </w:tcPr>
          <w:p w:rsidR="00B169F3" w:rsidRPr="00B244F3" w:rsidRDefault="00B169F3" w:rsidP="00E8432F">
            <w:pPr>
              <w:jc w:val="center"/>
              <w:cnfStyle w:val="000000100000"/>
              <w:rPr>
                <w:iCs/>
                <w:color w:val="131D40"/>
                <w:sz w:val="24"/>
                <w:szCs w:val="24"/>
              </w:rPr>
            </w:pPr>
          </w:p>
        </w:tc>
        <w:tc>
          <w:tcPr>
            <w:tcW w:w="1985" w:type="dxa"/>
            <w:vAlign w:val="center"/>
          </w:tcPr>
          <w:p w:rsidR="00B169F3" w:rsidRPr="00B244F3" w:rsidRDefault="00B169F3" w:rsidP="00E8432F">
            <w:pPr>
              <w:jc w:val="center"/>
              <w:cnfStyle w:val="000000100000"/>
              <w:rPr>
                <w:color w:val="131D40"/>
                <w:sz w:val="24"/>
                <w:szCs w:val="24"/>
              </w:rPr>
            </w:pPr>
          </w:p>
        </w:tc>
      </w:tr>
    </w:tbl>
    <w:p w:rsidR="00DA5096" w:rsidRPr="00DA5096" w:rsidRDefault="00DA5096" w:rsidP="00DA5096"/>
    <w:p w:rsidR="008E6887" w:rsidRDefault="008121F4">
      <w:pPr>
        <w:rPr>
          <w:b/>
          <w:sz w:val="24"/>
          <w:szCs w:val="24"/>
        </w:rPr>
      </w:pPr>
      <w:r>
        <w:rPr>
          <w:b/>
          <w:sz w:val="24"/>
          <w:szCs w:val="24"/>
        </w:rPr>
        <w:t>Document Approval Flow</w:t>
      </w:r>
    </w:p>
    <w:tbl>
      <w:tblPr>
        <w:tblStyle w:val="15"/>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6"/>
        <w:gridCol w:w="2075"/>
        <w:gridCol w:w="1488"/>
        <w:gridCol w:w="1577"/>
        <w:gridCol w:w="1813"/>
        <w:gridCol w:w="1991"/>
      </w:tblGrid>
      <w:tr w:rsidR="008E6887" w:rsidRPr="002F195F" w:rsidTr="00C079EE">
        <w:trPr>
          <w:cnfStyle w:val="100000000000"/>
          <w:trHeight w:val="360"/>
        </w:trPr>
        <w:tc>
          <w:tcPr>
            <w:cnfStyle w:val="001000000100"/>
            <w:tcW w:w="956" w:type="dxa"/>
            <w:tcBorders>
              <w:top w:val="none" w:sz="0" w:space="0" w:color="auto"/>
              <w:left w:val="none" w:sz="0" w:space="0" w:color="auto"/>
              <w:bottom w:val="none" w:sz="0" w:space="0" w:color="auto"/>
              <w:right w:val="none" w:sz="0" w:space="0" w:color="auto"/>
            </w:tcBorders>
            <w:vAlign w:val="center"/>
          </w:tcPr>
          <w:p w:rsidR="008E6887" w:rsidRPr="002F195F" w:rsidRDefault="008121F4" w:rsidP="00E8432F">
            <w:pPr>
              <w:jc w:val="center"/>
              <w:rPr>
                <w:i w:val="0"/>
                <w:iCs/>
                <w:color w:val="131D40"/>
                <w:sz w:val="20"/>
                <w:szCs w:val="20"/>
              </w:rPr>
            </w:pPr>
            <w:r w:rsidRPr="002F195F">
              <w:rPr>
                <w:i w:val="0"/>
                <w:iCs/>
                <w:color w:val="131D40"/>
                <w:sz w:val="20"/>
                <w:szCs w:val="20"/>
              </w:rPr>
              <w:t>Version</w:t>
            </w:r>
          </w:p>
        </w:tc>
        <w:tc>
          <w:tcPr>
            <w:tcW w:w="2075" w:type="dxa"/>
            <w:tcBorders>
              <w:top w:val="none" w:sz="0" w:space="0" w:color="auto"/>
              <w:left w:val="none" w:sz="0" w:space="0" w:color="auto"/>
              <w:right w:val="none" w:sz="0" w:space="0" w:color="auto"/>
            </w:tcBorders>
            <w:vAlign w:val="center"/>
          </w:tcPr>
          <w:p w:rsidR="008E6887" w:rsidRPr="002F195F" w:rsidRDefault="008121F4" w:rsidP="00E8432F">
            <w:pPr>
              <w:jc w:val="center"/>
              <w:cnfStyle w:val="100000000000"/>
              <w:rPr>
                <w:iCs/>
                <w:color w:val="131D40"/>
                <w:sz w:val="20"/>
                <w:szCs w:val="20"/>
              </w:rPr>
            </w:pPr>
            <w:r w:rsidRPr="002F195F">
              <w:rPr>
                <w:iCs/>
                <w:color w:val="131D40"/>
                <w:sz w:val="20"/>
                <w:szCs w:val="20"/>
              </w:rPr>
              <w:t>Flow</w:t>
            </w:r>
          </w:p>
        </w:tc>
        <w:tc>
          <w:tcPr>
            <w:tcW w:w="1488" w:type="dxa"/>
            <w:tcBorders>
              <w:top w:val="none" w:sz="0" w:space="0" w:color="auto"/>
              <w:left w:val="none" w:sz="0" w:space="0" w:color="auto"/>
              <w:right w:val="none" w:sz="0" w:space="0" w:color="auto"/>
            </w:tcBorders>
            <w:vAlign w:val="center"/>
          </w:tcPr>
          <w:p w:rsidR="008E6887" w:rsidRPr="002F195F" w:rsidRDefault="008121F4" w:rsidP="00E8432F">
            <w:pPr>
              <w:jc w:val="center"/>
              <w:cnfStyle w:val="100000000000"/>
              <w:rPr>
                <w:iCs/>
                <w:color w:val="131D40"/>
                <w:sz w:val="20"/>
                <w:szCs w:val="20"/>
              </w:rPr>
            </w:pPr>
            <w:r w:rsidRPr="002F195F">
              <w:rPr>
                <w:iCs/>
                <w:color w:val="131D40"/>
                <w:sz w:val="20"/>
                <w:szCs w:val="20"/>
              </w:rPr>
              <w:t>Role</w:t>
            </w:r>
          </w:p>
        </w:tc>
        <w:tc>
          <w:tcPr>
            <w:tcW w:w="1577" w:type="dxa"/>
            <w:tcBorders>
              <w:top w:val="none" w:sz="0" w:space="0" w:color="auto"/>
              <w:left w:val="none" w:sz="0" w:space="0" w:color="auto"/>
              <w:right w:val="none" w:sz="0" w:space="0" w:color="auto"/>
            </w:tcBorders>
            <w:vAlign w:val="center"/>
          </w:tcPr>
          <w:p w:rsidR="008E6887" w:rsidRPr="002F195F" w:rsidRDefault="008121F4" w:rsidP="00E8432F">
            <w:pPr>
              <w:jc w:val="center"/>
              <w:cnfStyle w:val="100000000000"/>
              <w:rPr>
                <w:iCs/>
                <w:color w:val="131D40"/>
                <w:sz w:val="20"/>
                <w:szCs w:val="20"/>
              </w:rPr>
            </w:pPr>
            <w:r w:rsidRPr="002F195F">
              <w:rPr>
                <w:iCs/>
                <w:color w:val="131D40"/>
                <w:sz w:val="20"/>
                <w:szCs w:val="20"/>
              </w:rPr>
              <w:t>Name</w:t>
            </w:r>
          </w:p>
        </w:tc>
        <w:tc>
          <w:tcPr>
            <w:tcW w:w="1813" w:type="dxa"/>
            <w:tcBorders>
              <w:top w:val="none" w:sz="0" w:space="0" w:color="auto"/>
              <w:left w:val="none" w:sz="0" w:space="0" w:color="auto"/>
              <w:right w:val="none" w:sz="0" w:space="0" w:color="auto"/>
            </w:tcBorders>
            <w:vAlign w:val="center"/>
          </w:tcPr>
          <w:p w:rsidR="008E6887" w:rsidRPr="002F195F" w:rsidRDefault="008121F4" w:rsidP="00E8432F">
            <w:pPr>
              <w:jc w:val="center"/>
              <w:cnfStyle w:val="100000000000"/>
              <w:rPr>
                <w:iCs/>
                <w:color w:val="131D40"/>
                <w:sz w:val="20"/>
                <w:szCs w:val="20"/>
              </w:rPr>
            </w:pPr>
            <w:r w:rsidRPr="002F195F">
              <w:rPr>
                <w:iCs/>
                <w:color w:val="131D40"/>
                <w:sz w:val="20"/>
                <w:szCs w:val="20"/>
              </w:rPr>
              <w:t>Organization (Dept.)</w:t>
            </w:r>
          </w:p>
        </w:tc>
        <w:tc>
          <w:tcPr>
            <w:tcW w:w="1991" w:type="dxa"/>
            <w:tcBorders>
              <w:top w:val="none" w:sz="0" w:space="0" w:color="auto"/>
              <w:left w:val="none" w:sz="0" w:space="0" w:color="auto"/>
              <w:right w:val="none" w:sz="0" w:space="0" w:color="auto"/>
            </w:tcBorders>
            <w:vAlign w:val="center"/>
          </w:tcPr>
          <w:p w:rsidR="008E6887" w:rsidRPr="002F195F" w:rsidRDefault="008121F4" w:rsidP="00E8432F">
            <w:pPr>
              <w:jc w:val="center"/>
              <w:cnfStyle w:val="100000000000"/>
              <w:rPr>
                <w:iCs/>
                <w:color w:val="131D40"/>
                <w:sz w:val="20"/>
                <w:szCs w:val="20"/>
              </w:rPr>
            </w:pPr>
            <w:r w:rsidRPr="002F195F">
              <w:rPr>
                <w:iCs/>
                <w:color w:val="131D40"/>
                <w:sz w:val="20"/>
                <w:szCs w:val="20"/>
              </w:rPr>
              <w:t>Signature and Date:</w:t>
            </w:r>
          </w:p>
        </w:tc>
      </w:tr>
      <w:tr w:rsidR="008E6887" w:rsidRPr="002F195F" w:rsidTr="00C079EE">
        <w:trPr>
          <w:cnfStyle w:val="000000100000"/>
          <w:trHeight w:val="520"/>
        </w:trPr>
        <w:tc>
          <w:tcPr>
            <w:cnfStyle w:val="001000000000"/>
            <w:tcW w:w="956" w:type="dxa"/>
            <w:tcBorders>
              <w:left w:val="none" w:sz="0" w:space="0" w:color="auto"/>
              <w:bottom w:val="none" w:sz="0" w:space="0" w:color="auto"/>
            </w:tcBorders>
            <w:vAlign w:val="center"/>
          </w:tcPr>
          <w:p w:rsidR="008E6887" w:rsidRPr="002F195F" w:rsidRDefault="00BA2F20" w:rsidP="00E8432F">
            <w:pPr>
              <w:jc w:val="center"/>
              <w:rPr>
                <w:b/>
                <w:i w:val="0"/>
                <w:iCs/>
                <w:color w:val="131D40"/>
                <w:sz w:val="24"/>
                <w:szCs w:val="24"/>
              </w:rPr>
            </w:pPr>
            <w:r>
              <w:rPr>
                <w:b/>
                <w:i w:val="0"/>
                <w:iCs/>
                <w:color w:val="131D40"/>
                <w:sz w:val="24"/>
                <w:szCs w:val="24"/>
              </w:rPr>
              <w:t>1</w:t>
            </w:r>
            <w:r w:rsidR="007634B9">
              <w:rPr>
                <w:b/>
                <w:i w:val="0"/>
                <w:iCs/>
                <w:color w:val="131D40"/>
                <w:sz w:val="24"/>
                <w:szCs w:val="24"/>
              </w:rPr>
              <w:t>.0</w:t>
            </w:r>
          </w:p>
        </w:tc>
        <w:tc>
          <w:tcPr>
            <w:tcW w:w="2075" w:type="dxa"/>
            <w:vAlign w:val="center"/>
          </w:tcPr>
          <w:p w:rsidR="008E6887" w:rsidRPr="002F195F" w:rsidRDefault="008121F4" w:rsidP="00E8432F">
            <w:pPr>
              <w:jc w:val="center"/>
              <w:cnfStyle w:val="000000100000"/>
              <w:rPr>
                <w:b/>
                <w:iCs/>
                <w:color w:val="131D40"/>
                <w:sz w:val="24"/>
                <w:szCs w:val="24"/>
              </w:rPr>
            </w:pPr>
            <w:r w:rsidRPr="002F195F">
              <w:rPr>
                <w:b/>
                <w:iCs/>
                <w:color w:val="131D40"/>
                <w:sz w:val="24"/>
                <w:szCs w:val="24"/>
              </w:rPr>
              <w:t>Document prepared by</w:t>
            </w:r>
          </w:p>
        </w:tc>
        <w:tc>
          <w:tcPr>
            <w:tcW w:w="1488" w:type="dxa"/>
            <w:vAlign w:val="center"/>
          </w:tcPr>
          <w:p w:rsidR="008E6887" w:rsidRPr="002F195F" w:rsidRDefault="001F22B5" w:rsidP="00E8432F">
            <w:pPr>
              <w:jc w:val="center"/>
              <w:cnfStyle w:val="000000100000"/>
              <w:rPr>
                <w:iCs/>
                <w:color w:val="131D40"/>
                <w:sz w:val="24"/>
                <w:szCs w:val="24"/>
              </w:rPr>
            </w:pPr>
            <w:r>
              <w:rPr>
                <w:iCs/>
                <w:color w:val="131D40"/>
                <w:sz w:val="24"/>
                <w:szCs w:val="24"/>
              </w:rPr>
              <w:t>RPA Business Analyst</w:t>
            </w:r>
          </w:p>
        </w:tc>
        <w:tc>
          <w:tcPr>
            <w:tcW w:w="1577" w:type="dxa"/>
            <w:vAlign w:val="center"/>
          </w:tcPr>
          <w:p w:rsidR="008E6887" w:rsidRPr="002F195F" w:rsidRDefault="00046472" w:rsidP="00E8432F">
            <w:pPr>
              <w:jc w:val="center"/>
              <w:cnfStyle w:val="000000100000"/>
              <w:rPr>
                <w:iCs/>
                <w:color w:val="131D40"/>
                <w:sz w:val="24"/>
                <w:szCs w:val="24"/>
              </w:rPr>
            </w:pPr>
            <w:r>
              <w:rPr>
                <w:iCs/>
                <w:color w:val="131D40"/>
                <w:sz w:val="24"/>
                <w:szCs w:val="24"/>
              </w:rPr>
              <w:t>Abhishek Vernekar</w:t>
            </w:r>
          </w:p>
        </w:tc>
        <w:tc>
          <w:tcPr>
            <w:tcW w:w="1813" w:type="dxa"/>
            <w:vAlign w:val="center"/>
          </w:tcPr>
          <w:p w:rsidR="008E6887" w:rsidRPr="002F195F" w:rsidRDefault="006E57DC" w:rsidP="00E8432F">
            <w:pPr>
              <w:jc w:val="center"/>
              <w:cnfStyle w:val="000000100000"/>
              <w:rPr>
                <w:iCs/>
                <w:color w:val="131D40"/>
                <w:sz w:val="24"/>
                <w:szCs w:val="24"/>
              </w:rPr>
            </w:pPr>
            <w:r>
              <w:rPr>
                <w:iCs/>
                <w:color w:val="131D40"/>
                <w:sz w:val="24"/>
                <w:szCs w:val="24"/>
              </w:rPr>
              <w:t>Percipere</w:t>
            </w:r>
          </w:p>
        </w:tc>
        <w:tc>
          <w:tcPr>
            <w:tcW w:w="1991" w:type="dxa"/>
            <w:vAlign w:val="center"/>
          </w:tcPr>
          <w:p w:rsidR="008E6887" w:rsidRPr="002F195F" w:rsidRDefault="00C801F2" w:rsidP="00E8432F">
            <w:pPr>
              <w:jc w:val="center"/>
              <w:cnfStyle w:val="000000100000"/>
              <w:rPr>
                <w:iCs/>
                <w:color w:val="131D40"/>
                <w:sz w:val="24"/>
                <w:szCs w:val="24"/>
              </w:rPr>
            </w:pPr>
            <w:r>
              <w:rPr>
                <w:iCs/>
                <w:color w:val="131D40"/>
                <w:sz w:val="24"/>
                <w:szCs w:val="24"/>
              </w:rPr>
              <w:t>29</w:t>
            </w:r>
            <w:r w:rsidR="00046472">
              <w:rPr>
                <w:iCs/>
                <w:color w:val="131D40"/>
                <w:sz w:val="24"/>
                <w:szCs w:val="24"/>
              </w:rPr>
              <w:t>.08</w:t>
            </w:r>
            <w:r w:rsidR="00700C86">
              <w:rPr>
                <w:iCs/>
                <w:color w:val="131D40"/>
                <w:sz w:val="24"/>
                <w:szCs w:val="24"/>
              </w:rPr>
              <w:t>.2022</w:t>
            </w:r>
          </w:p>
        </w:tc>
      </w:tr>
      <w:tr w:rsidR="008E6887" w:rsidRPr="002F195F" w:rsidTr="00C079EE">
        <w:trPr>
          <w:trHeight w:val="520"/>
        </w:trPr>
        <w:tc>
          <w:tcPr>
            <w:cnfStyle w:val="001000000000"/>
            <w:tcW w:w="956" w:type="dxa"/>
            <w:tcBorders>
              <w:left w:val="none" w:sz="0" w:space="0" w:color="auto"/>
              <w:bottom w:val="single" w:sz="4" w:space="0" w:color="auto"/>
            </w:tcBorders>
            <w:vAlign w:val="center"/>
          </w:tcPr>
          <w:p w:rsidR="008E6887" w:rsidRPr="002F195F" w:rsidRDefault="007634B9" w:rsidP="00E8432F">
            <w:pPr>
              <w:jc w:val="center"/>
              <w:rPr>
                <w:b/>
                <w:i w:val="0"/>
                <w:iCs/>
                <w:color w:val="131D40"/>
                <w:sz w:val="24"/>
                <w:szCs w:val="24"/>
              </w:rPr>
            </w:pPr>
            <w:r>
              <w:rPr>
                <w:b/>
                <w:i w:val="0"/>
                <w:iCs/>
                <w:color w:val="131D40"/>
                <w:sz w:val="24"/>
                <w:szCs w:val="24"/>
              </w:rPr>
              <w:t>1.0</w:t>
            </w:r>
          </w:p>
        </w:tc>
        <w:tc>
          <w:tcPr>
            <w:tcW w:w="2075" w:type="dxa"/>
            <w:vAlign w:val="center"/>
          </w:tcPr>
          <w:p w:rsidR="008E6887" w:rsidRPr="002F195F" w:rsidRDefault="008121F4" w:rsidP="00E8432F">
            <w:pPr>
              <w:jc w:val="center"/>
              <w:cnfStyle w:val="000000000000"/>
              <w:rPr>
                <w:b/>
                <w:iCs/>
                <w:color w:val="131D40"/>
                <w:sz w:val="24"/>
                <w:szCs w:val="24"/>
              </w:rPr>
            </w:pPr>
            <w:r w:rsidRPr="002F195F">
              <w:rPr>
                <w:b/>
                <w:iCs/>
                <w:color w:val="131D40"/>
                <w:sz w:val="24"/>
                <w:szCs w:val="24"/>
              </w:rPr>
              <w:t>Document Approved by:</w:t>
            </w:r>
          </w:p>
        </w:tc>
        <w:tc>
          <w:tcPr>
            <w:tcW w:w="1488" w:type="dxa"/>
            <w:vAlign w:val="center"/>
          </w:tcPr>
          <w:p w:rsidR="008E6887" w:rsidRPr="002F195F" w:rsidRDefault="008D39B2" w:rsidP="00E8432F">
            <w:pPr>
              <w:jc w:val="center"/>
              <w:cnfStyle w:val="000000000000"/>
              <w:rPr>
                <w:iCs/>
                <w:color w:val="131D40"/>
                <w:sz w:val="24"/>
                <w:szCs w:val="24"/>
              </w:rPr>
            </w:pPr>
            <w:r>
              <w:rPr>
                <w:iCs/>
                <w:color w:val="131D40"/>
                <w:sz w:val="24"/>
                <w:szCs w:val="24"/>
              </w:rPr>
              <w:t>RPA Lead Manager</w:t>
            </w:r>
          </w:p>
        </w:tc>
        <w:tc>
          <w:tcPr>
            <w:tcW w:w="1577" w:type="dxa"/>
            <w:vAlign w:val="center"/>
          </w:tcPr>
          <w:p w:rsidR="00570EAC" w:rsidRPr="002F195F" w:rsidRDefault="008D39B2" w:rsidP="00E8432F">
            <w:pPr>
              <w:jc w:val="center"/>
              <w:cnfStyle w:val="000000000000"/>
              <w:rPr>
                <w:iCs/>
                <w:color w:val="131D40"/>
                <w:sz w:val="24"/>
                <w:szCs w:val="24"/>
              </w:rPr>
            </w:pPr>
            <w:r>
              <w:rPr>
                <w:iCs/>
                <w:color w:val="131D40"/>
                <w:sz w:val="24"/>
                <w:szCs w:val="24"/>
              </w:rPr>
              <w:t>Akshay</w:t>
            </w:r>
            <w:r w:rsidR="003D3F39">
              <w:rPr>
                <w:iCs/>
                <w:color w:val="131D40"/>
                <w:sz w:val="24"/>
                <w:szCs w:val="24"/>
              </w:rPr>
              <w:t xml:space="preserve"> </w:t>
            </w:r>
            <w:r>
              <w:rPr>
                <w:iCs/>
                <w:color w:val="131D40"/>
                <w:sz w:val="24"/>
                <w:szCs w:val="24"/>
              </w:rPr>
              <w:t>Farde</w:t>
            </w:r>
          </w:p>
        </w:tc>
        <w:tc>
          <w:tcPr>
            <w:tcW w:w="1813" w:type="dxa"/>
            <w:vAlign w:val="center"/>
          </w:tcPr>
          <w:p w:rsidR="008E6887" w:rsidRPr="002F195F" w:rsidRDefault="001F22B5" w:rsidP="00E8432F">
            <w:pPr>
              <w:jc w:val="center"/>
              <w:cnfStyle w:val="000000000000"/>
              <w:rPr>
                <w:iCs/>
                <w:color w:val="131D40"/>
                <w:sz w:val="24"/>
                <w:szCs w:val="24"/>
              </w:rPr>
            </w:pPr>
            <w:r>
              <w:rPr>
                <w:iCs/>
                <w:color w:val="131D40"/>
                <w:sz w:val="24"/>
                <w:szCs w:val="24"/>
              </w:rPr>
              <w:t>Percipere</w:t>
            </w:r>
          </w:p>
        </w:tc>
        <w:tc>
          <w:tcPr>
            <w:tcW w:w="1991" w:type="dxa"/>
            <w:vAlign w:val="center"/>
          </w:tcPr>
          <w:p w:rsidR="008E6887" w:rsidRPr="002F195F" w:rsidRDefault="00C801F2" w:rsidP="00E8432F">
            <w:pPr>
              <w:jc w:val="center"/>
              <w:cnfStyle w:val="000000000000"/>
              <w:rPr>
                <w:iCs/>
                <w:color w:val="131D40"/>
                <w:sz w:val="24"/>
                <w:szCs w:val="24"/>
              </w:rPr>
            </w:pPr>
            <w:r>
              <w:rPr>
                <w:iCs/>
                <w:color w:val="131D40"/>
                <w:sz w:val="24"/>
                <w:szCs w:val="24"/>
              </w:rPr>
              <w:t>29</w:t>
            </w:r>
            <w:r w:rsidR="00046472">
              <w:rPr>
                <w:iCs/>
                <w:color w:val="131D40"/>
                <w:sz w:val="24"/>
                <w:szCs w:val="24"/>
              </w:rPr>
              <w:t>.08.2022</w:t>
            </w:r>
          </w:p>
        </w:tc>
      </w:tr>
      <w:tr w:rsidR="00C079EE" w:rsidTr="0077536F">
        <w:trPr>
          <w:cnfStyle w:val="000000100000"/>
          <w:trHeight w:val="520"/>
        </w:trPr>
        <w:tc>
          <w:tcPr>
            <w:cnfStyle w:val="001000000000"/>
            <w:tcW w:w="956" w:type="dxa"/>
            <w:tcBorders>
              <w:top w:val="single" w:sz="4" w:space="0" w:color="auto"/>
              <w:left w:val="single" w:sz="4" w:space="0" w:color="auto"/>
              <w:bottom w:val="single" w:sz="4" w:space="0" w:color="auto"/>
            </w:tcBorders>
            <w:vAlign w:val="center"/>
            <w:hideMark/>
          </w:tcPr>
          <w:p w:rsidR="00C079EE" w:rsidRDefault="00C079EE" w:rsidP="00C079EE">
            <w:pPr>
              <w:jc w:val="center"/>
              <w:rPr>
                <w:i w:val="0"/>
                <w:iCs/>
                <w:color w:val="131D40"/>
                <w:sz w:val="24"/>
                <w:szCs w:val="24"/>
              </w:rPr>
            </w:pPr>
            <w:r>
              <w:rPr>
                <w:b/>
                <w:i w:val="0"/>
                <w:iCs/>
                <w:color w:val="131D40"/>
                <w:sz w:val="24"/>
                <w:szCs w:val="24"/>
              </w:rPr>
              <w:t>1.0</w:t>
            </w:r>
          </w:p>
        </w:tc>
        <w:tc>
          <w:tcPr>
            <w:tcW w:w="2075" w:type="dxa"/>
            <w:tcBorders>
              <w:bottom w:val="single" w:sz="4" w:space="0" w:color="auto"/>
            </w:tcBorders>
            <w:vAlign w:val="center"/>
            <w:hideMark/>
          </w:tcPr>
          <w:p w:rsidR="00C079EE" w:rsidRPr="00C079EE" w:rsidRDefault="00C079EE" w:rsidP="00C079EE">
            <w:pPr>
              <w:jc w:val="center"/>
              <w:cnfStyle w:val="000000100000"/>
              <w:rPr>
                <w:b/>
                <w:bCs/>
                <w:iCs/>
                <w:color w:val="131D40"/>
                <w:sz w:val="24"/>
                <w:szCs w:val="24"/>
              </w:rPr>
            </w:pPr>
            <w:r w:rsidRPr="00C079EE">
              <w:rPr>
                <w:b/>
                <w:bCs/>
                <w:iCs/>
                <w:color w:val="131D40"/>
                <w:sz w:val="24"/>
                <w:szCs w:val="24"/>
              </w:rPr>
              <w:t>Document Approved by:</w:t>
            </w:r>
          </w:p>
        </w:tc>
        <w:tc>
          <w:tcPr>
            <w:tcW w:w="1488" w:type="dxa"/>
            <w:tcBorders>
              <w:bottom w:val="single" w:sz="4" w:space="0" w:color="auto"/>
            </w:tcBorders>
            <w:vAlign w:val="center"/>
            <w:hideMark/>
          </w:tcPr>
          <w:p w:rsidR="00C079EE" w:rsidRDefault="00B216DD" w:rsidP="00C079EE">
            <w:pPr>
              <w:jc w:val="center"/>
              <w:cnfStyle w:val="000000100000"/>
              <w:rPr>
                <w:b/>
                <w:iCs/>
                <w:color w:val="131D40"/>
                <w:sz w:val="24"/>
                <w:szCs w:val="24"/>
              </w:rPr>
            </w:pPr>
            <w:r>
              <w:rPr>
                <w:iCs/>
                <w:color w:val="131D40"/>
                <w:sz w:val="24"/>
                <w:szCs w:val="24"/>
              </w:rPr>
              <w:t>Product Owner</w:t>
            </w:r>
          </w:p>
        </w:tc>
        <w:tc>
          <w:tcPr>
            <w:tcW w:w="1577" w:type="dxa"/>
            <w:tcBorders>
              <w:bottom w:val="single" w:sz="4" w:space="0" w:color="auto"/>
            </w:tcBorders>
            <w:vAlign w:val="center"/>
          </w:tcPr>
          <w:p w:rsidR="00C079EE" w:rsidRDefault="00B216DD" w:rsidP="00C079EE">
            <w:pPr>
              <w:jc w:val="center"/>
              <w:cnfStyle w:val="000000100000"/>
              <w:rPr>
                <w:iCs/>
                <w:color w:val="131D40"/>
                <w:sz w:val="24"/>
                <w:szCs w:val="24"/>
              </w:rPr>
            </w:pPr>
            <w:r w:rsidRPr="00B216DD">
              <w:rPr>
                <w:iCs/>
                <w:color w:val="131D40"/>
                <w:sz w:val="24"/>
                <w:szCs w:val="24"/>
              </w:rPr>
              <w:t>Marie Casamassima</w:t>
            </w:r>
          </w:p>
        </w:tc>
        <w:tc>
          <w:tcPr>
            <w:tcW w:w="1813" w:type="dxa"/>
            <w:tcBorders>
              <w:bottom w:val="single" w:sz="4" w:space="0" w:color="auto"/>
            </w:tcBorders>
            <w:vAlign w:val="center"/>
            <w:hideMark/>
          </w:tcPr>
          <w:p w:rsidR="00C079EE" w:rsidRDefault="00C079EE" w:rsidP="00C079EE">
            <w:pPr>
              <w:jc w:val="center"/>
              <w:cnfStyle w:val="000000100000"/>
              <w:rPr>
                <w:iCs/>
                <w:color w:val="131D40"/>
                <w:sz w:val="24"/>
                <w:szCs w:val="24"/>
              </w:rPr>
            </w:pPr>
            <w:r>
              <w:rPr>
                <w:iCs/>
                <w:color w:val="131D40"/>
                <w:sz w:val="24"/>
                <w:szCs w:val="24"/>
              </w:rPr>
              <w:t>Danone</w:t>
            </w:r>
          </w:p>
        </w:tc>
        <w:tc>
          <w:tcPr>
            <w:tcW w:w="1991" w:type="dxa"/>
            <w:tcBorders>
              <w:bottom w:val="single" w:sz="4" w:space="0" w:color="auto"/>
            </w:tcBorders>
            <w:vAlign w:val="center"/>
          </w:tcPr>
          <w:p w:rsidR="00C079EE" w:rsidRDefault="00C079EE">
            <w:pPr>
              <w:cnfStyle w:val="000000100000"/>
              <w:rPr>
                <w:color w:val="131D40"/>
                <w:sz w:val="24"/>
                <w:szCs w:val="24"/>
              </w:rPr>
            </w:pPr>
          </w:p>
        </w:tc>
      </w:tr>
      <w:tr w:rsidR="0050770F" w:rsidRPr="00D00580" w:rsidTr="00C079EE">
        <w:trPr>
          <w:trHeight w:val="520"/>
        </w:trPr>
        <w:tc>
          <w:tcPr>
            <w:cnfStyle w:val="001000000000"/>
            <w:tcW w:w="956" w:type="dxa"/>
            <w:tcBorders>
              <w:top w:val="single" w:sz="4" w:space="0" w:color="auto"/>
              <w:left w:val="none" w:sz="0" w:space="0" w:color="auto"/>
              <w:bottom w:val="none" w:sz="0" w:space="0" w:color="auto"/>
            </w:tcBorders>
            <w:vAlign w:val="center"/>
          </w:tcPr>
          <w:p w:rsidR="0050770F" w:rsidRPr="0077536F" w:rsidRDefault="007634B9" w:rsidP="00E8432F">
            <w:pPr>
              <w:jc w:val="center"/>
              <w:rPr>
                <w:b/>
                <w:i w:val="0"/>
                <w:iCs/>
                <w:color w:val="131D40"/>
                <w:sz w:val="24"/>
                <w:szCs w:val="24"/>
              </w:rPr>
            </w:pPr>
            <w:r w:rsidRPr="0077536F">
              <w:rPr>
                <w:b/>
                <w:i w:val="0"/>
                <w:iCs/>
                <w:color w:val="131D40"/>
                <w:sz w:val="24"/>
                <w:szCs w:val="24"/>
              </w:rPr>
              <w:t>1.0</w:t>
            </w:r>
          </w:p>
        </w:tc>
        <w:tc>
          <w:tcPr>
            <w:tcW w:w="2075" w:type="dxa"/>
            <w:vAlign w:val="center"/>
          </w:tcPr>
          <w:p w:rsidR="0050770F" w:rsidRPr="0077536F" w:rsidRDefault="0050770F" w:rsidP="00E8432F">
            <w:pPr>
              <w:jc w:val="center"/>
              <w:cnfStyle w:val="000000000000"/>
              <w:rPr>
                <w:b/>
                <w:iCs/>
                <w:color w:val="131D40"/>
                <w:sz w:val="24"/>
                <w:szCs w:val="24"/>
              </w:rPr>
            </w:pPr>
            <w:r w:rsidRPr="0077536F">
              <w:rPr>
                <w:b/>
                <w:iCs/>
                <w:color w:val="131D40"/>
                <w:sz w:val="24"/>
                <w:szCs w:val="24"/>
              </w:rPr>
              <w:t>Document Approved by:</w:t>
            </w:r>
          </w:p>
        </w:tc>
        <w:tc>
          <w:tcPr>
            <w:tcW w:w="1488" w:type="dxa"/>
            <w:vAlign w:val="center"/>
          </w:tcPr>
          <w:p w:rsidR="0050770F" w:rsidRPr="0077536F" w:rsidRDefault="0050770F" w:rsidP="00E8432F">
            <w:pPr>
              <w:jc w:val="center"/>
              <w:cnfStyle w:val="000000000000"/>
              <w:rPr>
                <w:iCs/>
                <w:color w:val="131D40"/>
                <w:sz w:val="24"/>
                <w:szCs w:val="24"/>
              </w:rPr>
            </w:pPr>
            <w:r w:rsidRPr="0077536F">
              <w:rPr>
                <w:iCs/>
                <w:color w:val="131D40"/>
                <w:sz w:val="24"/>
                <w:szCs w:val="24"/>
              </w:rPr>
              <w:t>Process Owner</w:t>
            </w:r>
          </w:p>
        </w:tc>
        <w:tc>
          <w:tcPr>
            <w:tcW w:w="1577" w:type="dxa"/>
            <w:vAlign w:val="center"/>
          </w:tcPr>
          <w:p w:rsidR="0050770F" w:rsidRPr="00D00580" w:rsidRDefault="00DA212D" w:rsidP="00E8432F">
            <w:pPr>
              <w:jc w:val="center"/>
              <w:cnfStyle w:val="000000000000"/>
              <w:rPr>
                <w:iCs/>
                <w:color w:val="131D40"/>
                <w:sz w:val="24"/>
                <w:szCs w:val="24"/>
                <w:highlight w:val="yellow"/>
              </w:rPr>
            </w:pPr>
            <w:r>
              <w:rPr>
                <w:iCs/>
                <w:color w:val="131D40"/>
                <w:sz w:val="24"/>
                <w:szCs w:val="24"/>
              </w:rPr>
              <w:t>Edward Jutte</w:t>
            </w:r>
          </w:p>
        </w:tc>
        <w:tc>
          <w:tcPr>
            <w:tcW w:w="1813" w:type="dxa"/>
            <w:vAlign w:val="center"/>
          </w:tcPr>
          <w:p w:rsidR="0050770F" w:rsidRPr="00D00580" w:rsidRDefault="008D39B2" w:rsidP="00E8432F">
            <w:pPr>
              <w:jc w:val="center"/>
              <w:cnfStyle w:val="000000000000"/>
              <w:rPr>
                <w:iCs/>
                <w:color w:val="131D40"/>
                <w:sz w:val="24"/>
                <w:szCs w:val="24"/>
                <w:highlight w:val="yellow"/>
              </w:rPr>
            </w:pPr>
            <w:r w:rsidRPr="0077536F">
              <w:rPr>
                <w:iCs/>
                <w:color w:val="131D40"/>
                <w:sz w:val="24"/>
                <w:szCs w:val="24"/>
              </w:rPr>
              <w:t>Danone</w:t>
            </w:r>
          </w:p>
        </w:tc>
        <w:tc>
          <w:tcPr>
            <w:tcW w:w="1991" w:type="dxa"/>
            <w:vAlign w:val="center"/>
          </w:tcPr>
          <w:p w:rsidR="0050770F" w:rsidRPr="00D00580" w:rsidRDefault="0050770F" w:rsidP="2683E741">
            <w:pPr>
              <w:jc w:val="center"/>
              <w:cnfStyle w:val="000000000000"/>
              <w:rPr>
                <w:color w:val="131D40"/>
                <w:sz w:val="24"/>
                <w:szCs w:val="24"/>
                <w:highlight w:val="yellow"/>
              </w:rPr>
            </w:pPr>
          </w:p>
        </w:tc>
      </w:tr>
    </w:tbl>
    <w:p w:rsidR="008E6887" w:rsidRPr="009548AB" w:rsidRDefault="008121F4">
      <w:pPr>
        <w:rPr>
          <w:sz w:val="24"/>
          <w:szCs w:val="24"/>
        </w:rPr>
      </w:pPr>
      <w:r>
        <w:br w:type="page"/>
      </w:r>
    </w:p>
    <w:p w:rsidR="008E6887" w:rsidRPr="009548AB" w:rsidRDefault="008121F4">
      <w:pPr>
        <w:keepNext/>
        <w:keepLines/>
        <w:pBdr>
          <w:top w:val="nil"/>
          <w:left w:val="nil"/>
          <w:bottom w:val="nil"/>
          <w:right w:val="nil"/>
          <w:between w:val="nil"/>
        </w:pBdr>
        <w:spacing w:before="240" w:after="0"/>
        <w:rPr>
          <w:color w:val="1A5585"/>
          <w:sz w:val="32"/>
          <w:szCs w:val="32"/>
        </w:rPr>
      </w:pPr>
      <w:r w:rsidRPr="009548AB">
        <w:rPr>
          <w:color w:val="1A5585"/>
          <w:sz w:val="32"/>
          <w:szCs w:val="32"/>
        </w:rPr>
        <w:lastRenderedPageBreak/>
        <w:t>Contents</w:t>
      </w:r>
    </w:p>
    <w:sdt>
      <w:sdtPr>
        <w:rPr>
          <w:noProof w:val="0"/>
        </w:rPr>
        <w:id w:val="1679996300"/>
        <w:docPartObj>
          <w:docPartGallery w:val="Table of Contents"/>
          <w:docPartUnique/>
        </w:docPartObj>
      </w:sdtPr>
      <w:sdtContent>
        <w:p w:rsidR="00D23FFC" w:rsidRDefault="00411BA3">
          <w:pPr>
            <w:pStyle w:val="TOC1"/>
            <w:rPr>
              <w:rFonts w:asciiTheme="minorHAnsi" w:eastAsiaTheme="minorEastAsia" w:hAnsiTheme="minorHAnsi" w:cs="Mangal"/>
              <w:szCs w:val="20"/>
              <w:lang w:eastAsia="en-US" w:bidi="mr-IN"/>
            </w:rPr>
          </w:pPr>
          <w:r>
            <w:fldChar w:fldCharType="begin"/>
          </w:r>
          <w:r w:rsidR="008121F4">
            <w:instrText xml:space="preserve"> TOC \h \u \z </w:instrText>
          </w:r>
          <w:r>
            <w:fldChar w:fldCharType="separate"/>
          </w:r>
          <w:hyperlink w:anchor="_Toc110437788" w:history="1">
            <w:r w:rsidR="00D23FFC" w:rsidRPr="00E9660E">
              <w:rPr>
                <w:rStyle w:val="Hyperlink"/>
                <w:b/>
              </w:rPr>
              <w:t>I.</w:t>
            </w:r>
            <w:r w:rsidR="00D23FFC">
              <w:rPr>
                <w:rFonts w:asciiTheme="minorHAnsi" w:eastAsiaTheme="minorEastAsia" w:hAnsiTheme="minorHAnsi" w:cs="Mangal"/>
                <w:szCs w:val="20"/>
                <w:lang w:eastAsia="en-US" w:bidi="mr-IN"/>
              </w:rPr>
              <w:tab/>
            </w:r>
            <w:r w:rsidR="00D23FFC" w:rsidRPr="00E9660E">
              <w:rPr>
                <w:rStyle w:val="Hyperlink"/>
              </w:rPr>
              <w:t>Introduction</w:t>
            </w:r>
            <w:r w:rsidR="00D23FFC">
              <w:rPr>
                <w:webHidden/>
              </w:rPr>
              <w:tab/>
            </w:r>
            <w:r>
              <w:rPr>
                <w:webHidden/>
              </w:rPr>
              <w:fldChar w:fldCharType="begin"/>
            </w:r>
            <w:r w:rsidR="00D23FFC">
              <w:rPr>
                <w:webHidden/>
              </w:rPr>
              <w:instrText xml:space="preserve"> PAGEREF _Toc110437788 \h </w:instrText>
            </w:r>
            <w:r>
              <w:rPr>
                <w:webHidden/>
              </w:rPr>
            </w:r>
            <w:r>
              <w:rPr>
                <w:webHidden/>
              </w:rPr>
              <w:fldChar w:fldCharType="separate"/>
            </w:r>
            <w:r w:rsidR="00185353">
              <w:rPr>
                <w:webHidden/>
              </w:rPr>
              <w:t>4</w:t>
            </w:r>
            <w:r>
              <w:rPr>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89" w:history="1">
            <w:r w:rsidR="00D23FFC" w:rsidRPr="00E9660E">
              <w:rPr>
                <w:rStyle w:val="Hyperlink"/>
                <w:noProof/>
              </w:rPr>
              <w:t>I.1 Purpose of the document</w:t>
            </w:r>
            <w:r w:rsidR="00D23FFC">
              <w:rPr>
                <w:noProof/>
                <w:webHidden/>
              </w:rPr>
              <w:tab/>
            </w:r>
            <w:r>
              <w:rPr>
                <w:noProof/>
                <w:webHidden/>
              </w:rPr>
              <w:fldChar w:fldCharType="begin"/>
            </w:r>
            <w:r w:rsidR="00D23FFC">
              <w:rPr>
                <w:noProof/>
                <w:webHidden/>
              </w:rPr>
              <w:instrText xml:space="preserve"> PAGEREF _Toc110437789 \h </w:instrText>
            </w:r>
            <w:r>
              <w:rPr>
                <w:noProof/>
                <w:webHidden/>
              </w:rPr>
            </w:r>
            <w:r>
              <w:rPr>
                <w:noProof/>
                <w:webHidden/>
              </w:rPr>
              <w:fldChar w:fldCharType="separate"/>
            </w:r>
            <w:r w:rsidR="00185353">
              <w:rPr>
                <w:noProof/>
                <w:webHidden/>
              </w:rPr>
              <w:t>4</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0" w:history="1">
            <w:r w:rsidR="00D23FFC" w:rsidRPr="00E9660E">
              <w:rPr>
                <w:rStyle w:val="Hyperlink"/>
                <w:noProof/>
              </w:rPr>
              <w:t>I.2 Objectives</w:t>
            </w:r>
            <w:r w:rsidR="00D23FFC">
              <w:rPr>
                <w:noProof/>
                <w:webHidden/>
              </w:rPr>
              <w:tab/>
            </w:r>
            <w:r>
              <w:rPr>
                <w:noProof/>
                <w:webHidden/>
              </w:rPr>
              <w:fldChar w:fldCharType="begin"/>
            </w:r>
            <w:r w:rsidR="00D23FFC">
              <w:rPr>
                <w:noProof/>
                <w:webHidden/>
              </w:rPr>
              <w:instrText xml:space="preserve"> PAGEREF _Toc110437790 \h </w:instrText>
            </w:r>
            <w:r>
              <w:rPr>
                <w:noProof/>
                <w:webHidden/>
              </w:rPr>
            </w:r>
            <w:r>
              <w:rPr>
                <w:noProof/>
                <w:webHidden/>
              </w:rPr>
              <w:fldChar w:fldCharType="separate"/>
            </w:r>
            <w:r w:rsidR="00185353">
              <w:rPr>
                <w:noProof/>
                <w:webHidden/>
              </w:rPr>
              <w:t>4</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1" w:history="1">
            <w:r w:rsidR="00D23FFC" w:rsidRPr="00E9660E">
              <w:rPr>
                <w:rStyle w:val="Hyperlink"/>
                <w:noProof/>
              </w:rPr>
              <w:t>I.3 Process key contact</w:t>
            </w:r>
            <w:r w:rsidR="00D23FFC">
              <w:rPr>
                <w:noProof/>
                <w:webHidden/>
              </w:rPr>
              <w:tab/>
            </w:r>
            <w:r>
              <w:rPr>
                <w:noProof/>
                <w:webHidden/>
              </w:rPr>
              <w:fldChar w:fldCharType="begin"/>
            </w:r>
            <w:r w:rsidR="00D23FFC">
              <w:rPr>
                <w:noProof/>
                <w:webHidden/>
              </w:rPr>
              <w:instrText xml:space="preserve"> PAGEREF _Toc110437791 \h </w:instrText>
            </w:r>
            <w:r>
              <w:rPr>
                <w:noProof/>
                <w:webHidden/>
              </w:rPr>
            </w:r>
            <w:r>
              <w:rPr>
                <w:noProof/>
                <w:webHidden/>
              </w:rPr>
              <w:fldChar w:fldCharType="separate"/>
            </w:r>
            <w:r w:rsidR="00185353">
              <w:rPr>
                <w:noProof/>
                <w:webHidden/>
              </w:rPr>
              <w:t>4</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2" w:history="1">
            <w:r w:rsidR="00D23FFC" w:rsidRPr="00E9660E">
              <w:rPr>
                <w:rStyle w:val="Hyperlink"/>
                <w:noProof/>
              </w:rPr>
              <w:t>I.4 Minimum Prerequisites for automation</w:t>
            </w:r>
            <w:r w:rsidR="00D23FFC">
              <w:rPr>
                <w:noProof/>
                <w:webHidden/>
              </w:rPr>
              <w:tab/>
            </w:r>
            <w:r>
              <w:rPr>
                <w:noProof/>
                <w:webHidden/>
              </w:rPr>
              <w:fldChar w:fldCharType="begin"/>
            </w:r>
            <w:r w:rsidR="00D23FFC">
              <w:rPr>
                <w:noProof/>
                <w:webHidden/>
              </w:rPr>
              <w:instrText xml:space="preserve"> PAGEREF _Toc110437792 \h </w:instrText>
            </w:r>
            <w:r>
              <w:rPr>
                <w:noProof/>
                <w:webHidden/>
              </w:rPr>
            </w:r>
            <w:r>
              <w:rPr>
                <w:noProof/>
                <w:webHidden/>
              </w:rPr>
              <w:fldChar w:fldCharType="separate"/>
            </w:r>
            <w:r w:rsidR="00185353">
              <w:rPr>
                <w:noProof/>
                <w:webHidden/>
              </w:rPr>
              <w:t>4</w:t>
            </w:r>
            <w:r>
              <w:rPr>
                <w:noProof/>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793" w:history="1">
            <w:r w:rsidR="00D23FFC" w:rsidRPr="00E9660E">
              <w:rPr>
                <w:rStyle w:val="Hyperlink"/>
              </w:rPr>
              <w:t>II.</w:t>
            </w:r>
            <w:r w:rsidR="00D23FFC">
              <w:rPr>
                <w:rFonts w:asciiTheme="minorHAnsi" w:eastAsiaTheme="minorEastAsia" w:hAnsiTheme="minorHAnsi" w:cs="Mangal"/>
                <w:szCs w:val="20"/>
                <w:lang w:eastAsia="en-US" w:bidi="mr-IN"/>
              </w:rPr>
              <w:tab/>
            </w:r>
            <w:r w:rsidR="00D23FFC" w:rsidRPr="00E9660E">
              <w:rPr>
                <w:rStyle w:val="Hyperlink"/>
              </w:rPr>
              <w:t>AS IS process description</w:t>
            </w:r>
            <w:r w:rsidR="00D23FFC">
              <w:rPr>
                <w:webHidden/>
              </w:rPr>
              <w:tab/>
            </w:r>
            <w:r>
              <w:rPr>
                <w:webHidden/>
              </w:rPr>
              <w:fldChar w:fldCharType="begin"/>
            </w:r>
            <w:r w:rsidR="00D23FFC">
              <w:rPr>
                <w:webHidden/>
              </w:rPr>
              <w:instrText xml:space="preserve"> PAGEREF _Toc110437793 \h </w:instrText>
            </w:r>
            <w:r>
              <w:rPr>
                <w:webHidden/>
              </w:rPr>
            </w:r>
            <w:r>
              <w:rPr>
                <w:webHidden/>
              </w:rPr>
              <w:fldChar w:fldCharType="separate"/>
            </w:r>
            <w:r w:rsidR="00185353">
              <w:rPr>
                <w:webHidden/>
              </w:rPr>
              <w:t>5</w:t>
            </w:r>
            <w:r>
              <w:rPr>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4" w:history="1">
            <w:r w:rsidR="00D23FFC" w:rsidRPr="00E9660E">
              <w:rPr>
                <w:rStyle w:val="Hyperlink"/>
                <w:noProof/>
              </w:rPr>
              <w:t>II.1 Process Overview</w:t>
            </w:r>
            <w:r w:rsidR="00D23FFC">
              <w:rPr>
                <w:noProof/>
                <w:webHidden/>
              </w:rPr>
              <w:tab/>
            </w:r>
            <w:r>
              <w:rPr>
                <w:noProof/>
                <w:webHidden/>
              </w:rPr>
              <w:fldChar w:fldCharType="begin"/>
            </w:r>
            <w:r w:rsidR="00D23FFC">
              <w:rPr>
                <w:noProof/>
                <w:webHidden/>
              </w:rPr>
              <w:instrText xml:space="preserve"> PAGEREF _Toc110437794 \h </w:instrText>
            </w:r>
            <w:r>
              <w:rPr>
                <w:noProof/>
                <w:webHidden/>
              </w:rPr>
            </w:r>
            <w:r>
              <w:rPr>
                <w:noProof/>
                <w:webHidden/>
              </w:rPr>
              <w:fldChar w:fldCharType="separate"/>
            </w:r>
            <w:r w:rsidR="00185353">
              <w:rPr>
                <w:noProof/>
                <w:webHidden/>
              </w:rPr>
              <w:t>5</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5" w:history="1">
            <w:r w:rsidR="00D23FFC" w:rsidRPr="00E9660E">
              <w:rPr>
                <w:rStyle w:val="Hyperlink"/>
                <w:noProof/>
              </w:rPr>
              <w:t>II.2. Applications used in the process</w:t>
            </w:r>
            <w:r w:rsidR="00D23FFC">
              <w:rPr>
                <w:noProof/>
                <w:webHidden/>
              </w:rPr>
              <w:tab/>
            </w:r>
            <w:r>
              <w:rPr>
                <w:noProof/>
                <w:webHidden/>
              </w:rPr>
              <w:fldChar w:fldCharType="begin"/>
            </w:r>
            <w:r w:rsidR="00D23FFC">
              <w:rPr>
                <w:noProof/>
                <w:webHidden/>
              </w:rPr>
              <w:instrText xml:space="preserve"> PAGEREF _Toc110437795 \h </w:instrText>
            </w:r>
            <w:r>
              <w:rPr>
                <w:noProof/>
                <w:webHidden/>
              </w:rPr>
            </w:r>
            <w:r>
              <w:rPr>
                <w:noProof/>
                <w:webHidden/>
              </w:rPr>
              <w:fldChar w:fldCharType="separate"/>
            </w:r>
            <w:r w:rsidR="00185353">
              <w:rPr>
                <w:noProof/>
                <w:webHidden/>
              </w:rPr>
              <w:t>5</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6" w:history="1">
            <w:r w:rsidR="00D23FFC" w:rsidRPr="00E9660E">
              <w:rPr>
                <w:rStyle w:val="Hyperlink"/>
                <w:noProof/>
              </w:rPr>
              <w:t>II.3 AS IS Process map</w:t>
            </w:r>
            <w:r w:rsidR="00D23FFC">
              <w:rPr>
                <w:noProof/>
                <w:webHidden/>
              </w:rPr>
              <w:tab/>
            </w:r>
            <w:r>
              <w:rPr>
                <w:noProof/>
                <w:webHidden/>
              </w:rPr>
              <w:fldChar w:fldCharType="begin"/>
            </w:r>
            <w:r w:rsidR="00D23FFC">
              <w:rPr>
                <w:noProof/>
                <w:webHidden/>
              </w:rPr>
              <w:instrText xml:space="preserve"> PAGEREF _Toc110437796 \h </w:instrText>
            </w:r>
            <w:r>
              <w:rPr>
                <w:noProof/>
                <w:webHidden/>
              </w:rPr>
            </w:r>
            <w:r>
              <w:rPr>
                <w:noProof/>
                <w:webHidden/>
              </w:rPr>
              <w:fldChar w:fldCharType="separate"/>
            </w:r>
            <w:r w:rsidR="00185353">
              <w:rPr>
                <w:noProof/>
                <w:webHidden/>
              </w:rPr>
              <w:t>6</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7" w:history="1">
            <w:r w:rsidR="00D23FFC" w:rsidRPr="00E9660E">
              <w:rPr>
                <w:rStyle w:val="Hyperlink"/>
                <w:noProof/>
              </w:rPr>
              <w:t>II.4 Detailed AS IS Process Steps</w:t>
            </w:r>
            <w:r w:rsidR="00D23FFC">
              <w:rPr>
                <w:noProof/>
                <w:webHidden/>
              </w:rPr>
              <w:tab/>
            </w:r>
            <w:r>
              <w:rPr>
                <w:noProof/>
                <w:webHidden/>
              </w:rPr>
              <w:fldChar w:fldCharType="begin"/>
            </w:r>
            <w:r w:rsidR="00D23FFC">
              <w:rPr>
                <w:noProof/>
                <w:webHidden/>
              </w:rPr>
              <w:instrText xml:space="preserve"> PAGEREF _Toc110437797 \h </w:instrText>
            </w:r>
            <w:r>
              <w:rPr>
                <w:noProof/>
                <w:webHidden/>
              </w:rPr>
            </w:r>
            <w:r>
              <w:rPr>
                <w:noProof/>
                <w:webHidden/>
              </w:rPr>
              <w:fldChar w:fldCharType="separate"/>
            </w:r>
            <w:r w:rsidR="00185353">
              <w:rPr>
                <w:noProof/>
                <w:webHidden/>
              </w:rPr>
              <w:t>7</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798" w:history="1">
            <w:r w:rsidR="00D23FFC" w:rsidRPr="00E9660E">
              <w:rPr>
                <w:rStyle w:val="Hyperlink"/>
                <w:noProof/>
              </w:rPr>
              <w:t>II.5 Input data description</w:t>
            </w:r>
            <w:r w:rsidR="00D23FFC">
              <w:rPr>
                <w:noProof/>
                <w:webHidden/>
              </w:rPr>
              <w:tab/>
            </w:r>
            <w:r>
              <w:rPr>
                <w:noProof/>
                <w:webHidden/>
              </w:rPr>
              <w:fldChar w:fldCharType="begin"/>
            </w:r>
            <w:r w:rsidR="00D23FFC">
              <w:rPr>
                <w:noProof/>
                <w:webHidden/>
              </w:rPr>
              <w:instrText xml:space="preserve"> PAGEREF _Toc110437798 \h </w:instrText>
            </w:r>
            <w:r>
              <w:rPr>
                <w:noProof/>
                <w:webHidden/>
              </w:rPr>
            </w:r>
            <w:r>
              <w:rPr>
                <w:noProof/>
                <w:webHidden/>
              </w:rPr>
              <w:fldChar w:fldCharType="separate"/>
            </w:r>
            <w:r w:rsidR="00185353">
              <w:rPr>
                <w:noProof/>
                <w:webHidden/>
              </w:rPr>
              <w:t>9</w:t>
            </w:r>
            <w:r>
              <w:rPr>
                <w:noProof/>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799" w:history="1">
            <w:r w:rsidR="00D23FFC" w:rsidRPr="00E9660E">
              <w:rPr>
                <w:rStyle w:val="Hyperlink"/>
              </w:rPr>
              <w:t>III.</w:t>
            </w:r>
            <w:r w:rsidR="00D23FFC">
              <w:rPr>
                <w:rFonts w:asciiTheme="minorHAnsi" w:eastAsiaTheme="minorEastAsia" w:hAnsiTheme="minorHAnsi" w:cs="Mangal"/>
                <w:szCs w:val="20"/>
                <w:lang w:eastAsia="en-US" w:bidi="mr-IN"/>
              </w:rPr>
              <w:tab/>
            </w:r>
            <w:r w:rsidR="00D23FFC" w:rsidRPr="00E9660E">
              <w:rPr>
                <w:rStyle w:val="Hyperlink"/>
              </w:rPr>
              <w:t>To BE Process Description</w:t>
            </w:r>
            <w:r w:rsidR="00D23FFC">
              <w:rPr>
                <w:webHidden/>
              </w:rPr>
              <w:tab/>
            </w:r>
            <w:r>
              <w:rPr>
                <w:webHidden/>
              </w:rPr>
              <w:fldChar w:fldCharType="begin"/>
            </w:r>
            <w:r w:rsidR="00D23FFC">
              <w:rPr>
                <w:webHidden/>
              </w:rPr>
              <w:instrText xml:space="preserve"> PAGEREF _Toc110437799 \h </w:instrText>
            </w:r>
            <w:r>
              <w:rPr>
                <w:webHidden/>
              </w:rPr>
            </w:r>
            <w:r>
              <w:rPr>
                <w:webHidden/>
              </w:rPr>
              <w:fldChar w:fldCharType="separate"/>
            </w:r>
            <w:r w:rsidR="00185353">
              <w:rPr>
                <w:webHidden/>
              </w:rPr>
              <w:t>10</w:t>
            </w:r>
            <w:r>
              <w:rPr>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0" w:history="1">
            <w:r w:rsidR="00D23FFC" w:rsidRPr="00E9660E">
              <w:rPr>
                <w:rStyle w:val="Hyperlink"/>
                <w:noProof/>
              </w:rPr>
              <w:t>III.1 TO BE Detailed Process Map</w:t>
            </w:r>
            <w:r w:rsidR="00D23FFC">
              <w:rPr>
                <w:noProof/>
                <w:webHidden/>
              </w:rPr>
              <w:tab/>
            </w:r>
            <w:r>
              <w:rPr>
                <w:noProof/>
                <w:webHidden/>
              </w:rPr>
              <w:fldChar w:fldCharType="begin"/>
            </w:r>
            <w:r w:rsidR="00D23FFC">
              <w:rPr>
                <w:noProof/>
                <w:webHidden/>
              </w:rPr>
              <w:instrText xml:space="preserve"> PAGEREF _Toc110437800 \h </w:instrText>
            </w:r>
            <w:r>
              <w:rPr>
                <w:noProof/>
                <w:webHidden/>
              </w:rPr>
            </w:r>
            <w:r>
              <w:rPr>
                <w:noProof/>
                <w:webHidden/>
              </w:rPr>
              <w:fldChar w:fldCharType="separate"/>
            </w:r>
            <w:r w:rsidR="00185353">
              <w:rPr>
                <w:noProof/>
                <w:webHidden/>
              </w:rPr>
              <w:t>10</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1" w:history="1">
            <w:r w:rsidR="00D23FFC" w:rsidRPr="00E9660E">
              <w:rPr>
                <w:rStyle w:val="Hyperlink"/>
                <w:noProof/>
              </w:rPr>
              <w:t>III.2Detailed To Be Process Steps</w:t>
            </w:r>
            <w:r w:rsidR="00D23FFC">
              <w:rPr>
                <w:noProof/>
                <w:webHidden/>
              </w:rPr>
              <w:tab/>
            </w:r>
            <w:r>
              <w:rPr>
                <w:noProof/>
                <w:webHidden/>
              </w:rPr>
              <w:fldChar w:fldCharType="begin"/>
            </w:r>
            <w:r w:rsidR="00D23FFC">
              <w:rPr>
                <w:noProof/>
                <w:webHidden/>
              </w:rPr>
              <w:instrText xml:space="preserve"> PAGEREF _Toc110437801 \h </w:instrText>
            </w:r>
            <w:r>
              <w:rPr>
                <w:noProof/>
                <w:webHidden/>
              </w:rPr>
            </w:r>
            <w:r>
              <w:rPr>
                <w:noProof/>
                <w:webHidden/>
              </w:rPr>
              <w:fldChar w:fldCharType="separate"/>
            </w:r>
            <w:r w:rsidR="00185353">
              <w:rPr>
                <w:noProof/>
                <w:webHidden/>
              </w:rPr>
              <w:t>11</w:t>
            </w:r>
            <w:r>
              <w:rPr>
                <w:noProof/>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802" w:history="1">
            <w:r w:rsidR="00D23FFC" w:rsidRPr="00E9660E">
              <w:rPr>
                <w:rStyle w:val="Hyperlink"/>
              </w:rPr>
              <w:t>IV.</w:t>
            </w:r>
            <w:r w:rsidR="00D23FFC">
              <w:rPr>
                <w:rFonts w:asciiTheme="minorHAnsi" w:eastAsiaTheme="minorEastAsia" w:hAnsiTheme="minorHAnsi" w:cs="Mangal"/>
                <w:szCs w:val="20"/>
                <w:lang w:eastAsia="en-US" w:bidi="mr-IN"/>
              </w:rPr>
              <w:tab/>
            </w:r>
            <w:r w:rsidR="00D23FFC" w:rsidRPr="00E9660E">
              <w:rPr>
                <w:rStyle w:val="Hyperlink"/>
              </w:rPr>
              <w:t>Parallel Initiatives/ Overlap (if case)</w:t>
            </w:r>
            <w:r w:rsidR="00D23FFC">
              <w:rPr>
                <w:webHidden/>
              </w:rPr>
              <w:tab/>
            </w:r>
            <w:r>
              <w:rPr>
                <w:webHidden/>
              </w:rPr>
              <w:fldChar w:fldCharType="begin"/>
            </w:r>
            <w:r w:rsidR="00D23FFC">
              <w:rPr>
                <w:webHidden/>
              </w:rPr>
              <w:instrText xml:space="preserve"> PAGEREF _Toc110437802 \h </w:instrText>
            </w:r>
            <w:r>
              <w:rPr>
                <w:webHidden/>
              </w:rPr>
            </w:r>
            <w:r>
              <w:rPr>
                <w:webHidden/>
              </w:rPr>
              <w:fldChar w:fldCharType="separate"/>
            </w:r>
            <w:r w:rsidR="00185353">
              <w:rPr>
                <w:webHidden/>
              </w:rPr>
              <w:t>14</w:t>
            </w:r>
            <w:r>
              <w:rPr>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3" w:history="1">
            <w:r w:rsidR="00D23FFC" w:rsidRPr="00E9660E">
              <w:rPr>
                <w:rStyle w:val="Hyperlink"/>
                <w:noProof/>
              </w:rPr>
              <w:t>IV.1 In Scope for RPA</w:t>
            </w:r>
            <w:r w:rsidR="00D23FFC">
              <w:rPr>
                <w:noProof/>
                <w:webHidden/>
              </w:rPr>
              <w:tab/>
            </w:r>
            <w:r>
              <w:rPr>
                <w:noProof/>
                <w:webHidden/>
              </w:rPr>
              <w:fldChar w:fldCharType="begin"/>
            </w:r>
            <w:r w:rsidR="00D23FFC">
              <w:rPr>
                <w:noProof/>
                <w:webHidden/>
              </w:rPr>
              <w:instrText xml:space="preserve"> PAGEREF _Toc110437803 \h </w:instrText>
            </w:r>
            <w:r>
              <w:rPr>
                <w:noProof/>
                <w:webHidden/>
              </w:rPr>
            </w:r>
            <w:r>
              <w:rPr>
                <w:noProof/>
                <w:webHidden/>
              </w:rPr>
              <w:fldChar w:fldCharType="separate"/>
            </w:r>
            <w:r w:rsidR="00185353">
              <w:rPr>
                <w:noProof/>
                <w:webHidden/>
              </w:rPr>
              <w:t>14</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4" w:history="1">
            <w:r w:rsidR="00D23FFC" w:rsidRPr="00E9660E">
              <w:rPr>
                <w:rStyle w:val="Hyperlink"/>
                <w:noProof/>
              </w:rPr>
              <w:t>IV.2 Out of Scope for RPA</w:t>
            </w:r>
            <w:r w:rsidR="00D23FFC">
              <w:rPr>
                <w:noProof/>
                <w:webHidden/>
              </w:rPr>
              <w:tab/>
            </w:r>
            <w:r>
              <w:rPr>
                <w:noProof/>
                <w:webHidden/>
              </w:rPr>
              <w:fldChar w:fldCharType="begin"/>
            </w:r>
            <w:r w:rsidR="00D23FFC">
              <w:rPr>
                <w:noProof/>
                <w:webHidden/>
              </w:rPr>
              <w:instrText xml:space="preserve"> PAGEREF _Toc110437804 \h </w:instrText>
            </w:r>
            <w:r>
              <w:rPr>
                <w:noProof/>
                <w:webHidden/>
              </w:rPr>
            </w:r>
            <w:r>
              <w:rPr>
                <w:noProof/>
                <w:webHidden/>
              </w:rPr>
              <w:fldChar w:fldCharType="separate"/>
            </w:r>
            <w:r w:rsidR="00185353">
              <w:rPr>
                <w:noProof/>
                <w:webHidden/>
              </w:rPr>
              <w:t>14</w:t>
            </w:r>
            <w:r>
              <w:rPr>
                <w:noProof/>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805" w:history="1">
            <w:r w:rsidR="00D23FFC" w:rsidRPr="00E9660E">
              <w:rPr>
                <w:rStyle w:val="Hyperlink"/>
              </w:rPr>
              <w:t>V.</w:t>
            </w:r>
            <w:r w:rsidR="00D23FFC">
              <w:rPr>
                <w:rFonts w:asciiTheme="minorHAnsi" w:eastAsiaTheme="minorEastAsia" w:hAnsiTheme="minorHAnsi" w:cs="Mangal"/>
                <w:szCs w:val="20"/>
                <w:lang w:eastAsia="en-US" w:bidi="mr-IN"/>
              </w:rPr>
              <w:tab/>
            </w:r>
            <w:r w:rsidR="00D23FFC" w:rsidRPr="00E9660E">
              <w:rPr>
                <w:rStyle w:val="Hyperlink"/>
              </w:rPr>
              <w:t>Business Exceptions Handling</w:t>
            </w:r>
            <w:r w:rsidR="00D23FFC">
              <w:rPr>
                <w:webHidden/>
              </w:rPr>
              <w:tab/>
            </w:r>
            <w:r>
              <w:rPr>
                <w:webHidden/>
              </w:rPr>
              <w:fldChar w:fldCharType="begin"/>
            </w:r>
            <w:r w:rsidR="00D23FFC">
              <w:rPr>
                <w:webHidden/>
              </w:rPr>
              <w:instrText xml:space="preserve"> PAGEREF _Toc110437805 \h </w:instrText>
            </w:r>
            <w:r>
              <w:rPr>
                <w:webHidden/>
              </w:rPr>
            </w:r>
            <w:r>
              <w:rPr>
                <w:webHidden/>
              </w:rPr>
              <w:fldChar w:fldCharType="separate"/>
            </w:r>
            <w:r w:rsidR="00185353">
              <w:rPr>
                <w:webHidden/>
              </w:rPr>
              <w:t>14</w:t>
            </w:r>
            <w:r>
              <w:rPr>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6" w:history="1">
            <w:r w:rsidR="00D23FFC" w:rsidRPr="00E9660E">
              <w:rPr>
                <w:rStyle w:val="Hyperlink"/>
                <w:noProof/>
              </w:rPr>
              <w:t>V.1 Known Exceptions</w:t>
            </w:r>
            <w:r w:rsidR="00D23FFC">
              <w:rPr>
                <w:noProof/>
                <w:webHidden/>
              </w:rPr>
              <w:tab/>
            </w:r>
            <w:r>
              <w:rPr>
                <w:noProof/>
                <w:webHidden/>
              </w:rPr>
              <w:fldChar w:fldCharType="begin"/>
            </w:r>
            <w:r w:rsidR="00D23FFC">
              <w:rPr>
                <w:noProof/>
                <w:webHidden/>
              </w:rPr>
              <w:instrText xml:space="preserve"> PAGEREF _Toc110437806 \h </w:instrText>
            </w:r>
            <w:r>
              <w:rPr>
                <w:noProof/>
                <w:webHidden/>
              </w:rPr>
            </w:r>
            <w:r>
              <w:rPr>
                <w:noProof/>
                <w:webHidden/>
              </w:rPr>
              <w:fldChar w:fldCharType="separate"/>
            </w:r>
            <w:r w:rsidR="00185353">
              <w:rPr>
                <w:noProof/>
                <w:webHidden/>
              </w:rPr>
              <w:t>14</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7" w:history="1">
            <w:r w:rsidR="00D23FFC" w:rsidRPr="00E9660E">
              <w:rPr>
                <w:rStyle w:val="Hyperlink"/>
                <w:noProof/>
              </w:rPr>
              <w:t>V.2 Unknown Exceptions</w:t>
            </w:r>
            <w:r w:rsidR="00D23FFC">
              <w:rPr>
                <w:noProof/>
                <w:webHidden/>
              </w:rPr>
              <w:tab/>
            </w:r>
            <w:r>
              <w:rPr>
                <w:noProof/>
                <w:webHidden/>
              </w:rPr>
              <w:fldChar w:fldCharType="begin"/>
            </w:r>
            <w:r w:rsidR="00D23FFC">
              <w:rPr>
                <w:noProof/>
                <w:webHidden/>
              </w:rPr>
              <w:instrText xml:space="preserve"> PAGEREF _Toc110437807 \h </w:instrText>
            </w:r>
            <w:r>
              <w:rPr>
                <w:noProof/>
                <w:webHidden/>
              </w:rPr>
            </w:r>
            <w:r>
              <w:rPr>
                <w:noProof/>
                <w:webHidden/>
              </w:rPr>
              <w:fldChar w:fldCharType="separate"/>
            </w:r>
            <w:r w:rsidR="00185353">
              <w:rPr>
                <w:noProof/>
                <w:webHidden/>
              </w:rPr>
              <w:t>15</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8" w:history="1">
            <w:r w:rsidR="00D23FFC" w:rsidRPr="00E9660E">
              <w:rPr>
                <w:rStyle w:val="Hyperlink"/>
                <w:noProof/>
              </w:rPr>
              <w:t>V.3Application Error and Exception Handling</w:t>
            </w:r>
            <w:r w:rsidR="00D23FFC">
              <w:rPr>
                <w:noProof/>
                <w:webHidden/>
              </w:rPr>
              <w:tab/>
            </w:r>
            <w:r>
              <w:rPr>
                <w:noProof/>
                <w:webHidden/>
              </w:rPr>
              <w:fldChar w:fldCharType="begin"/>
            </w:r>
            <w:r w:rsidR="00D23FFC">
              <w:rPr>
                <w:noProof/>
                <w:webHidden/>
              </w:rPr>
              <w:instrText xml:space="preserve"> PAGEREF _Toc110437808 \h </w:instrText>
            </w:r>
            <w:r>
              <w:rPr>
                <w:noProof/>
                <w:webHidden/>
              </w:rPr>
            </w:r>
            <w:r>
              <w:rPr>
                <w:noProof/>
                <w:webHidden/>
              </w:rPr>
              <w:fldChar w:fldCharType="separate"/>
            </w:r>
            <w:r w:rsidR="00185353">
              <w:rPr>
                <w:noProof/>
                <w:webHidden/>
              </w:rPr>
              <w:t>15</w:t>
            </w:r>
            <w:r>
              <w:rPr>
                <w:noProof/>
                <w:webHidden/>
              </w:rPr>
              <w:fldChar w:fldCharType="end"/>
            </w:r>
          </w:hyperlink>
        </w:p>
        <w:p w:rsidR="00D23FFC" w:rsidRDefault="00411BA3">
          <w:pPr>
            <w:pStyle w:val="TOC2"/>
            <w:tabs>
              <w:tab w:val="right" w:pos="9530"/>
            </w:tabs>
            <w:rPr>
              <w:rFonts w:asciiTheme="minorHAnsi" w:eastAsiaTheme="minorEastAsia" w:hAnsiTheme="minorHAnsi" w:cs="Mangal"/>
              <w:noProof/>
              <w:szCs w:val="20"/>
              <w:lang w:eastAsia="en-US" w:bidi="mr-IN"/>
            </w:rPr>
          </w:pPr>
          <w:hyperlink w:anchor="_Toc110437809" w:history="1">
            <w:r w:rsidR="00D23FFC" w:rsidRPr="00E9660E">
              <w:rPr>
                <w:rStyle w:val="Hyperlink"/>
                <w:noProof/>
              </w:rPr>
              <w:t>V.4 Known Errors or Exceptions</w:t>
            </w:r>
            <w:r w:rsidR="00D23FFC">
              <w:rPr>
                <w:noProof/>
                <w:webHidden/>
              </w:rPr>
              <w:tab/>
            </w:r>
            <w:r>
              <w:rPr>
                <w:noProof/>
                <w:webHidden/>
              </w:rPr>
              <w:fldChar w:fldCharType="begin"/>
            </w:r>
            <w:r w:rsidR="00D23FFC">
              <w:rPr>
                <w:noProof/>
                <w:webHidden/>
              </w:rPr>
              <w:instrText xml:space="preserve"> PAGEREF _Toc110437809 \h </w:instrText>
            </w:r>
            <w:r>
              <w:rPr>
                <w:noProof/>
                <w:webHidden/>
              </w:rPr>
            </w:r>
            <w:r>
              <w:rPr>
                <w:noProof/>
                <w:webHidden/>
              </w:rPr>
              <w:fldChar w:fldCharType="separate"/>
            </w:r>
            <w:r w:rsidR="00185353">
              <w:rPr>
                <w:noProof/>
                <w:webHidden/>
              </w:rPr>
              <w:t>15</w:t>
            </w:r>
            <w:r>
              <w:rPr>
                <w:noProof/>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810" w:history="1">
            <w:r w:rsidR="00D23FFC" w:rsidRPr="00E9660E">
              <w:rPr>
                <w:rStyle w:val="Hyperlink"/>
              </w:rPr>
              <w:t>VI.</w:t>
            </w:r>
            <w:r w:rsidR="00D23FFC">
              <w:rPr>
                <w:rFonts w:asciiTheme="minorHAnsi" w:eastAsiaTheme="minorEastAsia" w:hAnsiTheme="minorHAnsi" w:cs="Mangal"/>
                <w:szCs w:val="20"/>
                <w:lang w:eastAsia="en-US" w:bidi="mr-IN"/>
              </w:rPr>
              <w:tab/>
            </w:r>
            <w:r w:rsidR="00D23FFC" w:rsidRPr="00E9660E">
              <w:rPr>
                <w:rStyle w:val="Hyperlink"/>
              </w:rPr>
              <w:t>Functional Test Scenarios</w:t>
            </w:r>
            <w:r w:rsidR="00D23FFC">
              <w:rPr>
                <w:webHidden/>
              </w:rPr>
              <w:tab/>
            </w:r>
            <w:r>
              <w:rPr>
                <w:webHidden/>
              </w:rPr>
              <w:fldChar w:fldCharType="begin"/>
            </w:r>
            <w:r w:rsidR="00D23FFC">
              <w:rPr>
                <w:webHidden/>
              </w:rPr>
              <w:instrText xml:space="preserve"> PAGEREF _Toc110437810 \h </w:instrText>
            </w:r>
            <w:r>
              <w:rPr>
                <w:webHidden/>
              </w:rPr>
            </w:r>
            <w:r>
              <w:rPr>
                <w:webHidden/>
              </w:rPr>
              <w:fldChar w:fldCharType="separate"/>
            </w:r>
            <w:r w:rsidR="00185353">
              <w:rPr>
                <w:webHidden/>
              </w:rPr>
              <w:t>15</w:t>
            </w:r>
            <w:r>
              <w:rPr>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811" w:history="1">
            <w:r w:rsidR="00D23FFC" w:rsidRPr="00E9660E">
              <w:rPr>
                <w:rStyle w:val="Hyperlink"/>
              </w:rPr>
              <w:t>VII.</w:t>
            </w:r>
            <w:r w:rsidR="00D23FFC">
              <w:rPr>
                <w:rFonts w:asciiTheme="minorHAnsi" w:eastAsiaTheme="minorEastAsia" w:hAnsiTheme="minorHAnsi" w:cs="Mangal"/>
                <w:szCs w:val="20"/>
                <w:lang w:eastAsia="en-US" w:bidi="mr-IN"/>
              </w:rPr>
              <w:tab/>
            </w:r>
            <w:r w:rsidR="00D23FFC" w:rsidRPr="00E9660E">
              <w:rPr>
                <w:rStyle w:val="Hyperlink"/>
              </w:rPr>
              <w:t>Process Outputs/Logs</w:t>
            </w:r>
            <w:r w:rsidR="00D23FFC">
              <w:rPr>
                <w:webHidden/>
              </w:rPr>
              <w:tab/>
            </w:r>
            <w:r>
              <w:rPr>
                <w:webHidden/>
              </w:rPr>
              <w:fldChar w:fldCharType="begin"/>
            </w:r>
            <w:r w:rsidR="00D23FFC">
              <w:rPr>
                <w:webHidden/>
              </w:rPr>
              <w:instrText xml:space="preserve"> PAGEREF _Toc110437811 \h </w:instrText>
            </w:r>
            <w:r>
              <w:rPr>
                <w:webHidden/>
              </w:rPr>
            </w:r>
            <w:r>
              <w:rPr>
                <w:webHidden/>
              </w:rPr>
              <w:fldChar w:fldCharType="separate"/>
            </w:r>
            <w:r w:rsidR="00185353">
              <w:rPr>
                <w:webHidden/>
              </w:rPr>
              <w:t>16</w:t>
            </w:r>
            <w:r>
              <w:rPr>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812" w:history="1">
            <w:r w:rsidR="00D23FFC" w:rsidRPr="00E9660E">
              <w:rPr>
                <w:rStyle w:val="Hyperlink"/>
              </w:rPr>
              <w:t>VIII.</w:t>
            </w:r>
            <w:r w:rsidR="00D23FFC">
              <w:rPr>
                <w:rFonts w:asciiTheme="minorHAnsi" w:eastAsiaTheme="minorEastAsia" w:hAnsiTheme="minorHAnsi" w:cs="Mangal"/>
                <w:szCs w:val="20"/>
                <w:lang w:eastAsia="en-US" w:bidi="mr-IN"/>
              </w:rPr>
              <w:tab/>
            </w:r>
            <w:r w:rsidR="00D23FFC" w:rsidRPr="00E9660E">
              <w:rPr>
                <w:rStyle w:val="Hyperlink"/>
              </w:rPr>
              <w:t>Other Observations</w:t>
            </w:r>
            <w:r w:rsidR="00D23FFC">
              <w:rPr>
                <w:webHidden/>
              </w:rPr>
              <w:tab/>
            </w:r>
            <w:r>
              <w:rPr>
                <w:webHidden/>
              </w:rPr>
              <w:fldChar w:fldCharType="begin"/>
            </w:r>
            <w:r w:rsidR="00D23FFC">
              <w:rPr>
                <w:webHidden/>
              </w:rPr>
              <w:instrText xml:space="preserve"> PAGEREF _Toc110437812 \h </w:instrText>
            </w:r>
            <w:r>
              <w:rPr>
                <w:webHidden/>
              </w:rPr>
            </w:r>
            <w:r>
              <w:rPr>
                <w:webHidden/>
              </w:rPr>
              <w:fldChar w:fldCharType="separate"/>
            </w:r>
            <w:r w:rsidR="00185353">
              <w:rPr>
                <w:webHidden/>
              </w:rPr>
              <w:t>16</w:t>
            </w:r>
            <w:r>
              <w:rPr>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813" w:history="1">
            <w:r w:rsidR="00D23FFC" w:rsidRPr="00E9660E">
              <w:rPr>
                <w:rStyle w:val="Hyperlink"/>
              </w:rPr>
              <w:t>IX.</w:t>
            </w:r>
            <w:r w:rsidR="00D23FFC">
              <w:rPr>
                <w:rFonts w:asciiTheme="minorHAnsi" w:eastAsiaTheme="minorEastAsia" w:hAnsiTheme="minorHAnsi" w:cs="Mangal"/>
                <w:szCs w:val="20"/>
                <w:lang w:eastAsia="en-US" w:bidi="mr-IN"/>
              </w:rPr>
              <w:tab/>
            </w:r>
            <w:r w:rsidR="00D23FFC" w:rsidRPr="00E9660E">
              <w:rPr>
                <w:rStyle w:val="Hyperlink"/>
              </w:rPr>
              <w:t>Additional sources of process documentation</w:t>
            </w:r>
            <w:r w:rsidR="00D23FFC">
              <w:rPr>
                <w:webHidden/>
              </w:rPr>
              <w:tab/>
            </w:r>
            <w:r>
              <w:rPr>
                <w:webHidden/>
              </w:rPr>
              <w:fldChar w:fldCharType="begin"/>
            </w:r>
            <w:r w:rsidR="00D23FFC">
              <w:rPr>
                <w:webHidden/>
              </w:rPr>
              <w:instrText xml:space="preserve"> PAGEREF _Toc110437813 \h </w:instrText>
            </w:r>
            <w:r>
              <w:rPr>
                <w:webHidden/>
              </w:rPr>
            </w:r>
            <w:r>
              <w:rPr>
                <w:webHidden/>
              </w:rPr>
              <w:fldChar w:fldCharType="separate"/>
            </w:r>
            <w:r w:rsidR="00185353">
              <w:rPr>
                <w:webHidden/>
              </w:rPr>
              <w:t>16</w:t>
            </w:r>
            <w:r>
              <w:rPr>
                <w:webHidden/>
              </w:rPr>
              <w:fldChar w:fldCharType="end"/>
            </w:r>
          </w:hyperlink>
        </w:p>
        <w:p w:rsidR="00D23FFC" w:rsidRDefault="00411BA3">
          <w:pPr>
            <w:pStyle w:val="TOC1"/>
            <w:rPr>
              <w:rFonts w:asciiTheme="minorHAnsi" w:eastAsiaTheme="minorEastAsia" w:hAnsiTheme="minorHAnsi" w:cs="Mangal"/>
              <w:szCs w:val="20"/>
              <w:lang w:eastAsia="en-US" w:bidi="mr-IN"/>
            </w:rPr>
          </w:pPr>
          <w:hyperlink w:anchor="_Toc110437814" w:history="1">
            <w:r w:rsidR="00D23FFC" w:rsidRPr="00E9660E">
              <w:rPr>
                <w:rStyle w:val="Hyperlink"/>
              </w:rPr>
              <w:t>X.</w:t>
            </w:r>
            <w:r w:rsidR="00D23FFC">
              <w:rPr>
                <w:rFonts w:asciiTheme="minorHAnsi" w:eastAsiaTheme="minorEastAsia" w:hAnsiTheme="minorHAnsi" w:cs="Mangal"/>
                <w:szCs w:val="20"/>
                <w:lang w:eastAsia="en-US" w:bidi="mr-IN"/>
              </w:rPr>
              <w:tab/>
            </w:r>
            <w:r w:rsidR="00D23FFC" w:rsidRPr="00E9660E">
              <w:rPr>
                <w:rStyle w:val="Hyperlink"/>
              </w:rPr>
              <w:t>PDD Version Details</w:t>
            </w:r>
            <w:r w:rsidR="00D23FFC">
              <w:rPr>
                <w:webHidden/>
              </w:rPr>
              <w:tab/>
            </w:r>
            <w:r>
              <w:rPr>
                <w:webHidden/>
              </w:rPr>
              <w:fldChar w:fldCharType="begin"/>
            </w:r>
            <w:r w:rsidR="00D23FFC">
              <w:rPr>
                <w:webHidden/>
              </w:rPr>
              <w:instrText xml:space="preserve"> PAGEREF _Toc110437814 \h </w:instrText>
            </w:r>
            <w:r>
              <w:rPr>
                <w:webHidden/>
              </w:rPr>
            </w:r>
            <w:r>
              <w:rPr>
                <w:webHidden/>
              </w:rPr>
              <w:fldChar w:fldCharType="separate"/>
            </w:r>
            <w:r w:rsidR="00185353">
              <w:rPr>
                <w:webHidden/>
              </w:rPr>
              <w:t>16</w:t>
            </w:r>
            <w:r>
              <w:rPr>
                <w:webHidden/>
              </w:rPr>
              <w:fldChar w:fldCharType="end"/>
            </w:r>
          </w:hyperlink>
        </w:p>
        <w:p w:rsidR="008E6887" w:rsidRDefault="00411BA3">
          <w:r>
            <w:fldChar w:fldCharType="end"/>
          </w:r>
        </w:p>
      </w:sdtContent>
    </w:sdt>
    <w:p w:rsidR="008E6887" w:rsidRPr="00A239E0" w:rsidRDefault="008121F4" w:rsidP="00A7363B">
      <w:pPr>
        <w:pStyle w:val="Heading1"/>
        <w:numPr>
          <w:ilvl w:val="0"/>
          <w:numId w:val="1"/>
        </w:numPr>
        <w:rPr>
          <w:b/>
          <w:sz w:val="28"/>
          <w:szCs w:val="28"/>
        </w:rPr>
      </w:pPr>
      <w:r>
        <w:br w:type="page"/>
      </w:r>
      <w:bookmarkStart w:id="2" w:name="_Toc110437788"/>
      <w:r w:rsidRPr="00D76EE7">
        <w:lastRenderedPageBreak/>
        <w:t>Introduction</w:t>
      </w:r>
      <w:bookmarkEnd w:id="2"/>
    </w:p>
    <w:p w:rsidR="008E6887" w:rsidRDefault="008121F4" w:rsidP="005A4EED">
      <w:pPr>
        <w:pStyle w:val="Heading2"/>
        <w:jc w:val="both"/>
      </w:pPr>
      <w:bookmarkStart w:id="3" w:name="_Toc110437789"/>
      <w:r>
        <w:t>I.1 Purpose of the document</w:t>
      </w:r>
      <w:bookmarkEnd w:id="3"/>
    </w:p>
    <w:p w:rsidR="008E6887" w:rsidRDefault="008121F4" w:rsidP="005A4EED">
      <w:pPr>
        <w:jc w:val="both"/>
      </w:pPr>
      <w:r>
        <w:t xml:space="preserve">The Process Definition Document outlines the business process chosen for automation using UiPath Robotic Process Automation (RPA) technology. </w:t>
      </w:r>
    </w:p>
    <w:p w:rsidR="005E1545" w:rsidRDefault="008121F4" w:rsidP="00073C2C">
      <w:pPr>
        <w:jc w:val="both"/>
      </w:pPr>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rsidR="00073C2C" w:rsidRDefault="00073C2C" w:rsidP="00073C2C">
      <w:pPr>
        <w:jc w:val="both"/>
      </w:pPr>
    </w:p>
    <w:p w:rsidR="008E6887" w:rsidRDefault="008121F4" w:rsidP="00F84B8B">
      <w:pPr>
        <w:pStyle w:val="Heading2"/>
      </w:pPr>
      <w:bookmarkStart w:id="4" w:name="_Toc110437790"/>
      <w:r>
        <w:t>I.2 Objectives</w:t>
      </w:r>
      <w:bookmarkEnd w:id="4"/>
    </w:p>
    <w:p w:rsidR="008E6887" w:rsidRDefault="008121F4" w:rsidP="00024FA3">
      <w:pPr>
        <w:jc w:val="both"/>
      </w:pPr>
      <w:r w:rsidRPr="009156A2">
        <w:t xml:space="preserve">The process that has been selected for RPA is part of the larger </w:t>
      </w:r>
      <w:r w:rsidRPr="00AA7A80">
        <w:t xml:space="preserve">project </w:t>
      </w:r>
      <w:r w:rsidR="005F02BC" w:rsidRPr="00AA7A80">
        <w:rPr>
          <w:color w:val="1A5585"/>
        </w:rPr>
        <w:t>DAN-</w:t>
      </w:r>
      <w:r w:rsidR="000C46E2" w:rsidRPr="00AA7A80">
        <w:rPr>
          <w:color w:val="1A5585"/>
        </w:rPr>
        <w:t>I</w:t>
      </w:r>
      <w:r w:rsidR="00853967" w:rsidRPr="00AA7A80">
        <w:rPr>
          <w:color w:val="1A5585"/>
        </w:rPr>
        <w:t>BS</w:t>
      </w:r>
      <w:r w:rsidR="007B3AAE">
        <w:rPr>
          <w:color w:val="1A5585"/>
        </w:rPr>
        <w:t xml:space="preserve"> </w:t>
      </w:r>
      <w:r w:rsidRPr="009156A2">
        <w:t xml:space="preserve">conducted within the </w:t>
      </w:r>
      <w:r w:rsidR="00797AEA" w:rsidRPr="009156A2">
        <w:rPr>
          <w:color w:val="1A5585"/>
        </w:rPr>
        <w:t>Danone</w:t>
      </w:r>
      <w:r w:rsidR="00797AEA" w:rsidRPr="009156A2">
        <w:t xml:space="preserve"> global organization.</w:t>
      </w:r>
    </w:p>
    <w:p w:rsidR="008E6887" w:rsidRDefault="008121F4" w:rsidP="00024FA3">
      <w:pPr>
        <w:jc w:val="both"/>
      </w:pPr>
      <w:r>
        <w:t xml:space="preserve">The business objectives and benefits expected by the Business Process Owner after automation of the selected business process are:  </w:t>
      </w:r>
    </w:p>
    <w:p w:rsidR="00BF4E6A" w:rsidRPr="0027004C" w:rsidRDefault="009F243F" w:rsidP="00BF4E6A">
      <w:pPr>
        <w:numPr>
          <w:ilvl w:val="0"/>
          <w:numId w:val="3"/>
        </w:numPr>
        <w:pBdr>
          <w:top w:val="nil"/>
          <w:left w:val="nil"/>
          <w:bottom w:val="nil"/>
          <w:right w:val="nil"/>
          <w:between w:val="nil"/>
        </w:pBdr>
        <w:spacing w:after="0"/>
        <w:jc w:val="both"/>
      </w:pPr>
      <w:r w:rsidRPr="0027004C">
        <w:t xml:space="preserve">To create </w:t>
      </w:r>
      <w:r w:rsidR="00C801F2" w:rsidRPr="0027004C">
        <w:t xml:space="preserve">report for each origin containing load consolidation details. </w:t>
      </w:r>
    </w:p>
    <w:p w:rsidR="00D72F80" w:rsidRPr="007166A9" w:rsidRDefault="00D72F80" w:rsidP="00D72F80">
      <w:pPr>
        <w:pBdr>
          <w:top w:val="nil"/>
          <w:left w:val="nil"/>
          <w:bottom w:val="nil"/>
          <w:right w:val="nil"/>
          <w:between w:val="nil"/>
        </w:pBdr>
        <w:spacing w:after="0"/>
        <w:jc w:val="both"/>
        <w:rPr>
          <w:i/>
        </w:rPr>
      </w:pPr>
    </w:p>
    <w:p w:rsidR="008E6887" w:rsidRDefault="008121F4" w:rsidP="00F84B8B">
      <w:pPr>
        <w:pStyle w:val="Heading2"/>
      </w:pPr>
      <w:bookmarkStart w:id="5" w:name="_Toc110437791"/>
      <w:r>
        <w:t>I.3 Process key contact</w:t>
      </w:r>
      <w:bookmarkEnd w:id="5"/>
    </w:p>
    <w:p w:rsidR="008E6887" w:rsidRDefault="008121F4" w:rsidP="001D4569">
      <w:pPr>
        <w:jc w:val="both"/>
      </w:pPr>
      <w:r>
        <w:t xml:space="preserve">The specifications document includes concise and complete requirements of the business </w:t>
      </w:r>
      <w:r w:rsidR="00B9265C">
        <w:t>process,</w:t>
      </w:r>
      <w:r>
        <w:t xml:space="preserve"> and it is built based on the inputs provided by the </w:t>
      </w:r>
      <w:r>
        <w:rPr>
          <w:b/>
        </w:rPr>
        <w:t>process</w:t>
      </w:r>
      <w:r w:rsidR="002365A6">
        <w:rPr>
          <w:b/>
        </w:rPr>
        <w:t xml:space="preserve"> </w:t>
      </w:r>
      <w:r>
        <w:rPr>
          <w:b/>
        </w:rPr>
        <w:t>Subject Matter Expert (SME)/ Process Owner.</w:t>
      </w:r>
    </w:p>
    <w:p w:rsidR="008E6887" w:rsidRDefault="008121F4" w:rsidP="001D4569">
      <w:pPr>
        <w:jc w:val="both"/>
      </w:pPr>
      <w:r>
        <w:t xml:space="preserve">The </w:t>
      </w:r>
      <w:r>
        <w:rPr>
          <w:b/>
        </w:rPr>
        <w:t>Process Owner</w:t>
      </w:r>
      <w:r>
        <w:t xml:space="preserve"> is expected </w:t>
      </w:r>
      <w:r>
        <w:rPr>
          <w:b/>
        </w:rPr>
        <w:t>to review it and provide signoff for accuracy</w:t>
      </w:r>
      <w:r>
        <w:t xml:space="preserve"> and completion of the steps, context, </w:t>
      </w:r>
      <w:r w:rsidR="00864EB5">
        <w:t>impact,</w:t>
      </w:r>
      <w:r>
        <w:t xml:space="preserve"> and complete set of process exceptions.</w:t>
      </w:r>
      <w:r w:rsidR="002365A6">
        <w:t xml:space="preserve"> </w:t>
      </w:r>
      <w:r>
        <w:t>The names have to be included in the table below.</w:t>
      </w:r>
    </w:p>
    <w:tbl>
      <w:tblPr>
        <w:tblStyle w:val="14"/>
        <w:tblW w:w="9634"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1555"/>
        <w:gridCol w:w="2153"/>
        <w:gridCol w:w="2880"/>
        <w:gridCol w:w="3046"/>
      </w:tblGrid>
      <w:tr w:rsidR="008E6887" w:rsidTr="00622E11">
        <w:tc>
          <w:tcPr>
            <w:tcW w:w="1555" w:type="dxa"/>
            <w:shd w:val="clear" w:color="auto" w:fill="308DC6"/>
            <w:vAlign w:val="center"/>
          </w:tcPr>
          <w:p w:rsidR="008E6887" w:rsidRPr="006E57DC" w:rsidRDefault="008121F4" w:rsidP="00327A19">
            <w:pPr>
              <w:jc w:val="center"/>
              <w:rPr>
                <w:i/>
                <w:color w:val="FFFFFF"/>
                <w:sz w:val="20"/>
                <w:szCs w:val="20"/>
              </w:rPr>
            </w:pPr>
            <w:r w:rsidRPr="006E57DC">
              <w:rPr>
                <w:i/>
                <w:color w:val="FFFFFF"/>
                <w:sz w:val="20"/>
                <w:szCs w:val="20"/>
              </w:rPr>
              <w:t>Role</w:t>
            </w:r>
          </w:p>
        </w:tc>
        <w:tc>
          <w:tcPr>
            <w:tcW w:w="2153" w:type="dxa"/>
            <w:shd w:val="clear" w:color="auto" w:fill="308DC6"/>
            <w:vAlign w:val="center"/>
          </w:tcPr>
          <w:p w:rsidR="008E6887" w:rsidRPr="006E57DC" w:rsidRDefault="008121F4" w:rsidP="00327A19">
            <w:pPr>
              <w:jc w:val="center"/>
              <w:rPr>
                <w:i/>
                <w:color w:val="FFFFFF"/>
                <w:sz w:val="20"/>
                <w:szCs w:val="20"/>
              </w:rPr>
            </w:pPr>
            <w:r w:rsidRPr="006E57DC">
              <w:rPr>
                <w:i/>
                <w:color w:val="FFFFFF"/>
                <w:sz w:val="20"/>
                <w:szCs w:val="20"/>
              </w:rPr>
              <w:t>Name</w:t>
            </w:r>
          </w:p>
        </w:tc>
        <w:tc>
          <w:tcPr>
            <w:tcW w:w="2880" w:type="dxa"/>
            <w:shd w:val="clear" w:color="auto" w:fill="308DC6"/>
            <w:vAlign w:val="center"/>
          </w:tcPr>
          <w:p w:rsidR="008E6887" w:rsidRPr="006E57DC" w:rsidRDefault="008121F4" w:rsidP="00327A19">
            <w:pPr>
              <w:jc w:val="center"/>
              <w:rPr>
                <w:i/>
                <w:color w:val="FFFFFF"/>
                <w:sz w:val="20"/>
                <w:szCs w:val="20"/>
              </w:rPr>
            </w:pPr>
            <w:r w:rsidRPr="006E57DC">
              <w:rPr>
                <w:i/>
                <w:color w:val="FFFFFF"/>
                <w:sz w:val="20"/>
                <w:szCs w:val="20"/>
              </w:rPr>
              <w:t>Contact details</w:t>
            </w:r>
          </w:p>
          <w:p w:rsidR="008E6887" w:rsidRPr="006E57DC" w:rsidRDefault="008121F4" w:rsidP="00327A19">
            <w:pPr>
              <w:jc w:val="center"/>
              <w:rPr>
                <w:i/>
                <w:color w:val="FFFFFF"/>
                <w:sz w:val="20"/>
                <w:szCs w:val="20"/>
              </w:rPr>
            </w:pPr>
            <w:r w:rsidRPr="006E57DC">
              <w:rPr>
                <w:i/>
                <w:color w:val="FFFFFF"/>
                <w:sz w:val="20"/>
                <w:szCs w:val="20"/>
              </w:rPr>
              <w:t>(email, phone number)</w:t>
            </w:r>
          </w:p>
        </w:tc>
        <w:tc>
          <w:tcPr>
            <w:tcW w:w="3046" w:type="dxa"/>
            <w:shd w:val="clear" w:color="auto" w:fill="308DC6"/>
            <w:vAlign w:val="center"/>
          </w:tcPr>
          <w:p w:rsidR="008E6887" w:rsidRPr="006E57DC" w:rsidRDefault="008121F4" w:rsidP="00327A19">
            <w:pPr>
              <w:jc w:val="center"/>
              <w:rPr>
                <w:i/>
                <w:color w:val="FFFFFF"/>
                <w:sz w:val="20"/>
                <w:szCs w:val="20"/>
              </w:rPr>
            </w:pPr>
            <w:r w:rsidRPr="006E57DC">
              <w:rPr>
                <w:i/>
                <w:color w:val="FFFFFF"/>
                <w:sz w:val="20"/>
                <w:szCs w:val="20"/>
              </w:rPr>
              <w:t>Notes</w:t>
            </w:r>
          </w:p>
        </w:tc>
      </w:tr>
      <w:tr w:rsidR="00327A19" w:rsidRPr="001D5C0B" w:rsidTr="00622E11">
        <w:tc>
          <w:tcPr>
            <w:tcW w:w="1555" w:type="dxa"/>
            <w:shd w:val="clear" w:color="auto" w:fill="auto"/>
          </w:tcPr>
          <w:p w:rsidR="00327A19" w:rsidRPr="00327A19" w:rsidRDefault="005209B9" w:rsidP="00CD059E">
            <w:pPr>
              <w:ind w:left="-18"/>
              <w:jc w:val="center"/>
              <w:rPr>
                <w:rFonts w:asciiTheme="majorHAnsi" w:eastAsia="Arial Unicode MS" w:hAnsiTheme="majorHAnsi" w:cstheme="majorHAnsi"/>
                <w:b/>
                <w:bCs/>
                <w:color w:val="1E0E01" w:themeColor="accent6" w:themeShade="1A"/>
                <w:sz w:val="21"/>
                <w:szCs w:val="21"/>
              </w:rPr>
            </w:pPr>
            <w:r>
              <w:rPr>
                <w:rFonts w:asciiTheme="majorHAnsi" w:eastAsia="Arial Unicode MS" w:hAnsiTheme="majorHAnsi" w:cstheme="majorHAnsi"/>
                <w:b/>
                <w:bCs/>
                <w:color w:val="1E0E01" w:themeColor="accent6" w:themeShade="1A"/>
                <w:sz w:val="21"/>
                <w:szCs w:val="21"/>
              </w:rPr>
              <w:t xml:space="preserve">Business System Analyst </w:t>
            </w:r>
          </w:p>
        </w:tc>
        <w:tc>
          <w:tcPr>
            <w:tcW w:w="2153" w:type="dxa"/>
          </w:tcPr>
          <w:p w:rsidR="00327A19" w:rsidRPr="005209B9" w:rsidRDefault="005209B9" w:rsidP="00436707">
            <w:pPr>
              <w:jc w:val="center"/>
              <w:rPr>
                <w:rFonts w:asciiTheme="majorHAnsi" w:eastAsia="Arial Unicode MS" w:hAnsiTheme="majorHAnsi" w:cstheme="majorHAnsi"/>
                <w:color w:val="1E0E01" w:themeColor="accent6" w:themeShade="1A"/>
                <w:sz w:val="18"/>
                <w:szCs w:val="18"/>
              </w:rPr>
            </w:pPr>
            <w:r w:rsidRPr="005209B9">
              <w:rPr>
                <w:rFonts w:asciiTheme="majorHAnsi" w:eastAsia="Arial Unicode MS" w:hAnsiTheme="majorHAnsi" w:cstheme="majorHAnsi"/>
                <w:color w:val="1E0E01" w:themeColor="accent6" w:themeShade="1A"/>
                <w:sz w:val="20"/>
                <w:szCs w:val="20"/>
              </w:rPr>
              <w:t>James Ruane</w:t>
            </w:r>
          </w:p>
        </w:tc>
        <w:tc>
          <w:tcPr>
            <w:tcW w:w="2880" w:type="dxa"/>
          </w:tcPr>
          <w:p w:rsidR="00327A19" w:rsidRPr="005209B9" w:rsidRDefault="005209B9" w:rsidP="00436707">
            <w:pPr>
              <w:ind w:left="18" w:hanging="12"/>
              <w:jc w:val="center"/>
              <w:rPr>
                <w:rFonts w:asciiTheme="majorHAnsi" w:eastAsia="Arial Unicode MS" w:hAnsiTheme="majorHAnsi" w:cstheme="majorHAnsi"/>
                <w:color w:val="1E0E01" w:themeColor="accent6" w:themeShade="1A"/>
                <w:sz w:val="21"/>
                <w:szCs w:val="21"/>
              </w:rPr>
            </w:pPr>
            <w:r w:rsidRPr="0027004C">
              <w:rPr>
                <w:rFonts w:asciiTheme="majorHAnsi" w:eastAsia="Arial Unicode MS" w:hAnsiTheme="majorHAnsi" w:cstheme="majorHAnsi"/>
                <w:color w:val="1E0E01" w:themeColor="accent6" w:themeShade="1A"/>
                <w:sz w:val="20"/>
                <w:szCs w:val="20"/>
              </w:rPr>
              <w:t>james.ruane@danone.com</w:t>
            </w:r>
          </w:p>
        </w:tc>
        <w:tc>
          <w:tcPr>
            <w:tcW w:w="3046" w:type="dxa"/>
            <w:vAlign w:val="center"/>
          </w:tcPr>
          <w:p w:rsidR="00327A19" w:rsidRPr="001D5C0B" w:rsidRDefault="00327A19">
            <w:pPr>
              <w:rPr>
                <w:color w:val="auto"/>
                <w:sz w:val="20"/>
                <w:szCs w:val="20"/>
                <w:highlight w:val="yellow"/>
              </w:rPr>
            </w:pPr>
          </w:p>
        </w:tc>
      </w:tr>
      <w:tr w:rsidR="00327A19" w:rsidRPr="001D5C0B" w:rsidTr="00622E11">
        <w:trPr>
          <w:trHeight w:val="379"/>
        </w:trPr>
        <w:tc>
          <w:tcPr>
            <w:tcW w:w="1555" w:type="dxa"/>
            <w:shd w:val="clear" w:color="auto" w:fill="auto"/>
          </w:tcPr>
          <w:p w:rsidR="00327A19" w:rsidRPr="00327A19" w:rsidRDefault="005209B9" w:rsidP="00CD059E">
            <w:pPr>
              <w:ind w:left="-18"/>
              <w:jc w:val="center"/>
              <w:rPr>
                <w:rFonts w:asciiTheme="majorHAnsi" w:eastAsia="Arial Unicode MS" w:hAnsiTheme="majorHAnsi" w:cstheme="majorHAnsi"/>
                <w:b/>
                <w:bCs/>
                <w:color w:val="1E0E01" w:themeColor="accent6" w:themeShade="1A"/>
                <w:sz w:val="21"/>
                <w:szCs w:val="21"/>
              </w:rPr>
            </w:pPr>
            <w:r>
              <w:rPr>
                <w:rFonts w:asciiTheme="majorHAnsi" w:eastAsia="Arial Unicode MS" w:hAnsiTheme="majorHAnsi" w:cstheme="majorHAnsi"/>
                <w:b/>
                <w:bCs/>
                <w:color w:val="1E0E01" w:themeColor="accent6" w:themeShade="1A"/>
                <w:sz w:val="21"/>
                <w:szCs w:val="21"/>
              </w:rPr>
              <w:t>Product Owner</w:t>
            </w:r>
          </w:p>
        </w:tc>
        <w:tc>
          <w:tcPr>
            <w:tcW w:w="2153" w:type="dxa"/>
          </w:tcPr>
          <w:p w:rsidR="00327A19" w:rsidRPr="005209B9" w:rsidRDefault="005209B9" w:rsidP="00436707">
            <w:pPr>
              <w:jc w:val="center"/>
              <w:rPr>
                <w:rFonts w:asciiTheme="majorHAnsi" w:eastAsia="Arial Unicode MS" w:hAnsiTheme="majorHAnsi" w:cstheme="majorHAnsi"/>
                <w:color w:val="1E0E01" w:themeColor="accent6" w:themeShade="1A"/>
                <w:sz w:val="20"/>
                <w:szCs w:val="20"/>
              </w:rPr>
            </w:pPr>
            <w:r w:rsidRPr="005209B9">
              <w:rPr>
                <w:rFonts w:asciiTheme="majorHAnsi" w:eastAsia="Arial Unicode MS" w:hAnsiTheme="majorHAnsi" w:cstheme="majorHAnsi"/>
                <w:color w:val="1E0E01" w:themeColor="accent6" w:themeShade="1A"/>
                <w:sz w:val="20"/>
                <w:szCs w:val="20"/>
              </w:rPr>
              <w:t>Marie Casamissima</w:t>
            </w:r>
          </w:p>
        </w:tc>
        <w:tc>
          <w:tcPr>
            <w:tcW w:w="2880" w:type="dxa"/>
          </w:tcPr>
          <w:p w:rsidR="00327A19" w:rsidRPr="0027004C" w:rsidRDefault="005209B9" w:rsidP="005209B9">
            <w:pPr>
              <w:ind w:left="18" w:hanging="12"/>
              <w:jc w:val="center"/>
              <w:rPr>
                <w:rFonts w:asciiTheme="majorHAnsi" w:eastAsia="Arial Unicode MS" w:hAnsiTheme="majorHAnsi" w:cstheme="majorHAnsi"/>
                <w:color w:val="1E0E01" w:themeColor="accent6" w:themeShade="1A"/>
                <w:sz w:val="20"/>
                <w:szCs w:val="20"/>
              </w:rPr>
            </w:pPr>
            <w:r w:rsidRPr="0027004C">
              <w:rPr>
                <w:rFonts w:asciiTheme="majorHAnsi" w:eastAsia="Arial Unicode MS" w:hAnsiTheme="majorHAnsi" w:cstheme="majorHAnsi"/>
                <w:color w:val="1E0E01" w:themeColor="accent6" w:themeShade="1A"/>
                <w:sz w:val="20"/>
                <w:szCs w:val="20"/>
              </w:rPr>
              <w:t xml:space="preserve">Marie.casamissima </w:t>
            </w:r>
            <w:r w:rsidR="00327A19" w:rsidRPr="0027004C">
              <w:rPr>
                <w:rFonts w:asciiTheme="majorHAnsi" w:eastAsia="Arial Unicode MS" w:hAnsiTheme="majorHAnsi" w:cstheme="majorHAnsi"/>
                <w:color w:val="1E0E01" w:themeColor="accent6" w:themeShade="1A"/>
                <w:sz w:val="20"/>
                <w:szCs w:val="20"/>
              </w:rPr>
              <w:t>@danone.com</w:t>
            </w:r>
          </w:p>
        </w:tc>
        <w:tc>
          <w:tcPr>
            <w:tcW w:w="3046" w:type="dxa"/>
            <w:vAlign w:val="center"/>
          </w:tcPr>
          <w:p w:rsidR="00327A19" w:rsidRPr="001D5C0B" w:rsidRDefault="00327A19" w:rsidP="00146B96">
            <w:pPr>
              <w:rPr>
                <w:sz w:val="20"/>
                <w:szCs w:val="20"/>
                <w:highlight w:val="yellow"/>
              </w:rPr>
            </w:pPr>
          </w:p>
        </w:tc>
      </w:tr>
      <w:tr w:rsidR="00327A19" w:rsidRPr="001D5C0B" w:rsidTr="00622E11">
        <w:trPr>
          <w:trHeight w:val="413"/>
        </w:trPr>
        <w:tc>
          <w:tcPr>
            <w:tcW w:w="1555" w:type="dxa"/>
            <w:shd w:val="clear" w:color="auto" w:fill="auto"/>
          </w:tcPr>
          <w:p w:rsidR="00327A19" w:rsidRPr="00327A19" w:rsidRDefault="005209B9" w:rsidP="00CD059E">
            <w:pPr>
              <w:ind w:left="-18"/>
              <w:jc w:val="center"/>
              <w:rPr>
                <w:rFonts w:asciiTheme="majorHAnsi" w:eastAsia="Arial Unicode MS" w:hAnsiTheme="majorHAnsi" w:cstheme="majorHAnsi"/>
                <w:b/>
                <w:bCs/>
                <w:color w:val="1E0E01" w:themeColor="accent6" w:themeShade="1A"/>
                <w:sz w:val="21"/>
                <w:szCs w:val="21"/>
              </w:rPr>
            </w:pPr>
            <w:r>
              <w:rPr>
                <w:rFonts w:asciiTheme="majorHAnsi" w:eastAsia="Arial Unicode MS" w:hAnsiTheme="majorHAnsi" w:cstheme="majorHAnsi"/>
                <w:b/>
                <w:bCs/>
                <w:color w:val="1E0E01" w:themeColor="accent6" w:themeShade="1A"/>
                <w:sz w:val="21"/>
                <w:szCs w:val="21"/>
              </w:rPr>
              <w:t>Process Owner</w:t>
            </w:r>
          </w:p>
        </w:tc>
        <w:tc>
          <w:tcPr>
            <w:tcW w:w="2153" w:type="dxa"/>
          </w:tcPr>
          <w:p w:rsidR="00327A19" w:rsidRPr="005209B9" w:rsidRDefault="005209B9" w:rsidP="00436707">
            <w:pPr>
              <w:jc w:val="center"/>
              <w:rPr>
                <w:rFonts w:asciiTheme="majorHAnsi" w:eastAsia="Arial Unicode MS" w:hAnsiTheme="majorHAnsi" w:cstheme="majorHAnsi"/>
                <w:color w:val="1E0E01" w:themeColor="accent6" w:themeShade="1A"/>
                <w:sz w:val="20"/>
                <w:szCs w:val="20"/>
              </w:rPr>
            </w:pPr>
            <w:r w:rsidRPr="005209B9">
              <w:rPr>
                <w:rFonts w:asciiTheme="majorHAnsi" w:eastAsia="Arial Unicode MS" w:hAnsiTheme="majorHAnsi" w:cstheme="majorHAnsi"/>
                <w:color w:val="1E0E01" w:themeColor="accent6" w:themeShade="1A"/>
                <w:sz w:val="20"/>
                <w:szCs w:val="20"/>
              </w:rPr>
              <w:t>Edward Jutte</w:t>
            </w:r>
          </w:p>
        </w:tc>
        <w:tc>
          <w:tcPr>
            <w:tcW w:w="2880" w:type="dxa"/>
          </w:tcPr>
          <w:p w:rsidR="00327A19" w:rsidRPr="0027004C" w:rsidRDefault="005209B9" w:rsidP="00436707">
            <w:pPr>
              <w:ind w:left="18" w:hanging="12"/>
              <w:jc w:val="center"/>
              <w:rPr>
                <w:rFonts w:asciiTheme="majorHAnsi" w:eastAsia="Arial Unicode MS" w:hAnsiTheme="majorHAnsi" w:cstheme="majorHAnsi"/>
                <w:color w:val="1E0E01" w:themeColor="accent6" w:themeShade="1A"/>
                <w:sz w:val="20"/>
                <w:szCs w:val="20"/>
              </w:rPr>
            </w:pPr>
            <w:r w:rsidRPr="0027004C">
              <w:rPr>
                <w:rFonts w:asciiTheme="majorHAnsi" w:eastAsia="Arial Unicode MS" w:hAnsiTheme="majorHAnsi" w:cstheme="majorHAnsi"/>
                <w:color w:val="1E0E01" w:themeColor="accent6" w:themeShade="1A"/>
                <w:sz w:val="20"/>
                <w:szCs w:val="20"/>
              </w:rPr>
              <w:t>ed.jutte</w:t>
            </w:r>
            <w:r w:rsidR="00327A19" w:rsidRPr="0027004C">
              <w:rPr>
                <w:rFonts w:asciiTheme="majorHAnsi" w:eastAsia="Arial Unicode MS" w:hAnsiTheme="majorHAnsi" w:cstheme="majorHAnsi"/>
                <w:color w:val="1E0E01" w:themeColor="accent6" w:themeShade="1A"/>
                <w:sz w:val="20"/>
                <w:szCs w:val="20"/>
              </w:rPr>
              <w:t>@danone.com</w:t>
            </w:r>
          </w:p>
        </w:tc>
        <w:tc>
          <w:tcPr>
            <w:tcW w:w="3046" w:type="dxa"/>
            <w:vAlign w:val="center"/>
          </w:tcPr>
          <w:p w:rsidR="00327A19" w:rsidRPr="001D5C0B" w:rsidRDefault="00327A19" w:rsidP="00146B96">
            <w:pPr>
              <w:rPr>
                <w:color w:val="auto"/>
                <w:sz w:val="20"/>
                <w:szCs w:val="20"/>
                <w:highlight w:val="yellow"/>
              </w:rPr>
            </w:pPr>
          </w:p>
        </w:tc>
      </w:tr>
    </w:tbl>
    <w:p w:rsidR="0030776B" w:rsidRDefault="0030776B">
      <w:pPr>
        <w:pStyle w:val="Heading2"/>
      </w:pPr>
    </w:p>
    <w:p w:rsidR="008E6887" w:rsidRDefault="008121F4">
      <w:pPr>
        <w:pStyle w:val="Heading2"/>
      </w:pPr>
      <w:bookmarkStart w:id="6" w:name="_Toc110437792"/>
      <w:r>
        <w:t>I.4 Minimum Prerequisites for automation</w:t>
      </w:r>
      <w:bookmarkEnd w:id="6"/>
    </w:p>
    <w:p w:rsidR="008E6887" w:rsidRPr="00130540" w:rsidRDefault="008121F4">
      <w:pPr>
        <w:numPr>
          <w:ilvl w:val="0"/>
          <w:numId w:val="4"/>
        </w:numPr>
        <w:pBdr>
          <w:top w:val="nil"/>
          <w:left w:val="nil"/>
          <w:bottom w:val="nil"/>
          <w:right w:val="nil"/>
          <w:between w:val="nil"/>
        </w:pBdr>
        <w:spacing w:after="0"/>
        <w:jc w:val="both"/>
        <w:rPr>
          <w:i/>
          <w:iCs/>
        </w:rPr>
      </w:pPr>
      <w:r w:rsidRPr="00CB48AF">
        <w:t>Filled Process Definition Document</w:t>
      </w:r>
      <w:r w:rsidR="00130540">
        <w:t xml:space="preserve"> – </w:t>
      </w:r>
      <w:r w:rsidR="00E271B7">
        <w:rPr>
          <w:i/>
          <w:iCs/>
        </w:rPr>
        <w:t>Completed</w:t>
      </w:r>
    </w:p>
    <w:p w:rsidR="008E6887" w:rsidRPr="00130540" w:rsidRDefault="008121F4">
      <w:pPr>
        <w:numPr>
          <w:ilvl w:val="0"/>
          <w:numId w:val="4"/>
        </w:numPr>
        <w:pBdr>
          <w:top w:val="nil"/>
          <w:left w:val="nil"/>
          <w:bottom w:val="nil"/>
          <w:right w:val="nil"/>
          <w:between w:val="nil"/>
        </w:pBdr>
        <w:spacing w:after="0"/>
        <w:jc w:val="both"/>
        <w:rPr>
          <w:i/>
          <w:iCs/>
        </w:rPr>
      </w:pPr>
      <w:r w:rsidRPr="00CB48AF">
        <w:t>Test Data to support development</w:t>
      </w:r>
      <w:r w:rsidR="00130540" w:rsidRPr="003C545C">
        <w:rPr>
          <w:i/>
          <w:iCs/>
        </w:rPr>
        <w:t>–</w:t>
      </w:r>
      <w:r w:rsidR="00822C59">
        <w:rPr>
          <w:i/>
          <w:iCs/>
        </w:rPr>
        <w:t xml:space="preserve"> In Progress</w:t>
      </w:r>
    </w:p>
    <w:p w:rsidR="008E6887" w:rsidRPr="00CB6FBD" w:rsidRDefault="008121F4">
      <w:pPr>
        <w:numPr>
          <w:ilvl w:val="0"/>
          <w:numId w:val="4"/>
        </w:numPr>
        <w:pBdr>
          <w:top w:val="nil"/>
          <w:left w:val="nil"/>
          <w:bottom w:val="nil"/>
          <w:right w:val="nil"/>
          <w:between w:val="nil"/>
        </w:pBdr>
        <w:spacing w:after="0"/>
        <w:jc w:val="both"/>
        <w:rPr>
          <w:strike/>
        </w:rPr>
      </w:pPr>
      <w:r w:rsidRPr="00CB48AF">
        <w:t>User access and user accounts creations (licenses, permissions, restrictions to create accounts for robots)</w:t>
      </w:r>
      <w:r w:rsidR="00130540" w:rsidRPr="00130540">
        <w:rPr>
          <w:i/>
          <w:iCs/>
        </w:rPr>
        <w:t>–</w:t>
      </w:r>
      <w:r w:rsidR="002333A2">
        <w:rPr>
          <w:i/>
          <w:iCs/>
        </w:rPr>
        <w:t>In Progress</w:t>
      </w:r>
    </w:p>
    <w:p w:rsidR="008E6887" w:rsidRPr="00CB48AF" w:rsidRDefault="008121F4">
      <w:pPr>
        <w:numPr>
          <w:ilvl w:val="0"/>
          <w:numId w:val="4"/>
        </w:numPr>
        <w:pBdr>
          <w:top w:val="nil"/>
          <w:left w:val="nil"/>
          <w:bottom w:val="nil"/>
          <w:right w:val="nil"/>
          <w:between w:val="nil"/>
        </w:pBdr>
        <w:spacing w:after="0"/>
        <w:jc w:val="both"/>
      </w:pPr>
      <w:r w:rsidRPr="00CB48AF">
        <w:t>Credentials (user I</w:t>
      </w:r>
      <w:r w:rsidR="00E3017B">
        <w:t>D and password) required to logi</w:t>
      </w:r>
      <w:r w:rsidRPr="00CB48AF">
        <w:t>n to machines and applications</w:t>
      </w:r>
      <w:r w:rsidR="00130540" w:rsidRPr="00130540">
        <w:rPr>
          <w:i/>
          <w:iCs/>
        </w:rPr>
        <w:t xml:space="preserve">– </w:t>
      </w:r>
      <w:r w:rsidR="002333A2">
        <w:rPr>
          <w:i/>
          <w:iCs/>
        </w:rPr>
        <w:t>In Progress</w:t>
      </w:r>
    </w:p>
    <w:p w:rsidR="008E6887" w:rsidRPr="00130540" w:rsidRDefault="008121F4">
      <w:pPr>
        <w:numPr>
          <w:ilvl w:val="0"/>
          <w:numId w:val="4"/>
        </w:numPr>
        <w:pBdr>
          <w:top w:val="nil"/>
          <w:left w:val="nil"/>
          <w:bottom w:val="nil"/>
          <w:right w:val="nil"/>
          <w:between w:val="nil"/>
        </w:pBdr>
        <w:spacing w:after="0"/>
        <w:jc w:val="both"/>
        <w:rPr>
          <w:i/>
        </w:rPr>
      </w:pPr>
      <w:r w:rsidRPr="00CB48AF">
        <w:t xml:space="preserve">Dependencies with other projects on the same environment </w:t>
      </w:r>
      <w:r w:rsidR="00130540" w:rsidRPr="00130540">
        <w:rPr>
          <w:i/>
          <w:iCs/>
        </w:rPr>
        <w:t xml:space="preserve">– </w:t>
      </w:r>
      <w:r w:rsidR="00113355">
        <w:rPr>
          <w:i/>
          <w:iCs/>
        </w:rPr>
        <w:t>NA</w:t>
      </w:r>
    </w:p>
    <w:p w:rsidR="009B0CB8" w:rsidRDefault="009B0CB8" w:rsidP="00E478F2">
      <w:pPr>
        <w:pBdr>
          <w:top w:val="nil"/>
          <w:left w:val="nil"/>
          <w:bottom w:val="nil"/>
          <w:right w:val="nil"/>
          <w:between w:val="nil"/>
        </w:pBdr>
        <w:jc w:val="both"/>
        <w:rPr>
          <w:i/>
          <w:color w:val="BEBEBE"/>
        </w:rPr>
      </w:pPr>
    </w:p>
    <w:p w:rsidR="008E6887" w:rsidRDefault="008121F4" w:rsidP="00213D26">
      <w:pPr>
        <w:pStyle w:val="Heading1"/>
        <w:numPr>
          <w:ilvl w:val="0"/>
          <w:numId w:val="1"/>
        </w:numPr>
      </w:pPr>
      <w:bookmarkStart w:id="7" w:name="_Toc110437793"/>
      <w:r>
        <w:lastRenderedPageBreak/>
        <w:t>AS IS process description</w:t>
      </w:r>
      <w:bookmarkEnd w:id="7"/>
    </w:p>
    <w:p w:rsidR="008E6887" w:rsidRDefault="008121F4" w:rsidP="00146B96">
      <w:pPr>
        <w:pStyle w:val="Heading2"/>
      </w:pPr>
      <w:bookmarkStart w:id="8" w:name="_Toc110437794"/>
      <w:r>
        <w:t>II.1 Process Overview</w:t>
      </w:r>
      <w:bookmarkEnd w:id="8"/>
    </w:p>
    <w:p w:rsidR="008E6887" w:rsidRDefault="008121F4">
      <w:r>
        <w:t>General information about the process selected for RPA prior to automation.</w:t>
      </w:r>
    </w:p>
    <w:tbl>
      <w:tblPr>
        <w:tblStyle w:val="13"/>
        <w:tblW w:w="5212" w:type="pct"/>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ook w:val="0400"/>
      </w:tblPr>
      <w:tblGrid>
        <w:gridCol w:w="602"/>
        <w:gridCol w:w="3708"/>
        <w:gridCol w:w="5860"/>
      </w:tblGrid>
      <w:tr w:rsidR="008E6887" w:rsidTr="00CD0497">
        <w:trPr>
          <w:trHeight w:val="330"/>
        </w:trPr>
        <w:tc>
          <w:tcPr>
            <w:tcW w:w="296" w:type="pct"/>
            <w:shd w:val="clear" w:color="auto" w:fill="308DC6"/>
            <w:vAlign w:val="center"/>
          </w:tcPr>
          <w:p w:rsidR="008E6887" w:rsidRDefault="008121F4" w:rsidP="00CD0497">
            <w:pPr>
              <w:jc w:val="center"/>
              <w:rPr>
                <w:color w:val="FFFFFF"/>
                <w:sz w:val="20"/>
                <w:szCs w:val="20"/>
              </w:rPr>
            </w:pPr>
            <w:r>
              <w:rPr>
                <w:color w:val="FFFFFF"/>
                <w:sz w:val="20"/>
                <w:szCs w:val="20"/>
              </w:rPr>
              <w:t>#</w:t>
            </w:r>
          </w:p>
        </w:tc>
        <w:tc>
          <w:tcPr>
            <w:tcW w:w="1823" w:type="pct"/>
            <w:shd w:val="clear" w:color="auto" w:fill="308DC6"/>
            <w:vAlign w:val="center"/>
          </w:tcPr>
          <w:p w:rsidR="008E6887" w:rsidRDefault="008121F4">
            <w:pPr>
              <w:rPr>
                <w:color w:val="FFFFFF"/>
                <w:sz w:val="20"/>
                <w:szCs w:val="20"/>
              </w:rPr>
            </w:pPr>
            <w:r>
              <w:rPr>
                <w:color w:val="FFFFFF"/>
                <w:sz w:val="20"/>
                <w:szCs w:val="20"/>
              </w:rPr>
              <w:t>Item</w:t>
            </w:r>
          </w:p>
        </w:tc>
        <w:tc>
          <w:tcPr>
            <w:tcW w:w="2880" w:type="pct"/>
            <w:shd w:val="clear" w:color="auto" w:fill="308DC6"/>
            <w:vAlign w:val="center"/>
          </w:tcPr>
          <w:p w:rsidR="008E6887" w:rsidRDefault="008121F4">
            <w:pPr>
              <w:rPr>
                <w:color w:val="FFFFFF"/>
                <w:sz w:val="20"/>
                <w:szCs w:val="20"/>
              </w:rPr>
            </w:pPr>
            <w:r>
              <w:rPr>
                <w:color w:val="FFFFFF"/>
                <w:sz w:val="20"/>
                <w:szCs w:val="20"/>
              </w:rPr>
              <w:t>Description</w:t>
            </w:r>
          </w:p>
        </w:tc>
      </w:tr>
      <w:tr w:rsidR="008E6887" w:rsidTr="00CD0497">
        <w:trPr>
          <w:trHeight w:val="347"/>
        </w:trPr>
        <w:tc>
          <w:tcPr>
            <w:tcW w:w="296" w:type="pct"/>
            <w:vAlign w:val="center"/>
          </w:tcPr>
          <w:p w:rsidR="008E6887" w:rsidRPr="00E96060" w:rsidRDefault="008121F4" w:rsidP="00CD0497">
            <w:pPr>
              <w:jc w:val="center"/>
              <w:rPr>
                <w:color w:val="auto"/>
                <w:sz w:val="20"/>
                <w:szCs w:val="20"/>
              </w:rPr>
            </w:pPr>
            <w:r w:rsidRPr="00E96060">
              <w:rPr>
                <w:color w:val="auto"/>
                <w:sz w:val="20"/>
                <w:szCs w:val="20"/>
              </w:rPr>
              <w:t>1</w:t>
            </w:r>
          </w:p>
        </w:tc>
        <w:tc>
          <w:tcPr>
            <w:tcW w:w="1823" w:type="pct"/>
            <w:vAlign w:val="center"/>
          </w:tcPr>
          <w:p w:rsidR="008E6887" w:rsidRPr="00E96060" w:rsidRDefault="008121F4">
            <w:pPr>
              <w:rPr>
                <w:b/>
                <w:color w:val="auto"/>
                <w:sz w:val="20"/>
                <w:szCs w:val="20"/>
              </w:rPr>
            </w:pPr>
            <w:r w:rsidRPr="00E96060">
              <w:rPr>
                <w:b/>
                <w:color w:val="auto"/>
                <w:sz w:val="20"/>
                <w:szCs w:val="20"/>
              </w:rPr>
              <w:t>Process full name</w:t>
            </w:r>
          </w:p>
        </w:tc>
        <w:tc>
          <w:tcPr>
            <w:tcW w:w="2880" w:type="pct"/>
            <w:vAlign w:val="center"/>
          </w:tcPr>
          <w:p w:rsidR="008E6887" w:rsidRPr="00021938" w:rsidRDefault="004D4E79" w:rsidP="00B94CFB">
            <w:pPr>
              <w:rPr>
                <w:i/>
                <w:iCs/>
                <w:color w:val="auto"/>
                <w:sz w:val="20"/>
                <w:szCs w:val="20"/>
              </w:rPr>
            </w:pPr>
            <w:r>
              <w:rPr>
                <w:i/>
                <w:iCs/>
                <w:color w:val="auto"/>
                <w:sz w:val="20"/>
                <w:szCs w:val="20"/>
              </w:rPr>
              <w:t>OPEN SHIPMENT</w:t>
            </w:r>
          </w:p>
        </w:tc>
      </w:tr>
      <w:tr w:rsidR="008E6887" w:rsidTr="00CD0497">
        <w:trPr>
          <w:trHeight w:val="303"/>
        </w:trPr>
        <w:tc>
          <w:tcPr>
            <w:tcW w:w="296" w:type="pct"/>
            <w:vAlign w:val="center"/>
          </w:tcPr>
          <w:p w:rsidR="008E6887" w:rsidRPr="00E96060" w:rsidRDefault="008121F4" w:rsidP="00CD0497">
            <w:pPr>
              <w:jc w:val="center"/>
              <w:rPr>
                <w:color w:val="auto"/>
                <w:sz w:val="20"/>
                <w:szCs w:val="20"/>
              </w:rPr>
            </w:pPr>
            <w:r w:rsidRPr="00E96060">
              <w:rPr>
                <w:color w:val="auto"/>
                <w:sz w:val="20"/>
                <w:szCs w:val="20"/>
              </w:rPr>
              <w:t>2</w:t>
            </w:r>
          </w:p>
        </w:tc>
        <w:tc>
          <w:tcPr>
            <w:tcW w:w="1823" w:type="pct"/>
            <w:vAlign w:val="center"/>
          </w:tcPr>
          <w:p w:rsidR="008E6887" w:rsidRPr="00E96060" w:rsidRDefault="008121F4">
            <w:pPr>
              <w:rPr>
                <w:b/>
                <w:color w:val="auto"/>
                <w:sz w:val="20"/>
                <w:szCs w:val="20"/>
              </w:rPr>
            </w:pPr>
            <w:r w:rsidRPr="00E96060">
              <w:rPr>
                <w:b/>
                <w:color w:val="auto"/>
                <w:sz w:val="20"/>
                <w:szCs w:val="20"/>
              </w:rPr>
              <w:t>Process Area</w:t>
            </w:r>
          </w:p>
        </w:tc>
        <w:tc>
          <w:tcPr>
            <w:tcW w:w="2880" w:type="pct"/>
            <w:vAlign w:val="center"/>
          </w:tcPr>
          <w:p w:rsidR="008E6887" w:rsidRPr="00A90ABF" w:rsidRDefault="00AA7A80">
            <w:pPr>
              <w:rPr>
                <w:i/>
                <w:color w:val="auto"/>
                <w:sz w:val="20"/>
                <w:szCs w:val="20"/>
              </w:rPr>
            </w:pPr>
            <w:r>
              <w:rPr>
                <w:i/>
                <w:color w:val="auto"/>
                <w:sz w:val="20"/>
                <w:szCs w:val="20"/>
              </w:rPr>
              <w:t>IBS</w:t>
            </w:r>
          </w:p>
        </w:tc>
      </w:tr>
      <w:tr w:rsidR="008E6887" w:rsidTr="00CD0497">
        <w:trPr>
          <w:trHeight w:val="347"/>
        </w:trPr>
        <w:tc>
          <w:tcPr>
            <w:tcW w:w="296" w:type="pct"/>
            <w:vAlign w:val="center"/>
          </w:tcPr>
          <w:p w:rsidR="008E6887" w:rsidRPr="00AA7A80" w:rsidRDefault="008121F4" w:rsidP="00CD0497">
            <w:pPr>
              <w:jc w:val="center"/>
              <w:rPr>
                <w:color w:val="auto"/>
                <w:sz w:val="20"/>
                <w:szCs w:val="20"/>
              </w:rPr>
            </w:pPr>
            <w:r w:rsidRPr="00AA7A80">
              <w:rPr>
                <w:color w:val="auto"/>
                <w:sz w:val="20"/>
                <w:szCs w:val="20"/>
              </w:rPr>
              <w:t>3</w:t>
            </w:r>
          </w:p>
        </w:tc>
        <w:tc>
          <w:tcPr>
            <w:tcW w:w="1823" w:type="pct"/>
            <w:vAlign w:val="center"/>
          </w:tcPr>
          <w:p w:rsidR="008E6887" w:rsidRPr="00AA7A80" w:rsidRDefault="008121F4">
            <w:pPr>
              <w:rPr>
                <w:b/>
                <w:color w:val="auto"/>
                <w:sz w:val="20"/>
                <w:szCs w:val="20"/>
              </w:rPr>
            </w:pPr>
            <w:r w:rsidRPr="00AA7A80">
              <w:rPr>
                <w:b/>
                <w:color w:val="auto"/>
                <w:sz w:val="20"/>
                <w:szCs w:val="20"/>
              </w:rPr>
              <w:t>Department</w:t>
            </w:r>
          </w:p>
        </w:tc>
        <w:tc>
          <w:tcPr>
            <w:tcW w:w="2880" w:type="pct"/>
            <w:vAlign w:val="center"/>
          </w:tcPr>
          <w:p w:rsidR="008E6887" w:rsidRPr="00A90ABF" w:rsidRDefault="00A90ABF">
            <w:pPr>
              <w:rPr>
                <w:i/>
                <w:color w:val="auto"/>
                <w:sz w:val="20"/>
                <w:szCs w:val="20"/>
              </w:rPr>
            </w:pPr>
            <w:r w:rsidRPr="00AA7A80">
              <w:rPr>
                <w:i/>
                <w:color w:val="auto"/>
                <w:sz w:val="20"/>
                <w:szCs w:val="20"/>
              </w:rPr>
              <w:t>IBS</w:t>
            </w:r>
          </w:p>
        </w:tc>
      </w:tr>
      <w:tr w:rsidR="008E6887" w:rsidTr="00CD0497">
        <w:trPr>
          <w:trHeight w:val="677"/>
        </w:trPr>
        <w:tc>
          <w:tcPr>
            <w:tcW w:w="296" w:type="pct"/>
            <w:vAlign w:val="center"/>
          </w:tcPr>
          <w:p w:rsidR="008E6887" w:rsidRPr="005209B9" w:rsidRDefault="008121F4" w:rsidP="00CD0497">
            <w:pPr>
              <w:jc w:val="center"/>
              <w:rPr>
                <w:color w:val="auto"/>
                <w:sz w:val="20"/>
                <w:szCs w:val="20"/>
              </w:rPr>
            </w:pPr>
            <w:r w:rsidRPr="005209B9">
              <w:rPr>
                <w:color w:val="auto"/>
                <w:sz w:val="20"/>
                <w:szCs w:val="20"/>
              </w:rPr>
              <w:t>4</w:t>
            </w:r>
          </w:p>
        </w:tc>
        <w:tc>
          <w:tcPr>
            <w:tcW w:w="1823" w:type="pct"/>
            <w:vAlign w:val="center"/>
          </w:tcPr>
          <w:p w:rsidR="008E6887" w:rsidRPr="005209B9" w:rsidRDefault="008121F4">
            <w:pPr>
              <w:rPr>
                <w:b/>
                <w:color w:val="auto"/>
                <w:sz w:val="20"/>
                <w:szCs w:val="20"/>
              </w:rPr>
            </w:pPr>
            <w:r w:rsidRPr="005209B9">
              <w:rPr>
                <w:b/>
                <w:color w:val="auto"/>
                <w:sz w:val="20"/>
                <w:szCs w:val="20"/>
              </w:rPr>
              <w:t xml:space="preserve">Process short description </w:t>
            </w:r>
          </w:p>
          <w:p w:rsidR="008E6887" w:rsidRPr="005209B9" w:rsidRDefault="008121F4">
            <w:pPr>
              <w:rPr>
                <w:color w:val="auto"/>
                <w:sz w:val="20"/>
                <w:szCs w:val="20"/>
              </w:rPr>
            </w:pPr>
            <w:r w:rsidRPr="005209B9">
              <w:rPr>
                <w:color w:val="auto"/>
                <w:sz w:val="20"/>
                <w:szCs w:val="20"/>
              </w:rPr>
              <w:t>(operation, activity, outcome)</w:t>
            </w:r>
          </w:p>
        </w:tc>
        <w:tc>
          <w:tcPr>
            <w:tcW w:w="2880" w:type="pct"/>
            <w:vAlign w:val="center"/>
          </w:tcPr>
          <w:p w:rsidR="008E6887" w:rsidRPr="004D4E79" w:rsidRDefault="004D4E79" w:rsidP="00E30AEC">
            <w:pPr>
              <w:pBdr>
                <w:top w:val="nil"/>
                <w:left w:val="nil"/>
                <w:bottom w:val="nil"/>
                <w:right w:val="nil"/>
                <w:between w:val="nil"/>
              </w:pBdr>
              <w:jc w:val="both"/>
              <w:rPr>
                <w:rFonts w:asciiTheme="majorHAnsi" w:hAnsiTheme="majorHAnsi" w:cstheme="majorHAnsi"/>
                <w:i/>
                <w:iCs/>
                <w:sz w:val="24"/>
                <w:szCs w:val="24"/>
              </w:rPr>
            </w:pPr>
            <w:r w:rsidRPr="008573D1">
              <w:rPr>
                <w:rFonts w:asciiTheme="majorHAnsi" w:hAnsiTheme="majorHAnsi" w:cstheme="majorHAnsi"/>
                <w:i/>
                <w:iCs/>
                <w:color w:val="242424"/>
                <w:sz w:val="20"/>
                <w:szCs w:val="20"/>
                <w:shd w:val="clear" w:color="auto" w:fill="FFFFFF"/>
              </w:rPr>
              <w:t>To create report for each origin containing load consolidation details.</w:t>
            </w:r>
          </w:p>
        </w:tc>
      </w:tr>
      <w:tr w:rsidR="008E6887" w:rsidRPr="00D6571F" w:rsidTr="00CD0497">
        <w:trPr>
          <w:trHeight w:val="677"/>
        </w:trPr>
        <w:tc>
          <w:tcPr>
            <w:tcW w:w="296" w:type="pct"/>
            <w:vAlign w:val="center"/>
          </w:tcPr>
          <w:p w:rsidR="008E6887" w:rsidRPr="00E96060" w:rsidRDefault="008121F4" w:rsidP="00CD0497">
            <w:pPr>
              <w:jc w:val="center"/>
              <w:rPr>
                <w:color w:val="auto"/>
                <w:sz w:val="20"/>
                <w:szCs w:val="20"/>
              </w:rPr>
            </w:pPr>
            <w:r w:rsidRPr="00E96060">
              <w:rPr>
                <w:color w:val="auto"/>
                <w:sz w:val="20"/>
                <w:szCs w:val="20"/>
              </w:rPr>
              <w:t>5</w:t>
            </w:r>
          </w:p>
        </w:tc>
        <w:tc>
          <w:tcPr>
            <w:tcW w:w="1823" w:type="pct"/>
            <w:vAlign w:val="center"/>
          </w:tcPr>
          <w:p w:rsidR="008E6887" w:rsidRPr="00E96060" w:rsidRDefault="008121F4">
            <w:pPr>
              <w:rPr>
                <w:b/>
                <w:color w:val="auto"/>
                <w:sz w:val="20"/>
                <w:szCs w:val="20"/>
              </w:rPr>
            </w:pPr>
            <w:r w:rsidRPr="00E96060">
              <w:rPr>
                <w:b/>
                <w:color w:val="auto"/>
                <w:sz w:val="20"/>
                <w:szCs w:val="20"/>
              </w:rPr>
              <w:t>Role(s) required for performing the process</w:t>
            </w:r>
          </w:p>
        </w:tc>
        <w:tc>
          <w:tcPr>
            <w:tcW w:w="2880" w:type="pct"/>
            <w:vAlign w:val="center"/>
          </w:tcPr>
          <w:p w:rsidR="00364388" w:rsidRPr="00D6571F" w:rsidRDefault="004D4E79" w:rsidP="00B94CFB">
            <w:pPr>
              <w:rPr>
                <w:i/>
                <w:iCs/>
                <w:color w:val="auto"/>
                <w:sz w:val="20"/>
                <w:szCs w:val="20"/>
                <w:lang w:val="en-IN"/>
              </w:rPr>
            </w:pPr>
            <w:r>
              <w:rPr>
                <w:color w:val="auto"/>
                <w:sz w:val="20"/>
                <w:szCs w:val="20"/>
                <w:lang w:val="en-IN"/>
              </w:rPr>
              <w:t>Open_Shipment.xlsx</w:t>
            </w:r>
          </w:p>
        </w:tc>
      </w:tr>
      <w:tr w:rsidR="008E6887" w:rsidTr="00CD0497">
        <w:trPr>
          <w:trHeight w:val="330"/>
        </w:trPr>
        <w:tc>
          <w:tcPr>
            <w:tcW w:w="296" w:type="pct"/>
            <w:vAlign w:val="center"/>
          </w:tcPr>
          <w:p w:rsidR="008E6887" w:rsidRPr="00E42AB0" w:rsidRDefault="008121F4" w:rsidP="00CD0497">
            <w:pPr>
              <w:jc w:val="center"/>
              <w:rPr>
                <w:color w:val="auto"/>
                <w:sz w:val="20"/>
                <w:szCs w:val="20"/>
              </w:rPr>
            </w:pPr>
            <w:r w:rsidRPr="00E42AB0">
              <w:rPr>
                <w:color w:val="auto"/>
                <w:sz w:val="20"/>
                <w:szCs w:val="20"/>
              </w:rPr>
              <w:t>6</w:t>
            </w:r>
          </w:p>
        </w:tc>
        <w:tc>
          <w:tcPr>
            <w:tcW w:w="1823" w:type="pct"/>
            <w:vAlign w:val="center"/>
          </w:tcPr>
          <w:p w:rsidR="008E6887" w:rsidRPr="00E42AB0" w:rsidRDefault="008121F4" w:rsidP="2683E741">
            <w:pPr>
              <w:rPr>
                <w:b/>
                <w:bCs/>
                <w:color w:val="auto"/>
                <w:sz w:val="20"/>
                <w:szCs w:val="20"/>
              </w:rPr>
            </w:pPr>
            <w:r w:rsidRPr="00E42AB0">
              <w:rPr>
                <w:b/>
                <w:bCs/>
                <w:color w:val="auto"/>
                <w:sz w:val="20"/>
                <w:szCs w:val="20"/>
              </w:rPr>
              <w:t>Process schedule and frequency</w:t>
            </w:r>
          </w:p>
        </w:tc>
        <w:tc>
          <w:tcPr>
            <w:tcW w:w="2880" w:type="pct"/>
            <w:vAlign w:val="center"/>
          </w:tcPr>
          <w:p w:rsidR="008E6887" w:rsidRPr="00E42AB0" w:rsidRDefault="00E42AB0" w:rsidP="2683E741">
            <w:pPr>
              <w:rPr>
                <w:i/>
                <w:iCs/>
                <w:color w:val="auto"/>
                <w:sz w:val="20"/>
                <w:szCs w:val="20"/>
              </w:rPr>
            </w:pPr>
            <w:r w:rsidRPr="00E42AB0">
              <w:rPr>
                <w:i/>
                <w:iCs/>
                <w:color w:val="auto"/>
                <w:sz w:val="20"/>
                <w:szCs w:val="20"/>
              </w:rPr>
              <w:t>Daily</w:t>
            </w:r>
          </w:p>
        </w:tc>
      </w:tr>
      <w:tr w:rsidR="008E6887" w:rsidRPr="00A90ABF" w:rsidTr="00CD0497">
        <w:trPr>
          <w:trHeight w:val="347"/>
        </w:trPr>
        <w:tc>
          <w:tcPr>
            <w:tcW w:w="296" w:type="pct"/>
            <w:vAlign w:val="center"/>
          </w:tcPr>
          <w:p w:rsidR="008E6887" w:rsidRPr="00A90ABF" w:rsidRDefault="008121F4" w:rsidP="00CD0497">
            <w:pPr>
              <w:jc w:val="center"/>
              <w:rPr>
                <w:color w:val="auto"/>
                <w:sz w:val="20"/>
                <w:szCs w:val="20"/>
              </w:rPr>
            </w:pPr>
            <w:r w:rsidRPr="00A90ABF">
              <w:rPr>
                <w:color w:val="auto"/>
                <w:sz w:val="20"/>
                <w:szCs w:val="20"/>
              </w:rPr>
              <w:t>7</w:t>
            </w:r>
          </w:p>
        </w:tc>
        <w:tc>
          <w:tcPr>
            <w:tcW w:w="1823" w:type="pct"/>
            <w:vAlign w:val="center"/>
          </w:tcPr>
          <w:p w:rsidR="008E6887" w:rsidRPr="005209B9" w:rsidRDefault="008121F4" w:rsidP="2683E741">
            <w:pPr>
              <w:rPr>
                <w:b/>
                <w:bCs/>
                <w:color w:val="auto"/>
                <w:sz w:val="20"/>
                <w:szCs w:val="20"/>
                <w:highlight w:val="yellow"/>
              </w:rPr>
            </w:pPr>
            <w:r w:rsidRPr="005209B9">
              <w:rPr>
                <w:b/>
                <w:bCs/>
                <w:color w:val="auto"/>
                <w:sz w:val="20"/>
                <w:szCs w:val="20"/>
                <w:highlight w:val="yellow"/>
              </w:rPr>
              <w:t># of items processes /reference period</w:t>
            </w:r>
          </w:p>
        </w:tc>
        <w:tc>
          <w:tcPr>
            <w:tcW w:w="2880" w:type="pct"/>
            <w:vAlign w:val="center"/>
          </w:tcPr>
          <w:p w:rsidR="008E6887" w:rsidRPr="004D4E79" w:rsidRDefault="008E6887" w:rsidP="2683E741">
            <w:pPr>
              <w:rPr>
                <w:rFonts w:ascii="Times New Roman" w:eastAsia="Times New Roman" w:hAnsi="Times New Roman" w:cs="Times New Roman"/>
                <w:color w:val="000000" w:themeColor="text1"/>
                <w:sz w:val="20"/>
                <w:szCs w:val="20"/>
                <w:highlight w:val="yellow"/>
              </w:rPr>
            </w:pPr>
          </w:p>
        </w:tc>
      </w:tr>
      <w:tr w:rsidR="008E6887" w:rsidRPr="00A90ABF" w:rsidTr="00CD0497">
        <w:trPr>
          <w:trHeight w:val="347"/>
        </w:trPr>
        <w:tc>
          <w:tcPr>
            <w:tcW w:w="296" w:type="pct"/>
            <w:vAlign w:val="center"/>
          </w:tcPr>
          <w:p w:rsidR="008E6887" w:rsidRPr="00A90ABF" w:rsidRDefault="008121F4" w:rsidP="00CD0497">
            <w:pPr>
              <w:jc w:val="center"/>
              <w:rPr>
                <w:color w:val="auto"/>
                <w:sz w:val="20"/>
                <w:szCs w:val="20"/>
              </w:rPr>
            </w:pPr>
            <w:r w:rsidRPr="00A90ABF">
              <w:rPr>
                <w:color w:val="auto"/>
                <w:sz w:val="20"/>
                <w:szCs w:val="20"/>
              </w:rPr>
              <w:t>8</w:t>
            </w:r>
          </w:p>
        </w:tc>
        <w:tc>
          <w:tcPr>
            <w:tcW w:w="1823" w:type="pct"/>
            <w:vAlign w:val="center"/>
          </w:tcPr>
          <w:p w:rsidR="008E6887" w:rsidRPr="005209B9" w:rsidRDefault="008121F4" w:rsidP="2683E741">
            <w:pPr>
              <w:rPr>
                <w:b/>
                <w:bCs/>
                <w:color w:val="auto"/>
                <w:sz w:val="20"/>
                <w:szCs w:val="20"/>
                <w:highlight w:val="yellow"/>
              </w:rPr>
            </w:pPr>
            <w:r w:rsidRPr="005209B9">
              <w:rPr>
                <w:b/>
                <w:bCs/>
                <w:color w:val="auto"/>
                <w:sz w:val="20"/>
                <w:szCs w:val="20"/>
                <w:highlight w:val="yellow"/>
              </w:rPr>
              <w:t>Average handling time per item</w:t>
            </w:r>
          </w:p>
        </w:tc>
        <w:tc>
          <w:tcPr>
            <w:tcW w:w="2880" w:type="pct"/>
            <w:vAlign w:val="center"/>
          </w:tcPr>
          <w:p w:rsidR="008E6887" w:rsidRPr="004D4E79" w:rsidRDefault="008E6887" w:rsidP="2683E741">
            <w:pPr>
              <w:rPr>
                <w:i/>
                <w:iCs/>
                <w:color w:val="auto"/>
                <w:sz w:val="20"/>
                <w:szCs w:val="20"/>
                <w:highlight w:val="yellow"/>
              </w:rPr>
            </w:pPr>
          </w:p>
        </w:tc>
      </w:tr>
      <w:tr w:rsidR="008E6887" w:rsidRPr="00D6571F" w:rsidTr="00CD0497">
        <w:trPr>
          <w:trHeight w:val="363"/>
        </w:trPr>
        <w:tc>
          <w:tcPr>
            <w:tcW w:w="296" w:type="pct"/>
            <w:vAlign w:val="center"/>
          </w:tcPr>
          <w:p w:rsidR="008E6887" w:rsidRPr="00A90ABF" w:rsidRDefault="008121F4" w:rsidP="00CD0497">
            <w:pPr>
              <w:jc w:val="center"/>
              <w:rPr>
                <w:color w:val="auto"/>
                <w:sz w:val="20"/>
                <w:szCs w:val="20"/>
              </w:rPr>
            </w:pPr>
            <w:r w:rsidRPr="00A90ABF">
              <w:rPr>
                <w:color w:val="auto"/>
                <w:sz w:val="20"/>
                <w:szCs w:val="20"/>
              </w:rPr>
              <w:t>9</w:t>
            </w:r>
          </w:p>
        </w:tc>
        <w:tc>
          <w:tcPr>
            <w:tcW w:w="1823" w:type="pct"/>
            <w:vAlign w:val="center"/>
          </w:tcPr>
          <w:p w:rsidR="008E6887" w:rsidRPr="005209B9" w:rsidRDefault="008121F4" w:rsidP="2683E741">
            <w:pPr>
              <w:rPr>
                <w:b/>
                <w:bCs/>
                <w:color w:val="auto"/>
                <w:sz w:val="20"/>
                <w:szCs w:val="20"/>
                <w:highlight w:val="yellow"/>
              </w:rPr>
            </w:pPr>
            <w:r w:rsidRPr="005209B9">
              <w:rPr>
                <w:b/>
                <w:bCs/>
                <w:color w:val="auto"/>
                <w:sz w:val="20"/>
                <w:szCs w:val="20"/>
                <w:highlight w:val="yellow"/>
              </w:rPr>
              <w:t>Peak period (s)</w:t>
            </w:r>
          </w:p>
        </w:tc>
        <w:tc>
          <w:tcPr>
            <w:tcW w:w="2880" w:type="pct"/>
            <w:vAlign w:val="center"/>
          </w:tcPr>
          <w:p w:rsidR="008E6887" w:rsidRPr="004D4E79" w:rsidRDefault="008E6887" w:rsidP="2683E741">
            <w:pPr>
              <w:spacing w:line="259" w:lineRule="auto"/>
              <w:rPr>
                <w:i/>
                <w:iCs/>
                <w:color w:val="auto"/>
                <w:sz w:val="20"/>
                <w:szCs w:val="20"/>
                <w:highlight w:val="yellow"/>
              </w:rPr>
            </w:pPr>
          </w:p>
        </w:tc>
      </w:tr>
      <w:tr w:rsidR="008E6887" w:rsidRPr="00D6571F" w:rsidTr="00CD0497">
        <w:trPr>
          <w:trHeight w:val="677"/>
        </w:trPr>
        <w:tc>
          <w:tcPr>
            <w:tcW w:w="296" w:type="pct"/>
            <w:vAlign w:val="center"/>
          </w:tcPr>
          <w:p w:rsidR="008E6887" w:rsidRPr="00A90ABF" w:rsidRDefault="008121F4" w:rsidP="00CD0497">
            <w:pPr>
              <w:jc w:val="center"/>
              <w:rPr>
                <w:color w:val="auto"/>
                <w:sz w:val="20"/>
                <w:szCs w:val="20"/>
              </w:rPr>
            </w:pPr>
            <w:r w:rsidRPr="00A90ABF">
              <w:rPr>
                <w:color w:val="auto"/>
                <w:sz w:val="20"/>
                <w:szCs w:val="20"/>
              </w:rPr>
              <w:t>10</w:t>
            </w:r>
          </w:p>
        </w:tc>
        <w:tc>
          <w:tcPr>
            <w:tcW w:w="1823" w:type="pct"/>
            <w:vAlign w:val="center"/>
          </w:tcPr>
          <w:p w:rsidR="008E6887" w:rsidRPr="005209B9" w:rsidRDefault="008121F4" w:rsidP="2683E741">
            <w:pPr>
              <w:rPr>
                <w:b/>
                <w:bCs/>
                <w:color w:val="auto"/>
                <w:sz w:val="20"/>
                <w:szCs w:val="20"/>
                <w:highlight w:val="yellow"/>
              </w:rPr>
            </w:pPr>
            <w:r w:rsidRPr="005209B9">
              <w:rPr>
                <w:b/>
                <w:bCs/>
                <w:color w:val="auto"/>
                <w:sz w:val="20"/>
                <w:szCs w:val="20"/>
                <w:highlight w:val="yellow"/>
              </w:rPr>
              <w:t>Transaction Volume During Peak period</w:t>
            </w:r>
          </w:p>
        </w:tc>
        <w:tc>
          <w:tcPr>
            <w:tcW w:w="2880" w:type="pct"/>
            <w:vAlign w:val="center"/>
          </w:tcPr>
          <w:p w:rsidR="008E6887" w:rsidRPr="004D4E79" w:rsidRDefault="008E6887" w:rsidP="2683E741">
            <w:pPr>
              <w:spacing w:line="259" w:lineRule="auto"/>
              <w:rPr>
                <w:i/>
                <w:iCs/>
                <w:color w:val="auto"/>
                <w:sz w:val="20"/>
                <w:szCs w:val="20"/>
                <w:highlight w:val="yellow"/>
              </w:rPr>
            </w:pPr>
          </w:p>
        </w:tc>
      </w:tr>
      <w:tr w:rsidR="008E6887" w:rsidTr="00CD0497">
        <w:trPr>
          <w:trHeight w:val="330"/>
        </w:trPr>
        <w:tc>
          <w:tcPr>
            <w:tcW w:w="296" w:type="pct"/>
            <w:vAlign w:val="center"/>
          </w:tcPr>
          <w:p w:rsidR="008E6887" w:rsidRPr="00A90ABF" w:rsidRDefault="008121F4" w:rsidP="00CD0497">
            <w:pPr>
              <w:jc w:val="center"/>
              <w:rPr>
                <w:color w:val="auto"/>
                <w:sz w:val="20"/>
                <w:szCs w:val="20"/>
              </w:rPr>
            </w:pPr>
            <w:r w:rsidRPr="00A90ABF">
              <w:rPr>
                <w:color w:val="auto"/>
                <w:sz w:val="20"/>
                <w:szCs w:val="20"/>
              </w:rPr>
              <w:t>11</w:t>
            </w:r>
          </w:p>
        </w:tc>
        <w:tc>
          <w:tcPr>
            <w:tcW w:w="1823" w:type="pct"/>
            <w:vAlign w:val="center"/>
          </w:tcPr>
          <w:p w:rsidR="008E6887" w:rsidRPr="005209B9" w:rsidRDefault="008121F4" w:rsidP="2683E741">
            <w:pPr>
              <w:rPr>
                <w:b/>
                <w:bCs/>
                <w:color w:val="auto"/>
                <w:sz w:val="20"/>
                <w:szCs w:val="20"/>
                <w:highlight w:val="yellow"/>
              </w:rPr>
            </w:pPr>
            <w:r w:rsidRPr="005209B9">
              <w:rPr>
                <w:b/>
                <w:bCs/>
                <w:color w:val="auto"/>
                <w:sz w:val="20"/>
                <w:szCs w:val="20"/>
                <w:highlight w:val="yellow"/>
              </w:rPr>
              <w:t>Total # of FTEs supporting this activity</w:t>
            </w:r>
          </w:p>
        </w:tc>
        <w:tc>
          <w:tcPr>
            <w:tcW w:w="2880" w:type="pct"/>
            <w:vAlign w:val="center"/>
          </w:tcPr>
          <w:p w:rsidR="008E6887" w:rsidRPr="004D4E79" w:rsidRDefault="008E6887" w:rsidP="00972199">
            <w:pPr>
              <w:rPr>
                <w:rFonts w:asciiTheme="majorHAnsi" w:hAnsiTheme="majorHAnsi" w:cstheme="majorHAnsi"/>
                <w:color w:val="auto"/>
                <w:sz w:val="18"/>
                <w:szCs w:val="18"/>
                <w:highlight w:val="yellow"/>
              </w:rPr>
            </w:pPr>
          </w:p>
        </w:tc>
      </w:tr>
      <w:tr w:rsidR="008E6887" w:rsidTr="00CD0497">
        <w:trPr>
          <w:trHeight w:val="711"/>
        </w:trPr>
        <w:tc>
          <w:tcPr>
            <w:tcW w:w="296" w:type="pct"/>
            <w:vAlign w:val="center"/>
          </w:tcPr>
          <w:p w:rsidR="008E6887" w:rsidRPr="00A90ABF" w:rsidRDefault="008121F4" w:rsidP="00CD0497">
            <w:pPr>
              <w:jc w:val="center"/>
              <w:rPr>
                <w:color w:val="auto"/>
                <w:sz w:val="20"/>
                <w:szCs w:val="20"/>
              </w:rPr>
            </w:pPr>
            <w:r w:rsidRPr="00A90ABF">
              <w:rPr>
                <w:color w:val="auto"/>
                <w:sz w:val="20"/>
                <w:szCs w:val="20"/>
              </w:rPr>
              <w:t>12</w:t>
            </w:r>
          </w:p>
        </w:tc>
        <w:tc>
          <w:tcPr>
            <w:tcW w:w="1823" w:type="pct"/>
            <w:vAlign w:val="center"/>
          </w:tcPr>
          <w:p w:rsidR="008E6887" w:rsidRPr="005209B9" w:rsidRDefault="008121F4" w:rsidP="2683E741">
            <w:pPr>
              <w:rPr>
                <w:b/>
                <w:bCs/>
                <w:color w:val="auto"/>
                <w:sz w:val="20"/>
                <w:szCs w:val="20"/>
                <w:highlight w:val="yellow"/>
              </w:rPr>
            </w:pPr>
            <w:r w:rsidRPr="005209B9">
              <w:rPr>
                <w:b/>
                <w:bCs/>
                <w:color w:val="auto"/>
                <w:sz w:val="20"/>
                <w:szCs w:val="20"/>
                <w:highlight w:val="yellow"/>
              </w:rPr>
              <w:t xml:space="preserve">Expected increase of volume in the next reference period </w:t>
            </w:r>
          </w:p>
        </w:tc>
        <w:tc>
          <w:tcPr>
            <w:tcW w:w="2880" w:type="pct"/>
            <w:vAlign w:val="center"/>
          </w:tcPr>
          <w:p w:rsidR="008E6887" w:rsidRPr="004D4E79" w:rsidRDefault="008E6887" w:rsidP="3F17488F">
            <w:pPr>
              <w:rPr>
                <w:color w:val="auto"/>
                <w:sz w:val="20"/>
                <w:szCs w:val="20"/>
                <w:highlight w:val="yellow"/>
              </w:rPr>
            </w:pPr>
          </w:p>
        </w:tc>
      </w:tr>
      <w:tr w:rsidR="008E6887" w:rsidTr="00CD0497">
        <w:trPr>
          <w:trHeight w:val="347"/>
        </w:trPr>
        <w:tc>
          <w:tcPr>
            <w:tcW w:w="296" w:type="pct"/>
            <w:vAlign w:val="center"/>
          </w:tcPr>
          <w:p w:rsidR="008E6887" w:rsidRPr="00E80AAA" w:rsidRDefault="008121F4" w:rsidP="00CD0497">
            <w:pPr>
              <w:jc w:val="center"/>
              <w:rPr>
                <w:color w:val="auto"/>
                <w:sz w:val="20"/>
                <w:szCs w:val="20"/>
              </w:rPr>
            </w:pPr>
            <w:r w:rsidRPr="00E80AAA">
              <w:rPr>
                <w:color w:val="auto"/>
                <w:sz w:val="20"/>
                <w:szCs w:val="20"/>
              </w:rPr>
              <w:t>13</w:t>
            </w:r>
          </w:p>
        </w:tc>
        <w:tc>
          <w:tcPr>
            <w:tcW w:w="1823" w:type="pct"/>
            <w:vAlign w:val="center"/>
          </w:tcPr>
          <w:p w:rsidR="008E6887" w:rsidRPr="005209B9" w:rsidRDefault="008121F4" w:rsidP="2683E741">
            <w:pPr>
              <w:rPr>
                <w:b/>
                <w:bCs/>
                <w:color w:val="auto"/>
                <w:sz w:val="20"/>
                <w:szCs w:val="20"/>
                <w:highlight w:val="yellow"/>
              </w:rPr>
            </w:pPr>
            <w:r w:rsidRPr="005209B9">
              <w:rPr>
                <w:b/>
                <w:bCs/>
                <w:color w:val="auto"/>
                <w:sz w:val="20"/>
                <w:szCs w:val="20"/>
                <w:highlight w:val="yellow"/>
              </w:rPr>
              <w:t>Level of exception rate</w:t>
            </w:r>
          </w:p>
        </w:tc>
        <w:tc>
          <w:tcPr>
            <w:tcW w:w="2880" w:type="pct"/>
            <w:vAlign w:val="center"/>
          </w:tcPr>
          <w:p w:rsidR="008E6887" w:rsidRPr="004D4E79" w:rsidRDefault="008E6887" w:rsidP="2683E741">
            <w:pPr>
              <w:rPr>
                <w:i/>
                <w:iCs/>
                <w:color w:val="auto"/>
                <w:sz w:val="20"/>
                <w:szCs w:val="20"/>
                <w:highlight w:val="yellow"/>
              </w:rPr>
            </w:pPr>
          </w:p>
        </w:tc>
      </w:tr>
      <w:tr w:rsidR="008E6887" w:rsidTr="00EF7A1B">
        <w:trPr>
          <w:trHeight w:val="330"/>
        </w:trPr>
        <w:tc>
          <w:tcPr>
            <w:tcW w:w="296" w:type="pct"/>
            <w:vAlign w:val="center"/>
          </w:tcPr>
          <w:p w:rsidR="008E6887" w:rsidRPr="00E96060" w:rsidRDefault="008121F4" w:rsidP="00CD0497">
            <w:pPr>
              <w:jc w:val="center"/>
              <w:rPr>
                <w:color w:val="auto"/>
                <w:sz w:val="20"/>
                <w:szCs w:val="20"/>
              </w:rPr>
            </w:pPr>
            <w:r w:rsidRPr="00E96060">
              <w:rPr>
                <w:color w:val="auto"/>
                <w:sz w:val="20"/>
                <w:szCs w:val="20"/>
              </w:rPr>
              <w:t>14</w:t>
            </w:r>
          </w:p>
        </w:tc>
        <w:tc>
          <w:tcPr>
            <w:tcW w:w="1823" w:type="pct"/>
            <w:vAlign w:val="center"/>
          </w:tcPr>
          <w:p w:rsidR="008E6887" w:rsidRPr="00E96060" w:rsidRDefault="008121F4">
            <w:pPr>
              <w:rPr>
                <w:b/>
                <w:color w:val="auto"/>
                <w:sz w:val="20"/>
                <w:szCs w:val="20"/>
              </w:rPr>
            </w:pPr>
            <w:r w:rsidRPr="00E96060">
              <w:rPr>
                <w:b/>
                <w:color w:val="auto"/>
                <w:sz w:val="20"/>
                <w:szCs w:val="20"/>
              </w:rPr>
              <w:t>Input data</w:t>
            </w:r>
          </w:p>
        </w:tc>
        <w:tc>
          <w:tcPr>
            <w:tcW w:w="2880" w:type="pct"/>
            <w:shd w:val="clear" w:color="auto" w:fill="auto"/>
            <w:vAlign w:val="center"/>
          </w:tcPr>
          <w:p w:rsidR="008E6887" w:rsidRPr="00EF7A1B" w:rsidRDefault="004D4E79">
            <w:pPr>
              <w:rPr>
                <w:i/>
                <w:color w:val="auto"/>
                <w:sz w:val="20"/>
                <w:szCs w:val="20"/>
              </w:rPr>
            </w:pPr>
            <w:r>
              <w:rPr>
                <w:color w:val="auto"/>
                <w:sz w:val="20"/>
                <w:szCs w:val="20"/>
                <w:lang w:val="en-IN"/>
              </w:rPr>
              <w:t>Business master spreadsheet “Open_Shipment.xlsx”</w:t>
            </w:r>
          </w:p>
        </w:tc>
      </w:tr>
      <w:tr w:rsidR="008E6887" w:rsidTr="00CD0497">
        <w:trPr>
          <w:trHeight w:val="347"/>
        </w:trPr>
        <w:tc>
          <w:tcPr>
            <w:tcW w:w="296" w:type="pct"/>
            <w:vAlign w:val="center"/>
          </w:tcPr>
          <w:p w:rsidR="008E6887" w:rsidRPr="005209B9" w:rsidRDefault="008121F4" w:rsidP="00CD0497">
            <w:pPr>
              <w:jc w:val="center"/>
              <w:rPr>
                <w:color w:val="auto"/>
                <w:sz w:val="20"/>
                <w:szCs w:val="20"/>
              </w:rPr>
            </w:pPr>
            <w:r w:rsidRPr="005209B9">
              <w:rPr>
                <w:color w:val="auto"/>
                <w:sz w:val="20"/>
                <w:szCs w:val="20"/>
              </w:rPr>
              <w:t>15</w:t>
            </w:r>
          </w:p>
        </w:tc>
        <w:tc>
          <w:tcPr>
            <w:tcW w:w="1823" w:type="pct"/>
            <w:vAlign w:val="center"/>
          </w:tcPr>
          <w:p w:rsidR="008E6887" w:rsidRPr="005209B9" w:rsidRDefault="008121F4">
            <w:pPr>
              <w:rPr>
                <w:b/>
                <w:color w:val="auto"/>
                <w:sz w:val="20"/>
                <w:szCs w:val="20"/>
              </w:rPr>
            </w:pPr>
            <w:bookmarkStart w:id="9" w:name="_1t3h5sf" w:colFirst="0" w:colLast="0"/>
            <w:bookmarkEnd w:id="9"/>
            <w:r w:rsidRPr="005209B9">
              <w:rPr>
                <w:b/>
                <w:color w:val="auto"/>
                <w:sz w:val="20"/>
                <w:szCs w:val="20"/>
              </w:rPr>
              <w:t>Output data</w:t>
            </w:r>
          </w:p>
        </w:tc>
        <w:tc>
          <w:tcPr>
            <w:tcW w:w="2880" w:type="pct"/>
            <w:vAlign w:val="center"/>
          </w:tcPr>
          <w:p w:rsidR="008E6887" w:rsidRPr="005209B9" w:rsidRDefault="005209B9" w:rsidP="005209B9">
            <w:pPr>
              <w:rPr>
                <w:i/>
                <w:color w:val="auto"/>
                <w:sz w:val="20"/>
                <w:szCs w:val="20"/>
              </w:rPr>
            </w:pPr>
            <w:r w:rsidRPr="005209B9">
              <w:rPr>
                <w:i/>
                <w:color w:val="auto"/>
                <w:sz w:val="20"/>
                <w:szCs w:val="20"/>
              </w:rPr>
              <w:t xml:space="preserve">Report containing load </w:t>
            </w:r>
            <w:r>
              <w:rPr>
                <w:i/>
                <w:color w:val="auto"/>
                <w:sz w:val="20"/>
                <w:szCs w:val="20"/>
              </w:rPr>
              <w:t xml:space="preserve">consolidation details </w:t>
            </w:r>
            <w:r w:rsidRPr="005209B9">
              <w:rPr>
                <w:i/>
                <w:color w:val="auto"/>
                <w:sz w:val="20"/>
                <w:szCs w:val="20"/>
              </w:rPr>
              <w:t xml:space="preserve">created and sent </w:t>
            </w:r>
            <w:r w:rsidR="004D4E79" w:rsidRPr="005209B9">
              <w:rPr>
                <w:i/>
                <w:color w:val="auto"/>
                <w:sz w:val="20"/>
                <w:szCs w:val="20"/>
              </w:rPr>
              <w:t>for each origin</w:t>
            </w:r>
            <w:r>
              <w:rPr>
                <w:i/>
                <w:color w:val="auto"/>
                <w:sz w:val="20"/>
                <w:szCs w:val="20"/>
              </w:rPr>
              <w:t>.</w:t>
            </w:r>
          </w:p>
        </w:tc>
      </w:tr>
    </w:tbl>
    <w:p w:rsidR="003D7C22" w:rsidRPr="005E1545" w:rsidRDefault="003D7C22" w:rsidP="005E1545"/>
    <w:p w:rsidR="008E6887" w:rsidRDefault="008121F4">
      <w:pPr>
        <w:pStyle w:val="Heading2"/>
      </w:pPr>
      <w:bookmarkStart w:id="10" w:name="_Toc110437795"/>
      <w:r>
        <w:t>II.2. Applications used in the process</w:t>
      </w:r>
      <w:bookmarkEnd w:id="10"/>
    </w:p>
    <w:p w:rsidR="008E6887" w:rsidRDefault="008121F4">
      <w:pPr>
        <w:spacing w:line="256" w:lineRule="auto"/>
      </w:pPr>
      <w:r>
        <w:t xml:space="preserve">The table includes a comprehensive list all the applications that are used as part of the process automated, at various steps in the flow. </w:t>
      </w:r>
    </w:p>
    <w:tbl>
      <w:tblPr>
        <w:tblStyle w:val="12"/>
        <w:tblW w:w="5145" w:type="pct"/>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ook w:val="0400"/>
      </w:tblPr>
      <w:tblGrid>
        <w:gridCol w:w="411"/>
        <w:gridCol w:w="1907"/>
        <w:gridCol w:w="1002"/>
        <w:gridCol w:w="1960"/>
        <w:gridCol w:w="1677"/>
        <w:gridCol w:w="3082"/>
      </w:tblGrid>
      <w:tr w:rsidR="008E6887" w:rsidTr="00AA7E8B">
        <w:trPr>
          <w:trHeight w:val="545"/>
        </w:trPr>
        <w:tc>
          <w:tcPr>
            <w:tcW w:w="205" w:type="pct"/>
            <w:shd w:val="clear" w:color="auto" w:fill="308DC6"/>
            <w:vAlign w:val="center"/>
          </w:tcPr>
          <w:p w:rsidR="008E6887" w:rsidRDefault="008121F4" w:rsidP="004D4E79">
            <w:pPr>
              <w:jc w:val="center"/>
              <w:rPr>
                <w:color w:val="FFFFFF"/>
                <w:sz w:val="20"/>
                <w:szCs w:val="20"/>
              </w:rPr>
            </w:pPr>
            <w:r>
              <w:rPr>
                <w:color w:val="FFFFFF"/>
                <w:sz w:val="20"/>
                <w:szCs w:val="20"/>
              </w:rPr>
              <w:t>#</w:t>
            </w:r>
          </w:p>
        </w:tc>
        <w:tc>
          <w:tcPr>
            <w:tcW w:w="950" w:type="pct"/>
            <w:shd w:val="clear" w:color="auto" w:fill="308DC6"/>
            <w:vAlign w:val="center"/>
          </w:tcPr>
          <w:p w:rsidR="008E6887" w:rsidRDefault="008121F4" w:rsidP="004D4E79">
            <w:pPr>
              <w:jc w:val="center"/>
              <w:rPr>
                <w:color w:val="FFFFFF"/>
                <w:sz w:val="20"/>
                <w:szCs w:val="20"/>
              </w:rPr>
            </w:pPr>
            <w:r>
              <w:rPr>
                <w:color w:val="FFFFFF"/>
                <w:sz w:val="20"/>
                <w:szCs w:val="20"/>
              </w:rPr>
              <w:t>Application name &amp; version</w:t>
            </w:r>
          </w:p>
        </w:tc>
        <w:tc>
          <w:tcPr>
            <w:tcW w:w="499" w:type="pct"/>
            <w:shd w:val="clear" w:color="auto" w:fill="308DC6"/>
            <w:vAlign w:val="center"/>
          </w:tcPr>
          <w:p w:rsidR="008E6887" w:rsidRDefault="008121F4" w:rsidP="004D4E79">
            <w:pPr>
              <w:jc w:val="center"/>
              <w:rPr>
                <w:color w:val="FFFFFF"/>
                <w:sz w:val="20"/>
                <w:szCs w:val="20"/>
              </w:rPr>
            </w:pPr>
            <w:r>
              <w:rPr>
                <w:color w:val="FFFFFF"/>
                <w:sz w:val="20"/>
                <w:szCs w:val="20"/>
              </w:rPr>
              <w:t>System</w:t>
            </w:r>
          </w:p>
          <w:p w:rsidR="008E6887" w:rsidRDefault="008121F4" w:rsidP="004D4E79">
            <w:pPr>
              <w:jc w:val="center"/>
              <w:rPr>
                <w:color w:val="FFFFFF"/>
                <w:sz w:val="20"/>
                <w:szCs w:val="20"/>
              </w:rPr>
            </w:pPr>
            <w:r>
              <w:rPr>
                <w:color w:val="FFFFFF"/>
                <w:sz w:val="20"/>
                <w:szCs w:val="20"/>
              </w:rPr>
              <w:t>Language</w:t>
            </w:r>
          </w:p>
        </w:tc>
        <w:tc>
          <w:tcPr>
            <w:tcW w:w="976" w:type="pct"/>
            <w:shd w:val="clear" w:color="auto" w:fill="308DC6"/>
            <w:vAlign w:val="center"/>
          </w:tcPr>
          <w:p w:rsidR="008E6887" w:rsidRDefault="008121F4" w:rsidP="004D4E79">
            <w:pPr>
              <w:jc w:val="center"/>
              <w:rPr>
                <w:color w:val="FFFFFF"/>
                <w:sz w:val="20"/>
                <w:szCs w:val="20"/>
              </w:rPr>
            </w:pPr>
            <w:r>
              <w:rPr>
                <w:color w:val="FFFFFF"/>
                <w:sz w:val="20"/>
                <w:szCs w:val="20"/>
              </w:rPr>
              <w:t>Thin/Thick</w:t>
            </w:r>
            <w:r>
              <w:rPr>
                <w:color w:val="FFFFFF"/>
                <w:sz w:val="20"/>
                <w:szCs w:val="20"/>
              </w:rPr>
              <w:br/>
              <w:t>Client</w:t>
            </w:r>
          </w:p>
        </w:tc>
        <w:tc>
          <w:tcPr>
            <w:tcW w:w="835" w:type="pct"/>
            <w:shd w:val="clear" w:color="auto" w:fill="308DC6"/>
            <w:vAlign w:val="center"/>
          </w:tcPr>
          <w:p w:rsidR="008E6887" w:rsidRDefault="008121F4" w:rsidP="004D4E79">
            <w:pPr>
              <w:jc w:val="center"/>
              <w:rPr>
                <w:color w:val="FFFFFF"/>
                <w:sz w:val="20"/>
                <w:szCs w:val="20"/>
              </w:rPr>
            </w:pPr>
            <w:r>
              <w:rPr>
                <w:color w:val="FFFFFF"/>
                <w:sz w:val="20"/>
                <w:szCs w:val="20"/>
              </w:rPr>
              <w:t>Environment/</w:t>
            </w:r>
          </w:p>
          <w:p w:rsidR="008E6887" w:rsidRDefault="008121F4" w:rsidP="004D4E79">
            <w:pPr>
              <w:jc w:val="center"/>
              <w:rPr>
                <w:color w:val="FFFFFF"/>
                <w:sz w:val="20"/>
                <w:szCs w:val="20"/>
              </w:rPr>
            </w:pPr>
            <w:r>
              <w:rPr>
                <w:color w:val="FFFFFF"/>
                <w:sz w:val="20"/>
                <w:szCs w:val="20"/>
              </w:rPr>
              <w:t>Access method</w:t>
            </w:r>
          </w:p>
        </w:tc>
        <w:tc>
          <w:tcPr>
            <w:tcW w:w="1535" w:type="pct"/>
            <w:shd w:val="clear" w:color="auto" w:fill="308DC6"/>
            <w:vAlign w:val="center"/>
          </w:tcPr>
          <w:p w:rsidR="008E6887" w:rsidRDefault="008121F4" w:rsidP="004D4E79">
            <w:pPr>
              <w:jc w:val="center"/>
              <w:rPr>
                <w:color w:val="FFFFFF"/>
                <w:sz w:val="20"/>
                <w:szCs w:val="20"/>
              </w:rPr>
            </w:pPr>
            <w:r>
              <w:rPr>
                <w:color w:val="FFFFFF"/>
                <w:sz w:val="20"/>
                <w:szCs w:val="20"/>
              </w:rPr>
              <w:t>Comments</w:t>
            </w:r>
          </w:p>
        </w:tc>
      </w:tr>
      <w:tr w:rsidR="009D5003" w:rsidTr="00AA7E8B">
        <w:trPr>
          <w:trHeight w:val="460"/>
        </w:trPr>
        <w:tc>
          <w:tcPr>
            <w:tcW w:w="205" w:type="pct"/>
            <w:vAlign w:val="center"/>
          </w:tcPr>
          <w:p w:rsidR="009D5003" w:rsidRPr="002248AE" w:rsidRDefault="004D4E79" w:rsidP="00E33D58">
            <w:pPr>
              <w:jc w:val="center"/>
              <w:rPr>
                <w:color w:val="auto"/>
                <w:sz w:val="20"/>
                <w:szCs w:val="20"/>
              </w:rPr>
            </w:pPr>
            <w:r>
              <w:rPr>
                <w:color w:val="auto"/>
                <w:sz w:val="20"/>
                <w:szCs w:val="20"/>
              </w:rPr>
              <w:t>1</w:t>
            </w:r>
          </w:p>
        </w:tc>
        <w:tc>
          <w:tcPr>
            <w:tcW w:w="950" w:type="pct"/>
            <w:vAlign w:val="center"/>
          </w:tcPr>
          <w:p w:rsidR="009D5003" w:rsidRPr="002248AE" w:rsidRDefault="004D4E79" w:rsidP="00E33D58">
            <w:pPr>
              <w:jc w:val="center"/>
              <w:rPr>
                <w:color w:val="auto"/>
                <w:sz w:val="20"/>
                <w:szCs w:val="20"/>
              </w:rPr>
            </w:pPr>
            <w:r>
              <w:rPr>
                <w:color w:val="auto"/>
                <w:sz w:val="20"/>
                <w:szCs w:val="20"/>
              </w:rPr>
              <w:t>Outlook</w:t>
            </w:r>
          </w:p>
        </w:tc>
        <w:tc>
          <w:tcPr>
            <w:tcW w:w="499" w:type="pct"/>
            <w:vAlign w:val="center"/>
          </w:tcPr>
          <w:p w:rsidR="009D5003" w:rsidRPr="002248AE" w:rsidRDefault="004D4E79" w:rsidP="00E33D58">
            <w:pPr>
              <w:jc w:val="center"/>
              <w:rPr>
                <w:color w:val="auto"/>
                <w:sz w:val="20"/>
                <w:szCs w:val="20"/>
              </w:rPr>
            </w:pPr>
            <w:r>
              <w:rPr>
                <w:color w:val="auto"/>
                <w:sz w:val="20"/>
                <w:szCs w:val="20"/>
              </w:rPr>
              <w:t>EN</w:t>
            </w:r>
          </w:p>
        </w:tc>
        <w:tc>
          <w:tcPr>
            <w:tcW w:w="976" w:type="pct"/>
            <w:vAlign w:val="center"/>
          </w:tcPr>
          <w:p w:rsidR="009D5003" w:rsidRPr="002248AE" w:rsidRDefault="004D4E79" w:rsidP="00E33D58">
            <w:pPr>
              <w:jc w:val="center"/>
              <w:rPr>
                <w:color w:val="auto"/>
                <w:sz w:val="20"/>
                <w:szCs w:val="20"/>
              </w:rPr>
            </w:pPr>
            <w:r>
              <w:rPr>
                <w:color w:val="auto"/>
                <w:sz w:val="20"/>
                <w:szCs w:val="20"/>
              </w:rPr>
              <w:t>Thin Client</w:t>
            </w:r>
          </w:p>
        </w:tc>
        <w:tc>
          <w:tcPr>
            <w:tcW w:w="835" w:type="pct"/>
            <w:vAlign w:val="center"/>
          </w:tcPr>
          <w:p w:rsidR="009D5003" w:rsidRPr="002248AE" w:rsidRDefault="004D4E79" w:rsidP="00E33D58">
            <w:pPr>
              <w:jc w:val="center"/>
              <w:rPr>
                <w:color w:val="auto"/>
                <w:sz w:val="20"/>
                <w:szCs w:val="20"/>
              </w:rPr>
            </w:pPr>
            <w:r>
              <w:rPr>
                <w:color w:val="auto"/>
                <w:sz w:val="20"/>
                <w:szCs w:val="20"/>
              </w:rPr>
              <w:t>Application</w:t>
            </w:r>
          </w:p>
        </w:tc>
        <w:tc>
          <w:tcPr>
            <w:tcW w:w="1535" w:type="pct"/>
            <w:vAlign w:val="center"/>
          </w:tcPr>
          <w:p w:rsidR="009D5003" w:rsidRPr="002248AE" w:rsidRDefault="004D4E79" w:rsidP="00F06A5F">
            <w:pPr>
              <w:jc w:val="center"/>
              <w:rPr>
                <w:color w:val="auto"/>
                <w:sz w:val="20"/>
                <w:szCs w:val="20"/>
              </w:rPr>
            </w:pPr>
            <w:r>
              <w:rPr>
                <w:color w:val="auto"/>
                <w:sz w:val="20"/>
                <w:szCs w:val="20"/>
              </w:rPr>
              <w:t xml:space="preserve">Application to receive business master spreadsheet “Open_Shipment.xlsx” </w:t>
            </w:r>
            <w:r w:rsidR="00F06A5F">
              <w:rPr>
                <w:color w:val="auto"/>
                <w:sz w:val="20"/>
                <w:szCs w:val="20"/>
              </w:rPr>
              <w:t>and to send load consolidated file</w:t>
            </w:r>
          </w:p>
        </w:tc>
      </w:tr>
      <w:tr w:rsidR="00AA73A8" w:rsidTr="00AA7E8B">
        <w:trPr>
          <w:trHeight w:val="643"/>
        </w:trPr>
        <w:tc>
          <w:tcPr>
            <w:tcW w:w="205" w:type="pct"/>
            <w:vAlign w:val="center"/>
          </w:tcPr>
          <w:p w:rsidR="00AA73A8" w:rsidRPr="00AA73A8" w:rsidRDefault="001153F2" w:rsidP="00E33D58">
            <w:pPr>
              <w:jc w:val="center"/>
              <w:rPr>
                <w:color w:val="auto"/>
                <w:sz w:val="20"/>
                <w:szCs w:val="20"/>
              </w:rPr>
            </w:pPr>
            <w:r>
              <w:rPr>
                <w:color w:val="auto"/>
                <w:sz w:val="20"/>
                <w:szCs w:val="20"/>
              </w:rPr>
              <w:t>2</w:t>
            </w:r>
          </w:p>
        </w:tc>
        <w:tc>
          <w:tcPr>
            <w:tcW w:w="950" w:type="pct"/>
            <w:vAlign w:val="center"/>
          </w:tcPr>
          <w:p w:rsidR="00AA73A8" w:rsidRPr="00AA73A8" w:rsidRDefault="0060458D" w:rsidP="00E33D58">
            <w:pPr>
              <w:jc w:val="center"/>
              <w:rPr>
                <w:color w:val="auto"/>
                <w:sz w:val="20"/>
                <w:szCs w:val="20"/>
              </w:rPr>
            </w:pPr>
            <w:r>
              <w:rPr>
                <w:color w:val="auto"/>
                <w:sz w:val="20"/>
                <w:szCs w:val="20"/>
              </w:rPr>
              <w:t>E</w:t>
            </w:r>
            <w:r w:rsidR="00FB6948">
              <w:rPr>
                <w:color w:val="auto"/>
                <w:sz w:val="20"/>
                <w:szCs w:val="20"/>
              </w:rPr>
              <w:t>xcel</w:t>
            </w:r>
          </w:p>
        </w:tc>
        <w:tc>
          <w:tcPr>
            <w:tcW w:w="499" w:type="pct"/>
            <w:vAlign w:val="center"/>
          </w:tcPr>
          <w:p w:rsidR="00AA73A8" w:rsidRPr="00AA73A8" w:rsidRDefault="00AA73A8" w:rsidP="00E33D58">
            <w:pPr>
              <w:jc w:val="center"/>
              <w:rPr>
                <w:color w:val="auto"/>
                <w:sz w:val="20"/>
                <w:szCs w:val="20"/>
              </w:rPr>
            </w:pPr>
            <w:r w:rsidRPr="00AA73A8">
              <w:rPr>
                <w:color w:val="auto"/>
                <w:sz w:val="20"/>
                <w:szCs w:val="20"/>
              </w:rPr>
              <w:t>EN</w:t>
            </w:r>
          </w:p>
        </w:tc>
        <w:tc>
          <w:tcPr>
            <w:tcW w:w="976" w:type="pct"/>
            <w:vAlign w:val="center"/>
          </w:tcPr>
          <w:p w:rsidR="00AA73A8" w:rsidRPr="0038662A" w:rsidRDefault="00AA73A8" w:rsidP="00E33D58">
            <w:pPr>
              <w:jc w:val="center"/>
              <w:rPr>
                <w:color w:val="auto"/>
                <w:sz w:val="20"/>
                <w:szCs w:val="20"/>
              </w:rPr>
            </w:pPr>
            <w:r w:rsidRPr="0038662A">
              <w:rPr>
                <w:color w:val="auto"/>
                <w:sz w:val="20"/>
                <w:szCs w:val="20"/>
              </w:rPr>
              <w:t>Thin Client</w:t>
            </w:r>
          </w:p>
        </w:tc>
        <w:tc>
          <w:tcPr>
            <w:tcW w:w="835" w:type="pct"/>
            <w:vAlign w:val="center"/>
          </w:tcPr>
          <w:p w:rsidR="00AA73A8" w:rsidRPr="00AA73A8" w:rsidRDefault="00AA73A8" w:rsidP="00E33D58">
            <w:pPr>
              <w:jc w:val="center"/>
              <w:rPr>
                <w:color w:val="auto"/>
                <w:sz w:val="20"/>
                <w:szCs w:val="20"/>
              </w:rPr>
            </w:pPr>
            <w:r>
              <w:rPr>
                <w:color w:val="auto"/>
                <w:sz w:val="20"/>
                <w:szCs w:val="20"/>
              </w:rPr>
              <w:t>Application</w:t>
            </w:r>
          </w:p>
        </w:tc>
        <w:tc>
          <w:tcPr>
            <w:tcW w:w="1535" w:type="pct"/>
            <w:vAlign w:val="center"/>
          </w:tcPr>
          <w:p w:rsidR="00AA73A8" w:rsidRPr="001153F2" w:rsidRDefault="00BD42C9" w:rsidP="00E33D58">
            <w:pPr>
              <w:jc w:val="center"/>
              <w:rPr>
                <w:color w:val="auto"/>
                <w:sz w:val="20"/>
                <w:szCs w:val="20"/>
              </w:rPr>
            </w:pPr>
            <w:r w:rsidRPr="001E0561">
              <w:rPr>
                <w:color w:val="auto"/>
                <w:sz w:val="20"/>
                <w:szCs w:val="20"/>
              </w:rPr>
              <w:t>Applications to perform excel</w:t>
            </w:r>
            <w:r w:rsidR="00F41856">
              <w:rPr>
                <w:color w:val="auto"/>
                <w:sz w:val="20"/>
                <w:szCs w:val="20"/>
              </w:rPr>
              <w:t xml:space="preserve"> </w:t>
            </w:r>
            <w:r w:rsidR="006A14A8">
              <w:rPr>
                <w:color w:val="auto"/>
                <w:sz w:val="20"/>
                <w:szCs w:val="20"/>
              </w:rPr>
              <w:t>operations.</w:t>
            </w:r>
          </w:p>
        </w:tc>
      </w:tr>
    </w:tbl>
    <w:p w:rsidR="004D4E79" w:rsidRDefault="004D4E79" w:rsidP="004D4E79">
      <w:pPr>
        <w:rPr>
          <w:color w:val="1A5585"/>
          <w:sz w:val="26"/>
          <w:szCs w:val="26"/>
        </w:rPr>
      </w:pPr>
      <w:bookmarkStart w:id="11" w:name="_Toc110437796"/>
      <w:r>
        <w:br w:type="page"/>
      </w:r>
    </w:p>
    <w:p w:rsidR="008E6887" w:rsidRDefault="008121F4">
      <w:pPr>
        <w:pStyle w:val="Heading2"/>
      </w:pPr>
      <w:r>
        <w:lastRenderedPageBreak/>
        <w:t>II.3 AS IS Process map</w:t>
      </w:r>
      <w:bookmarkEnd w:id="11"/>
    </w:p>
    <w:p w:rsidR="00FD5B75" w:rsidRDefault="00FD5B75">
      <w:pPr>
        <w:pBdr>
          <w:top w:val="nil"/>
          <w:left w:val="nil"/>
          <w:bottom w:val="nil"/>
          <w:right w:val="nil"/>
          <w:between w:val="nil"/>
        </w:pBdr>
        <w:spacing w:after="0" w:line="240" w:lineRule="auto"/>
        <w:rPr>
          <w:b/>
          <w:color w:val="000000"/>
        </w:rPr>
      </w:pPr>
    </w:p>
    <w:p w:rsidR="008E6887" w:rsidRDefault="008121F4">
      <w:pPr>
        <w:pBdr>
          <w:top w:val="nil"/>
          <w:left w:val="nil"/>
          <w:bottom w:val="nil"/>
          <w:right w:val="nil"/>
          <w:between w:val="nil"/>
        </w:pBdr>
        <w:spacing w:after="0" w:line="240" w:lineRule="auto"/>
        <w:rPr>
          <w:color w:val="000000"/>
          <w:u w:val="single"/>
        </w:rPr>
      </w:pPr>
      <w:r>
        <w:rPr>
          <w:b/>
          <w:color w:val="000000"/>
          <w:u w:val="single"/>
        </w:rPr>
        <w:t xml:space="preserve">High Level As-Is Process Map: </w:t>
      </w:r>
    </w:p>
    <w:p w:rsidR="00076A56" w:rsidRDefault="008121F4">
      <w:r>
        <w:t>This chapter depicts the As Is business process at a High Level to enable developers to have a high-level understanding of the current process.</w:t>
      </w:r>
    </w:p>
    <w:p w:rsidR="00076A56" w:rsidRDefault="00076A56"/>
    <w:p w:rsidR="00076A56" w:rsidRDefault="00F5270D" w:rsidP="00F5270D">
      <w:pPr>
        <w:jc w:val="center"/>
      </w:pPr>
      <w:r>
        <w:rPr>
          <w:noProof/>
          <w:lang w:eastAsia="en-US" w:bidi="mr-IN"/>
        </w:rPr>
        <w:drawing>
          <wp:inline distT="0" distB="0" distL="0" distR="0">
            <wp:extent cx="4925113" cy="3572374"/>
            <wp:effectExtent l="19050" t="0" r="8837" b="0"/>
            <wp:docPr id="9" name="Picture 8" descr="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S.PNG"/>
                    <pic:cNvPicPr/>
                  </pic:nvPicPr>
                  <pic:blipFill>
                    <a:blip r:embed="rId10"/>
                    <a:stretch>
                      <a:fillRect/>
                    </a:stretch>
                  </pic:blipFill>
                  <pic:spPr>
                    <a:xfrm>
                      <a:off x="0" y="0"/>
                      <a:ext cx="4925113" cy="3572374"/>
                    </a:xfrm>
                    <a:prstGeom prst="rect">
                      <a:avLst/>
                    </a:prstGeom>
                  </pic:spPr>
                </pic:pic>
              </a:graphicData>
            </a:graphic>
          </wp:inline>
        </w:drawing>
      </w:r>
    </w:p>
    <w:p w:rsidR="0027474F" w:rsidRDefault="0027474F"/>
    <w:p w:rsidR="0027474F" w:rsidRDefault="0027474F"/>
    <w:p w:rsidR="0027474F" w:rsidRDefault="0027474F"/>
    <w:p w:rsidR="0027474F" w:rsidRDefault="0027474F"/>
    <w:p w:rsidR="00015A51" w:rsidRDefault="00015A51"/>
    <w:p w:rsidR="00015A51" w:rsidRDefault="00015A51"/>
    <w:p w:rsidR="00AF112E" w:rsidRDefault="00AF112E">
      <w:r>
        <w:br w:type="page"/>
      </w:r>
    </w:p>
    <w:p w:rsidR="00E95720" w:rsidRDefault="00411BA3" w:rsidP="00BC2753">
      <w:pPr>
        <w:pStyle w:val="Heading2"/>
      </w:pPr>
      <w:r w:rsidRPr="00411BA3">
        <w:rPr>
          <w:noProof/>
          <w:lang w:val="en-IN" w:eastAsia="en-IN"/>
        </w:rPr>
        <w:lastRenderedPageBreak/>
        <w:pict>
          <v:shapetype id="_x0000_t32" coordsize="21600,21600" o:spt="32" o:oned="t" path="m,l21600,21600e" filled="f">
            <v:path arrowok="t" fillok="f" o:connecttype="none"/>
            <o:lock v:ext="edit" shapetype="t"/>
          </v:shapetype>
          <v:shape id="Straight Arrow Connector 36" o:spid="_x0000_s2051" type="#_x0000_t32" style="position:absolute;margin-left:508.5pt;margin-top:14.45pt;width:10.5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" strokecolor="#4f81bd [3204]">
            <v:stroke dashstyle="dash"/>
          </v:shape>
        </w:pict>
      </w:r>
      <w:bookmarkStart w:id="12" w:name="_Toc110437797"/>
      <w:r w:rsidR="008121F4">
        <w:t>II.4 Detailed AS IS Process Steps</w:t>
      </w:r>
      <w:bookmarkEnd w:id="12"/>
    </w:p>
    <w:p w:rsidR="00BC2753" w:rsidRPr="00BC2753" w:rsidRDefault="00BC2753" w:rsidP="00BC2753"/>
    <w:tbl>
      <w:tblPr>
        <w:tblW w:w="100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80"/>
        <w:gridCol w:w="1727"/>
        <w:gridCol w:w="3260"/>
        <w:gridCol w:w="3260"/>
        <w:gridCol w:w="1191"/>
      </w:tblGrid>
      <w:tr w:rsidR="00E95720" w:rsidRPr="001E0561" w:rsidTr="00543C4D">
        <w:trPr>
          <w:trHeight w:val="288"/>
        </w:trPr>
        <w:tc>
          <w:tcPr>
            <w:tcW w:w="580" w:type="dxa"/>
            <w:shd w:val="clear" w:color="auto" w:fill="2F75B5"/>
            <w:hideMark/>
          </w:tcPr>
          <w:p w:rsidR="00E95720" w:rsidRPr="001E0561" w:rsidRDefault="00E95720" w:rsidP="00543C4D">
            <w:pPr>
              <w:spacing w:after="0" w:line="240" w:lineRule="auto"/>
              <w:jc w:val="center"/>
              <w:rPr>
                <w:rFonts w:eastAsia="Times New Roman"/>
                <w:color w:val="FFFFFF"/>
                <w:sz w:val="20"/>
                <w:szCs w:val="20"/>
                <w:lang w:eastAsia="en-IN"/>
              </w:rPr>
            </w:pPr>
          </w:p>
        </w:tc>
        <w:tc>
          <w:tcPr>
            <w:tcW w:w="9438" w:type="dxa"/>
            <w:gridSpan w:val="4"/>
            <w:shd w:val="clear" w:color="auto" w:fill="2F75B5"/>
            <w:hideMark/>
          </w:tcPr>
          <w:p w:rsidR="00E95720" w:rsidRPr="001E0561" w:rsidRDefault="00E95720" w:rsidP="00FC2048">
            <w:pPr>
              <w:spacing w:after="0" w:line="240" w:lineRule="auto"/>
              <w:rPr>
                <w:rFonts w:eastAsia="Times New Roman"/>
                <w:color w:val="FFFFFF"/>
                <w:sz w:val="20"/>
                <w:szCs w:val="20"/>
                <w:lang w:eastAsia="en-IN"/>
              </w:rPr>
            </w:pPr>
            <w:r w:rsidRPr="001E0561">
              <w:rPr>
                <w:rFonts w:eastAsia="Times New Roman"/>
                <w:color w:val="FFFFFF"/>
                <w:sz w:val="20"/>
                <w:szCs w:val="20"/>
                <w:lang w:eastAsia="en-IN"/>
              </w:rPr>
              <w:t>Detailed As-Is Process Steps</w:t>
            </w:r>
          </w:p>
        </w:tc>
      </w:tr>
      <w:tr w:rsidR="00E95720" w:rsidRPr="001E0561" w:rsidTr="00543C4D">
        <w:trPr>
          <w:trHeight w:val="552"/>
        </w:trPr>
        <w:tc>
          <w:tcPr>
            <w:tcW w:w="580" w:type="dxa"/>
            <w:shd w:val="clear" w:color="auto" w:fill="2F75B5"/>
            <w:hideMark/>
          </w:tcPr>
          <w:p w:rsidR="00E95720" w:rsidRPr="001E0561" w:rsidRDefault="00E95720" w:rsidP="00543C4D">
            <w:pPr>
              <w:spacing w:after="0" w:line="240" w:lineRule="auto"/>
              <w:jc w:val="center"/>
              <w:rPr>
                <w:rFonts w:eastAsia="Times New Roman"/>
                <w:color w:val="FFFFFF"/>
                <w:sz w:val="20"/>
                <w:szCs w:val="20"/>
                <w:lang w:eastAsia="en-IN"/>
              </w:rPr>
            </w:pPr>
            <w:r w:rsidRPr="001E0561">
              <w:rPr>
                <w:rFonts w:eastAsia="Times New Roman"/>
                <w:color w:val="FFFFFF"/>
                <w:sz w:val="20"/>
                <w:szCs w:val="20"/>
                <w:lang w:eastAsia="en-IN"/>
              </w:rPr>
              <w:t>Step</w:t>
            </w:r>
          </w:p>
        </w:tc>
        <w:tc>
          <w:tcPr>
            <w:tcW w:w="1727" w:type="dxa"/>
            <w:shd w:val="clear" w:color="auto" w:fill="2F75B5"/>
            <w:hideMark/>
          </w:tcPr>
          <w:p w:rsidR="00E95720" w:rsidRPr="001E0561" w:rsidRDefault="00E95720" w:rsidP="00543C4D">
            <w:pPr>
              <w:spacing w:after="0" w:line="240" w:lineRule="auto"/>
              <w:jc w:val="center"/>
              <w:rPr>
                <w:rFonts w:eastAsia="Times New Roman"/>
                <w:color w:val="FFFFFF"/>
                <w:sz w:val="20"/>
                <w:szCs w:val="20"/>
                <w:lang w:eastAsia="en-IN"/>
              </w:rPr>
            </w:pPr>
            <w:r w:rsidRPr="001E0561">
              <w:rPr>
                <w:rFonts w:eastAsia="Times New Roman"/>
                <w:color w:val="FFFFFF"/>
                <w:sz w:val="20"/>
                <w:szCs w:val="20"/>
                <w:lang w:eastAsia="en-IN"/>
              </w:rPr>
              <w:t>Input</w:t>
            </w:r>
          </w:p>
        </w:tc>
        <w:tc>
          <w:tcPr>
            <w:tcW w:w="3260" w:type="dxa"/>
            <w:shd w:val="clear" w:color="auto" w:fill="2F75B5"/>
            <w:hideMark/>
          </w:tcPr>
          <w:p w:rsidR="00E95720" w:rsidRPr="001E0561" w:rsidRDefault="00E95720" w:rsidP="00543C4D">
            <w:pPr>
              <w:spacing w:after="0" w:line="240" w:lineRule="auto"/>
              <w:jc w:val="center"/>
              <w:rPr>
                <w:rFonts w:eastAsia="Times New Roman"/>
                <w:color w:val="FFFFFF"/>
                <w:sz w:val="20"/>
                <w:szCs w:val="20"/>
                <w:lang w:eastAsia="en-IN"/>
              </w:rPr>
            </w:pPr>
            <w:r w:rsidRPr="001E0561">
              <w:rPr>
                <w:rFonts w:eastAsia="Times New Roman"/>
                <w:color w:val="FFFFFF"/>
                <w:sz w:val="20"/>
                <w:szCs w:val="20"/>
                <w:lang w:eastAsia="en-IN"/>
              </w:rPr>
              <w:t>Description</w:t>
            </w:r>
          </w:p>
        </w:tc>
        <w:tc>
          <w:tcPr>
            <w:tcW w:w="3260" w:type="dxa"/>
            <w:shd w:val="clear" w:color="auto" w:fill="2F75B5"/>
            <w:hideMark/>
          </w:tcPr>
          <w:p w:rsidR="00E95720" w:rsidRPr="001E0561" w:rsidRDefault="00E95720" w:rsidP="00543C4D">
            <w:pPr>
              <w:spacing w:after="0" w:line="240" w:lineRule="auto"/>
              <w:jc w:val="center"/>
              <w:rPr>
                <w:rFonts w:eastAsia="Times New Roman"/>
                <w:color w:val="FFFFFF"/>
                <w:sz w:val="20"/>
                <w:szCs w:val="20"/>
                <w:lang w:eastAsia="en-IN"/>
              </w:rPr>
            </w:pPr>
            <w:r w:rsidRPr="001E0561">
              <w:rPr>
                <w:rFonts w:eastAsia="Times New Roman"/>
                <w:color w:val="FFFFFF"/>
                <w:sz w:val="20"/>
                <w:szCs w:val="20"/>
                <w:lang w:eastAsia="en-IN"/>
              </w:rPr>
              <w:t>Screenshots</w:t>
            </w:r>
          </w:p>
        </w:tc>
        <w:tc>
          <w:tcPr>
            <w:tcW w:w="1191" w:type="dxa"/>
            <w:shd w:val="clear" w:color="auto" w:fill="2F75B5"/>
            <w:hideMark/>
          </w:tcPr>
          <w:p w:rsidR="00E95720" w:rsidRPr="00F06270" w:rsidRDefault="00E95720" w:rsidP="00543C4D">
            <w:pPr>
              <w:spacing w:after="0" w:line="240" w:lineRule="auto"/>
              <w:jc w:val="center"/>
              <w:rPr>
                <w:rFonts w:eastAsia="Times New Roman"/>
                <w:color w:val="FFFFFF"/>
                <w:sz w:val="20"/>
                <w:szCs w:val="20"/>
                <w:lang w:eastAsia="en-IN"/>
              </w:rPr>
            </w:pPr>
            <w:r w:rsidRPr="00F06270">
              <w:rPr>
                <w:rFonts w:eastAsia="Times New Roman"/>
                <w:color w:val="FFFFFF"/>
                <w:sz w:val="20"/>
                <w:szCs w:val="20"/>
                <w:lang w:eastAsia="en-IN"/>
              </w:rPr>
              <w:t>Comments</w:t>
            </w:r>
          </w:p>
        </w:tc>
      </w:tr>
      <w:tr w:rsidR="001615EF" w:rsidRPr="00C1016D" w:rsidTr="00543C4D">
        <w:trPr>
          <w:trHeight w:val="710"/>
        </w:trPr>
        <w:tc>
          <w:tcPr>
            <w:tcW w:w="580" w:type="dxa"/>
            <w:shd w:val="clear" w:color="auto" w:fill="FFFFFF" w:themeFill="background1"/>
          </w:tcPr>
          <w:p w:rsidR="001615EF" w:rsidRPr="00B77041" w:rsidRDefault="001615EF" w:rsidP="00543C4D">
            <w:pPr>
              <w:spacing w:after="0" w:line="240" w:lineRule="auto"/>
              <w:jc w:val="right"/>
              <w:rPr>
                <w:rFonts w:eastAsia="Times New Roman"/>
                <w:color w:val="000000" w:themeColor="text1"/>
                <w:lang w:eastAsia="en-IN"/>
              </w:rPr>
            </w:pPr>
            <w:r w:rsidRPr="00B77041">
              <w:rPr>
                <w:rFonts w:eastAsia="Times New Roman"/>
                <w:color w:val="000000" w:themeColor="text1"/>
                <w:lang w:eastAsia="en-IN"/>
              </w:rPr>
              <w:t>1</w:t>
            </w:r>
          </w:p>
        </w:tc>
        <w:tc>
          <w:tcPr>
            <w:tcW w:w="1727" w:type="dxa"/>
            <w:shd w:val="clear" w:color="auto" w:fill="FFFFFF" w:themeFill="background1"/>
          </w:tcPr>
          <w:p w:rsidR="001615EF" w:rsidRPr="00B77041" w:rsidRDefault="004D4E79" w:rsidP="00543C4D">
            <w:pPr>
              <w:rPr>
                <w:color w:val="000000"/>
              </w:rPr>
            </w:pPr>
            <w:r w:rsidRPr="00B77041">
              <w:rPr>
                <w:color w:val="000000"/>
              </w:rPr>
              <w:t xml:space="preserve">Download the business master spreadsheet </w:t>
            </w:r>
            <w:r w:rsidR="00A97E0D" w:rsidRPr="00B77041">
              <w:rPr>
                <w:color w:val="0070C0"/>
              </w:rPr>
              <w:t>“open_Shipment.xls</w:t>
            </w:r>
            <w:r w:rsidRPr="00B77041">
              <w:rPr>
                <w:color w:val="0070C0"/>
              </w:rPr>
              <w:t>”</w:t>
            </w:r>
          </w:p>
        </w:tc>
        <w:tc>
          <w:tcPr>
            <w:tcW w:w="3260" w:type="dxa"/>
            <w:shd w:val="clear" w:color="auto" w:fill="auto"/>
          </w:tcPr>
          <w:p w:rsidR="00264A2E" w:rsidRPr="00B77041" w:rsidRDefault="004D4E79" w:rsidP="00543C4D">
            <w:pPr>
              <w:spacing w:line="240" w:lineRule="auto"/>
            </w:pPr>
            <w:r w:rsidRPr="00B77041">
              <w:t xml:space="preserve">1. Open </w:t>
            </w:r>
            <w:r w:rsidR="002155F9" w:rsidRPr="00B77041">
              <w:t>outlook</w:t>
            </w:r>
            <w:r w:rsidRPr="00B77041">
              <w:t>.</w:t>
            </w:r>
          </w:p>
          <w:p w:rsidR="004D4E79" w:rsidRPr="00B77041" w:rsidRDefault="004D4E79" w:rsidP="00543C4D">
            <w:pPr>
              <w:spacing w:line="240" w:lineRule="auto"/>
            </w:pPr>
            <w:r w:rsidRPr="00B77041">
              <w:t>2. Login with credentials.</w:t>
            </w:r>
          </w:p>
          <w:p w:rsidR="004D4E79" w:rsidRPr="00B77041" w:rsidRDefault="004D4E79" w:rsidP="00543C4D">
            <w:pPr>
              <w:spacing w:line="240" w:lineRule="auto"/>
            </w:pPr>
            <w:r w:rsidRPr="00B77041">
              <w:t xml:space="preserve">3. Search </w:t>
            </w:r>
            <w:r w:rsidR="00A34D52" w:rsidRPr="00B77041">
              <w:t xml:space="preserve">and open the </w:t>
            </w:r>
            <w:r w:rsidRPr="00B77041">
              <w:t>mail with following subject :</w:t>
            </w:r>
          </w:p>
          <w:p w:rsidR="004D4E79" w:rsidRPr="00B77041" w:rsidRDefault="004D4E79" w:rsidP="00543C4D">
            <w:pPr>
              <w:spacing w:line="240" w:lineRule="auto"/>
              <w:rPr>
                <w:color w:val="0070C0"/>
              </w:rPr>
            </w:pPr>
            <w:r w:rsidRPr="00B77041">
              <w:rPr>
                <w:color w:val="0070C0"/>
              </w:rPr>
              <w:t>Advanced Report – Open Shipment</w:t>
            </w:r>
          </w:p>
          <w:p w:rsidR="00A34D52" w:rsidRPr="00B77041" w:rsidRDefault="00A34D52" w:rsidP="00543C4D">
            <w:pPr>
              <w:spacing w:line="240" w:lineRule="auto"/>
            </w:pPr>
            <w:r w:rsidRPr="00B77041">
              <w:t xml:space="preserve">4. Download the business master spreadsheet </w:t>
            </w:r>
          </w:p>
          <w:p w:rsidR="00A34D52" w:rsidRPr="00B77041" w:rsidRDefault="00A34D52" w:rsidP="00543C4D">
            <w:pPr>
              <w:spacing w:line="240" w:lineRule="auto"/>
            </w:pPr>
            <w:r w:rsidRPr="00B77041">
              <w:t xml:space="preserve">Name : </w:t>
            </w:r>
          </w:p>
          <w:p w:rsidR="00A34D52" w:rsidRPr="00B77041" w:rsidRDefault="001C6A6E" w:rsidP="00543C4D">
            <w:pPr>
              <w:spacing w:line="240" w:lineRule="auto"/>
              <w:rPr>
                <w:color w:val="0070C0"/>
              </w:rPr>
            </w:pPr>
            <w:r w:rsidRPr="00B77041">
              <w:rPr>
                <w:color w:val="0070C0"/>
              </w:rPr>
              <w:t>Open_Shipment.xls</w:t>
            </w:r>
          </w:p>
          <w:p w:rsidR="00A34D52" w:rsidRPr="00B77041" w:rsidRDefault="00A34D52" w:rsidP="00543C4D">
            <w:pPr>
              <w:spacing w:line="240" w:lineRule="auto"/>
            </w:pPr>
            <w:r w:rsidRPr="00B77041">
              <w:rPr>
                <w:highlight w:val="yellow"/>
              </w:rPr>
              <w:t>Path:</w:t>
            </w:r>
          </w:p>
          <w:p w:rsidR="00A34D52" w:rsidRPr="00B77041" w:rsidRDefault="00A34D52" w:rsidP="00543C4D">
            <w:pPr>
              <w:spacing w:line="240" w:lineRule="auto"/>
              <w:rPr>
                <w:color w:val="0070C0"/>
              </w:rPr>
            </w:pPr>
            <w:r w:rsidRPr="00B77041">
              <w:rPr>
                <w:color w:val="0070C0"/>
              </w:rPr>
              <w:t xml:space="preserve"> </w:t>
            </w:r>
          </w:p>
        </w:tc>
        <w:tc>
          <w:tcPr>
            <w:tcW w:w="3260" w:type="dxa"/>
            <w:shd w:val="clear" w:color="auto" w:fill="FFFFFF" w:themeFill="background1"/>
          </w:tcPr>
          <w:p w:rsidR="00D10EEB" w:rsidRPr="00D10EEB" w:rsidRDefault="00185353" w:rsidP="00D10EEB">
            <w:pPr>
              <w:tabs>
                <w:tab w:val="right" w:pos="3044"/>
              </w:tabs>
              <w:rPr>
                <w:rFonts w:eastAsia="Times New Roman"/>
                <w:lang w:eastAsia="en-IN"/>
              </w:rPr>
            </w:pPr>
            <w:r>
              <w:rPr>
                <w:rFonts w:eastAsia="Times New Roman"/>
                <w:noProof/>
                <w:lang w:eastAsia="en-US" w:bidi="mr-IN"/>
              </w:rPr>
              <w:drawing>
                <wp:inline distT="0" distB="0" distL="0" distR="0">
                  <wp:extent cx="1932940" cy="77724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932940" cy="777240"/>
                          </a:xfrm>
                          <a:prstGeom prst="rect">
                            <a:avLst/>
                          </a:prstGeom>
                        </pic:spPr>
                      </pic:pic>
                    </a:graphicData>
                  </a:graphic>
                </wp:inline>
              </w:drawing>
            </w:r>
          </w:p>
        </w:tc>
        <w:tc>
          <w:tcPr>
            <w:tcW w:w="1191" w:type="dxa"/>
            <w:shd w:val="clear" w:color="auto" w:fill="FFFFFF" w:themeFill="background1"/>
          </w:tcPr>
          <w:p w:rsidR="001615EF" w:rsidRPr="00C1016D" w:rsidRDefault="001615EF" w:rsidP="00543C4D">
            <w:pPr>
              <w:spacing w:after="0" w:line="240" w:lineRule="auto"/>
              <w:rPr>
                <w:rFonts w:eastAsia="Times New Roman"/>
                <w:color w:val="000000"/>
                <w:lang w:eastAsia="en-IN"/>
              </w:rPr>
            </w:pPr>
          </w:p>
        </w:tc>
      </w:tr>
      <w:tr w:rsidR="00E95720" w:rsidRPr="00C1016D" w:rsidTr="00543C4D">
        <w:trPr>
          <w:trHeight w:val="710"/>
        </w:trPr>
        <w:tc>
          <w:tcPr>
            <w:tcW w:w="580" w:type="dxa"/>
            <w:shd w:val="clear" w:color="auto" w:fill="FFFFFF" w:themeFill="background1"/>
            <w:hideMark/>
          </w:tcPr>
          <w:p w:rsidR="00E95720" w:rsidRPr="00B77041" w:rsidRDefault="004E1E5F" w:rsidP="00543C4D">
            <w:pPr>
              <w:spacing w:after="0" w:line="240" w:lineRule="auto"/>
              <w:jc w:val="right"/>
              <w:rPr>
                <w:rFonts w:eastAsia="Times New Roman"/>
                <w:color w:val="000000"/>
                <w:lang w:eastAsia="en-IN"/>
              </w:rPr>
            </w:pPr>
            <w:r w:rsidRPr="00B77041">
              <w:rPr>
                <w:rFonts w:eastAsia="Times New Roman"/>
                <w:color w:val="000000"/>
                <w:lang w:eastAsia="en-IN"/>
              </w:rPr>
              <w:t>2</w:t>
            </w:r>
          </w:p>
        </w:tc>
        <w:tc>
          <w:tcPr>
            <w:tcW w:w="1727" w:type="dxa"/>
            <w:shd w:val="clear" w:color="auto" w:fill="FFFFFF" w:themeFill="background1"/>
            <w:hideMark/>
          </w:tcPr>
          <w:p w:rsidR="00E95720" w:rsidRPr="00B77041" w:rsidRDefault="00A34D52" w:rsidP="00543C4D">
            <w:pPr>
              <w:rPr>
                <w:rFonts w:eastAsia="Times New Roman"/>
                <w:color w:val="000000"/>
                <w:lang w:eastAsia="en-IN"/>
              </w:rPr>
            </w:pPr>
            <w:r w:rsidRPr="00B77041">
              <w:rPr>
                <w:rFonts w:eastAsia="Times New Roman"/>
                <w:color w:val="000000"/>
                <w:lang w:eastAsia="en-IN"/>
              </w:rPr>
              <w:t xml:space="preserve">Perform excel operations on business master spreadsheet </w:t>
            </w:r>
            <w:r w:rsidRPr="00B77041">
              <w:rPr>
                <w:rFonts w:eastAsia="Times New Roman"/>
                <w:color w:val="0070C0"/>
                <w:lang w:eastAsia="en-IN"/>
              </w:rPr>
              <w:t>“Open_Shipment.xls</w:t>
            </w:r>
          </w:p>
        </w:tc>
        <w:tc>
          <w:tcPr>
            <w:tcW w:w="3260" w:type="dxa"/>
            <w:shd w:val="clear" w:color="auto" w:fill="auto"/>
            <w:hideMark/>
          </w:tcPr>
          <w:p w:rsidR="00967498" w:rsidRPr="00B77041" w:rsidRDefault="00A34D52" w:rsidP="004C6B0E">
            <w:pPr>
              <w:rPr>
                <w:rFonts w:eastAsia="Times New Roman"/>
                <w:lang w:eastAsia="en-IN"/>
              </w:rPr>
            </w:pPr>
            <w:r w:rsidRPr="00B77041">
              <w:rPr>
                <w:rFonts w:eastAsia="Times New Roman"/>
                <w:lang w:eastAsia="en-IN"/>
              </w:rPr>
              <w:t>1. Open the downloaded business master spreadsheet</w:t>
            </w:r>
          </w:p>
          <w:p w:rsidR="00A34D52" w:rsidRPr="00B77041" w:rsidRDefault="00A34D52" w:rsidP="00A34D52">
            <w:pPr>
              <w:spacing w:line="240" w:lineRule="auto"/>
              <w:rPr>
                <w:color w:val="0070C0"/>
              </w:rPr>
            </w:pPr>
            <w:r w:rsidRPr="00B77041">
              <w:rPr>
                <w:color w:val="0070C0"/>
              </w:rPr>
              <w:t>Open_Shipment.xlsx</w:t>
            </w:r>
          </w:p>
          <w:p w:rsidR="00FC7797" w:rsidRPr="00B77041" w:rsidRDefault="00FC7797" w:rsidP="00A34D52">
            <w:pPr>
              <w:spacing w:line="240" w:lineRule="auto"/>
              <w:rPr>
                <w:color w:val="0070C0"/>
              </w:rPr>
            </w:pPr>
            <w:r w:rsidRPr="00B77041">
              <w:rPr>
                <w:color w:val="0070C0"/>
              </w:rPr>
              <w:t>Convert this file to .xlsx format.</w:t>
            </w:r>
          </w:p>
          <w:p w:rsidR="00A34D52" w:rsidRPr="00B77041" w:rsidRDefault="00A34D52" w:rsidP="004C6B0E">
            <w:pPr>
              <w:rPr>
                <w:rFonts w:eastAsia="Times New Roman"/>
                <w:lang w:eastAsia="en-IN"/>
              </w:rPr>
            </w:pPr>
            <w:r w:rsidRPr="00B77041">
              <w:rPr>
                <w:rFonts w:eastAsia="Times New Roman"/>
                <w:lang w:eastAsia="en-IN"/>
              </w:rPr>
              <w:t xml:space="preserve">2. </w:t>
            </w:r>
            <w:r w:rsidR="0030363B" w:rsidRPr="00B77041">
              <w:rPr>
                <w:rFonts w:eastAsia="Times New Roman"/>
                <w:lang w:eastAsia="en-IN"/>
              </w:rPr>
              <w:t xml:space="preserve">Apply filters on column </w:t>
            </w:r>
            <w:r w:rsidR="007F028F" w:rsidRPr="00B77041">
              <w:rPr>
                <w:rFonts w:eastAsia="Times New Roman"/>
                <w:lang w:eastAsia="en-IN"/>
              </w:rPr>
              <w:t>L</w:t>
            </w:r>
            <w:r w:rsidR="0030363B" w:rsidRPr="00B77041">
              <w:rPr>
                <w:rFonts w:eastAsia="Times New Roman"/>
                <w:lang w:eastAsia="en-IN"/>
              </w:rPr>
              <w:t xml:space="preserve"> (Load/ Consolidation) and keep rows with value “LOAD”</w:t>
            </w:r>
          </w:p>
          <w:p w:rsidR="0030363B" w:rsidRPr="00B77041" w:rsidRDefault="0030363B" w:rsidP="004C6B0E">
            <w:pPr>
              <w:rPr>
                <w:rFonts w:eastAsia="Times New Roman"/>
                <w:color w:val="0070C0"/>
                <w:lang w:eastAsia="en-IN"/>
              </w:rPr>
            </w:pPr>
            <w:r w:rsidRPr="00B77041">
              <w:rPr>
                <w:rFonts w:eastAsia="Times New Roman"/>
                <w:color w:val="0070C0"/>
                <w:lang w:eastAsia="en-IN"/>
              </w:rPr>
              <w:t>Note: We are not considering “CONSOLIDATION” and blank values.</w:t>
            </w:r>
          </w:p>
          <w:p w:rsidR="0030363B" w:rsidRPr="00B77041" w:rsidRDefault="0030363B" w:rsidP="004C6B0E">
            <w:pPr>
              <w:rPr>
                <w:rFonts w:eastAsia="Times New Roman"/>
                <w:lang w:eastAsia="en-IN"/>
              </w:rPr>
            </w:pPr>
            <w:r w:rsidRPr="00B77041">
              <w:rPr>
                <w:rFonts w:eastAsia="Times New Roman"/>
                <w:lang w:eastAsia="en-IN"/>
              </w:rPr>
              <w:t xml:space="preserve">3. Apply filters on column T (Origin Name) and filter out all the origins one by one. </w:t>
            </w:r>
          </w:p>
          <w:p w:rsidR="003B18EC" w:rsidRPr="00B77041" w:rsidRDefault="00A50A63" w:rsidP="004C6B0E">
            <w:pPr>
              <w:rPr>
                <w:rFonts w:eastAsia="Times New Roman"/>
                <w:lang w:eastAsia="en-IN"/>
              </w:rPr>
            </w:pPr>
            <w:r w:rsidRPr="00B77041">
              <w:rPr>
                <w:rFonts w:eastAsia="Times New Roman"/>
                <w:lang w:eastAsia="en-IN"/>
              </w:rPr>
              <w:t>4. Apply filters on column AC (Destination Name</w:t>
            </w:r>
            <w:r w:rsidR="003B18EC" w:rsidRPr="00B77041">
              <w:rPr>
                <w:rFonts w:eastAsia="Times New Roman"/>
                <w:lang w:eastAsia="en-IN"/>
              </w:rPr>
              <w:t xml:space="preserve">) and filter out all the </w:t>
            </w:r>
            <w:r w:rsidR="007F028F" w:rsidRPr="00B77041">
              <w:rPr>
                <w:rFonts w:eastAsia="Times New Roman"/>
                <w:lang w:eastAsia="en-IN"/>
              </w:rPr>
              <w:t>destinations</w:t>
            </w:r>
            <w:r w:rsidR="003B18EC" w:rsidRPr="00B77041">
              <w:rPr>
                <w:rFonts w:eastAsia="Times New Roman"/>
                <w:lang w:eastAsia="en-IN"/>
              </w:rPr>
              <w:t xml:space="preserve"> one by one</w:t>
            </w:r>
            <w:r w:rsidRPr="00B77041">
              <w:rPr>
                <w:rFonts w:eastAsia="Times New Roman"/>
                <w:lang w:eastAsia="en-IN"/>
              </w:rPr>
              <w:t>.</w:t>
            </w:r>
          </w:p>
          <w:p w:rsidR="00A50A63" w:rsidRPr="00B77041" w:rsidRDefault="00A50A63" w:rsidP="004C6B0E">
            <w:pPr>
              <w:rPr>
                <w:rFonts w:eastAsia="Times New Roman"/>
                <w:lang w:eastAsia="en-IN"/>
              </w:rPr>
            </w:pPr>
            <w:r w:rsidRPr="00B77041">
              <w:rPr>
                <w:rFonts w:eastAsia="Times New Roman"/>
                <w:lang w:eastAsia="en-IN"/>
              </w:rPr>
              <w:t xml:space="preserve">5. Also we will apply filters in column AD (Destination City). We will check both destination name and destination city for </w:t>
            </w:r>
            <w:r w:rsidRPr="00B77041">
              <w:rPr>
                <w:rFonts w:eastAsia="Times New Roman"/>
                <w:lang w:eastAsia="en-IN"/>
              </w:rPr>
              <w:lastRenderedPageBreak/>
              <w:t xml:space="preserve">consolidation. </w:t>
            </w:r>
          </w:p>
          <w:p w:rsidR="003571FC" w:rsidRPr="00B77041" w:rsidRDefault="003571FC" w:rsidP="003571FC">
            <w:pPr>
              <w:rPr>
                <w:rFonts w:eastAsia="Times New Roman"/>
                <w:color w:val="0070C0"/>
                <w:lang w:eastAsia="en-IN"/>
              </w:rPr>
            </w:pPr>
            <w:r w:rsidRPr="00B77041">
              <w:rPr>
                <w:rFonts w:eastAsia="Times New Roman"/>
                <w:color w:val="0070C0"/>
                <w:lang w:eastAsia="en-IN"/>
              </w:rPr>
              <w:t>Note: We will calculate days between Pick Date (column P) and Drop Date (column Y). We will consider only 2 days gap.</w:t>
            </w:r>
          </w:p>
          <w:p w:rsidR="003B18EC" w:rsidRPr="00B77041" w:rsidRDefault="003571FC" w:rsidP="003571FC">
            <w:pPr>
              <w:rPr>
                <w:rFonts w:eastAsia="Times New Roman"/>
                <w:lang w:eastAsia="en-IN"/>
              </w:rPr>
            </w:pPr>
            <w:r w:rsidRPr="00B77041">
              <w:rPr>
                <w:rFonts w:eastAsia="Times New Roman"/>
                <w:color w:val="0070C0"/>
                <w:lang w:eastAsia="en-IN"/>
              </w:rPr>
              <w:t>E.g. if pick date in column P is 10-08-2022 then maximum drop date can be 12-08-2022.</w:t>
            </w:r>
            <w:r w:rsidRPr="00B77041">
              <w:rPr>
                <w:rFonts w:eastAsia="Times New Roman"/>
                <w:lang w:eastAsia="en-IN"/>
              </w:rPr>
              <w:t xml:space="preserve">  </w:t>
            </w:r>
          </w:p>
          <w:p w:rsidR="003571FC" w:rsidRPr="00B77041" w:rsidRDefault="00E078D8" w:rsidP="003571FC">
            <w:pPr>
              <w:rPr>
                <w:rFonts w:eastAsia="Times New Roman"/>
                <w:lang w:eastAsia="en-IN"/>
              </w:rPr>
            </w:pPr>
            <w:r w:rsidRPr="00B77041">
              <w:rPr>
                <w:rFonts w:eastAsia="Times New Roman"/>
                <w:lang w:eastAsia="en-IN"/>
              </w:rPr>
              <w:t>6</w:t>
            </w:r>
            <w:r w:rsidR="003571FC" w:rsidRPr="00B77041">
              <w:rPr>
                <w:rFonts w:eastAsia="Times New Roman"/>
                <w:lang w:eastAsia="en-IN"/>
              </w:rPr>
              <w:t xml:space="preserve">. Apply filters on column N (Carrier Reference) and exclude the rows having values </w:t>
            </w:r>
            <w:r w:rsidR="003571FC" w:rsidRPr="00B77041">
              <w:rPr>
                <w:rFonts w:eastAsia="Times New Roman"/>
                <w:color w:val="0070C0"/>
                <w:lang w:eastAsia="en-IN"/>
              </w:rPr>
              <w:t>“KNIM”, SCTB”, “GOSH”, FCFS”, “INCJ”, “ZZ18”, “CXDD”, “PRQI”, “HWLS”, “ESCR”, “KRCL”, “RBLT”, “NRRF”, “BOOD”</w:t>
            </w:r>
            <w:r w:rsidR="003571FC" w:rsidRPr="00B77041">
              <w:rPr>
                <w:rFonts w:eastAsia="Times New Roman"/>
                <w:lang w:eastAsia="en-IN"/>
              </w:rPr>
              <w:t xml:space="preserve"> </w:t>
            </w:r>
          </w:p>
          <w:p w:rsidR="003571FC" w:rsidRPr="00B77041" w:rsidRDefault="00E078D8" w:rsidP="003571FC">
            <w:pPr>
              <w:rPr>
                <w:rFonts w:eastAsia="Times New Roman"/>
                <w:lang w:eastAsia="en-IN"/>
              </w:rPr>
            </w:pPr>
            <w:r w:rsidRPr="00B77041">
              <w:rPr>
                <w:rFonts w:eastAsia="Times New Roman"/>
                <w:lang w:eastAsia="en-IN"/>
              </w:rPr>
              <w:t>7</w:t>
            </w:r>
            <w:r w:rsidR="00954F70" w:rsidRPr="00B77041">
              <w:rPr>
                <w:rFonts w:eastAsia="Times New Roman"/>
                <w:lang w:eastAsia="en-IN"/>
              </w:rPr>
              <w:t>. Now we will consolidate the entries using following conditions:</w:t>
            </w:r>
          </w:p>
          <w:p w:rsidR="00954F70" w:rsidRPr="00B77041" w:rsidRDefault="00954F70" w:rsidP="00954F70">
            <w:pPr>
              <w:pStyle w:val="ListParagraph"/>
              <w:numPr>
                <w:ilvl w:val="0"/>
                <w:numId w:val="16"/>
              </w:numPr>
              <w:rPr>
                <w:rFonts w:eastAsia="Times New Roman"/>
                <w:lang w:eastAsia="en-IN"/>
              </w:rPr>
            </w:pPr>
            <w:r w:rsidRPr="00B77041">
              <w:rPr>
                <w:rFonts w:eastAsia="Times New Roman"/>
                <w:lang w:eastAsia="en-IN"/>
              </w:rPr>
              <w:t>Maximum weight (column G) should be” 42500”</w:t>
            </w:r>
          </w:p>
          <w:p w:rsidR="00954F70" w:rsidRPr="00B77041" w:rsidRDefault="00954F70" w:rsidP="00954F70">
            <w:pPr>
              <w:pStyle w:val="ListParagraph"/>
              <w:numPr>
                <w:ilvl w:val="0"/>
                <w:numId w:val="16"/>
              </w:numPr>
              <w:rPr>
                <w:rFonts w:eastAsia="Times New Roman"/>
                <w:lang w:eastAsia="en-IN"/>
              </w:rPr>
            </w:pPr>
            <w:r w:rsidRPr="00B77041">
              <w:rPr>
                <w:rFonts w:eastAsia="Times New Roman"/>
                <w:lang w:eastAsia="en-IN"/>
              </w:rPr>
              <w:t>Maximum pallets (column J) should be 30</w:t>
            </w:r>
          </w:p>
          <w:p w:rsidR="002155F9" w:rsidRPr="00B77041" w:rsidRDefault="002155F9" w:rsidP="002155F9">
            <w:pPr>
              <w:rPr>
                <w:rFonts w:eastAsia="Times New Roman"/>
                <w:color w:val="0070C0"/>
                <w:lang w:eastAsia="en-IN"/>
              </w:rPr>
            </w:pPr>
            <w:r w:rsidRPr="00B77041">
              <w:rPr>
                <w:rFonts w:eastAsia="Times New Roman"/>
                <w:color w:val="0070C0"/>
                <w:lang w:eastAsia="en-IN"/>
              </w:rPr>
              <w:t>Note: We will not consider single weight entries in consolidation files.</w:t>
            </w:r>
          </w:p>
          <w:p w:rsidR="00954F70" w:rsidRPr="00B77041" w:rsidRDefault="00E078D8" w:rsidP="00954F70">
            <w:pPr>
              <w:rPr>
                <w:rFonts w:eastAsia="Times New Roman"/>
                <w:lang w:eastAsia="en-IN"/>
              </w:rPr>
            </w:pPr>
            <w:r w:rsidRPr="00B77041">
              <w:rPr>
                <w:rFonts w:eastAsia="Times New Roman"/>
                <w:lang w:eastAsia="en-IN"/>
              </w:rPr>
              <w:t>8</w:t>
            </w:r>
            <w:r w:rsidR="00954F70" w:rsidRPr="00B77041">
              <w:rPr>
                <w:rFonts w:eastAsia="Times New Roman"/>
                <w:lang w:eastAsia="en-IN"/>
              </w:rPr>
              <w:t>. After c</w:t>
            </w:r>
            <w:r w:rsidR="0091551E" w:rsidRPr="00B77041">
              <w:rPr>
                <w:rFonts w:eastAsia="Times New Roman"/>
                <w:lang w:eastAsia="en-IN"/>
              </w:rPr>
              <w:t>onsolidation of all entries, copy all the data.</w:t>
            </w:r>
          </w:p>
          <w:p w:rsidR="0091551E" w:rsidRPr="00B77041" w:rsidRDefault="00E078D8" w:rsidP="00954F70">
            <w:pPr>
              <w:rPr>
                <w:rFonts w:eastAsia="Times New Roman"/>
                <w:lang w:eastAsia="en-IN"/>
              </w:rPr>
            </w:pPr>
            <w:r w:rsidRPr="00B77041">
              <w:rPr>
                <w:rFonts w:eastAsia="Times New Roman"/>
                <w:lang w:eastAsia="en-IN"/>
              </w:rPr>
              <w:t>9</w:t>
            </w:r>
            <w:r w:rsidR="0091551E" w:rsidRPr="00B77041">
              <w:rPr>
                <w:rFonts w:eastAsia="Times New Roman"/>
                <w:lang w:eastAsia="en-IN"/>
              </w:rPr>
              <w:t>. Open new excel file.</w:t>
            </w:r>
          </w:p>
          <w:p w:rsidR="0091551E" w:rsidRPr="00B77041" w:rsidRDefault="00E078D8" w:rsidP="00954F70">
            <w:pPr>
              <w:rPr>
                <w:rFonts w:eastAsia="Times New Roman"/>
                <w:lang w:eastAsia="en-IN"/>
              </w:rPr>
            </w:pPr>
            <w:r w:rsidRPr="00B77041">
              <w:rPr>
                <w:rFonts w:eastAsia="Times New Roman"/>
                <w:lang w:eastAsia="en-IN"/>
              </w:rPr>
              <w:t>10</w:t>
            </w:r>
            <w:r w:rsidR="0091551E" w:rsidRPr="00B77041">
              <w:rPr>
                <w:rFonts w:eastAsia="Times New Roman"/>
                <w:lang w:eastAsia="en-IN"/>
              </w:rPr>
              <w:t>. Paste all the previously copied data.</w:t>
            </w:r>
          </w:p>
          <w:p w:rsidR="0091551E" w:rsidRPr="00B77041" w:rsidRDefault="0091551E" w:rsidP="00954F70">
            <w:pPr>
              <w:rPr>
                <w:rFonts w:eastAsia="Times New Roman"/>
                <w:lang w:eastAsia="en-IN"/>
              </w:rPr>
            </w:pPr>
            <w:r w:rsidRPr="00B77041">
              <w:rPr>
                <w:rFonts w:eastAsia="Times New Roman"/>
                <w:lang w:eastAsia="en-IN"/>
              </w:rPr>
              <w:t>1</w:t>
            </w:r>
            <w:r w:rsidR="002155F9" w:rsidRPr="00B77041">
              <w:rPr>
                <w:rFonts w:eastAsia="Times New Roman"/>
                <w:lang w:eastAsia="en-IN"/>
              </w:rPr>
              <w:t>1</w:t>
            </w:r>
            <w:r w:rsidRPr="00B77041">
              <w:rPr>
                <w:rFonts w:eastAsia="Times New Roman"/>
                <w:lang w:eastAsia="en-IN"/>
              </w:rPr>
              <w:t>. Add new column at last i.e. col AI and name it as Id. We will assign IDs</w:t>
            </w:r>
            <w:r w:rsidR="000A1477" w:rsidRPr="00B77041">
              <w:rPr>
                <w:rFonts w:eastAsia="Times New Roman"/>
                <w:lang w:eastAsia="en-IN"/>
              </w:rPr>
              <w:t xml:space="preserve"> sequentially </w:t>
            </w:r>
            <w:r w:rsidRPr="00B77041">
              <w:rPr>
                <w:rFonts w:eastAsia="Times New Roman"/>
                <w:lang w:eastAsia="en-IN"/>
              </w:rPr>
              <w:t xml:space="preserve">for </w:t>
            </w:r>
            <w:r w:rsidR="008B309D" w:rsidRPr="00B77041">
              <w:rPr>
                <w:rFonts w:eastAsia="Times New Roman"/>
                <w:lang w:eastAsia="en-IN"/>
              </w:rPr>
              <w:t>all</w:t>
            </w:r>
            <w:r w:rsidRPr="00B77041">
              <w:rPr>
                <w:rFonts w:eastAsia="Times New Roman"/>
                <w:lang w:eastAsia="en-IN"/>
              </w:rPr>
              <w:t xml:space="preserve"> consolidation datasets.</w:t>
            </w:r>
          </w:p>
          <w:p w:rsidR="002155F9" w:rsidRPr="00B77041" w:rsidRDefault="001D5AE7" w:rsidP="00954F70">
            <w:pPr>
              <w:rPr>
                <w:rFonts w:eastAsia="Times New Roman"/>
                <w:color w:val="0070C0"/>
                <w:lang w:eastAsia="en-IN"/>
              </w:rPr>
            </w:pPr>
            <w:r w:rsidRPr="00B77041">
              <w:rPr>
                <w:rFonts w:eastAsia="Times New Roman"/>
                <w:color w:val="0070C0"/>
                <w:lang w:eastAsia="en-IN"/>
              </w:rPr>
              <w:t>Note: We will be keeping blank rows after every consolidation data sets.</w:t>
            </w:r>
          </w:p>
          <w:p w:rsidR="00954F70" w:rsidRPr="00B77041" w:rsidRDefault="001D5AE7" w:rsidP="00A205CE">
            <w:pPr>
              <w:rPr>
                <w:rFonts w:eastAsia="Times New Roman"/>
                <w:lang w:eastAsia="en-IN"/>
              </w:rPr>
            </w:pPr>
            <w:r w:rsidRPr="00B77041">
              <w:rPr>
                <w:rFonts w:eastAsia="Times New Roman"/>
                <w:lang w:eastAsia="en-IN"/>
              </w:rPr>
              <w:t>1</w:t>
            </w:r>
            <w:r w:rsidR="002155F9" w:rsidRPr="00B77041">
              <w:rPr>
                <w:rFonts w:eastAsia="Times New Roman"/>
                <w:lang w:eastAsia="en-IN"/>
              </w:rPr>
              <w:t>2</w:t>
            </w:r>
            <w:r w:rsidRPr="00B77041">
              <w:rPr>
                <w:rFonts w:eastAsia="Times New Roman"/>
                <w:lang w:eastAsia="en-IN"/>
              </w:rPr>
              <w:t>. After</w:t>
            </w:r>
            <w:r w:rsidR="00A205CE" w:rsidRPr="00B77041">
              <w:rPr>
                <w:rFonts w:eastAsia="Times New Roman"/>
                <w:lang w:eastAsia="en-IN"/>
              </w:rPr>
              <w:t xml:space="preserve"> that we will save the file </w:t>
            </w:r>
            <w:r w:rsidR="00A205CE" w:rsidRPr="00B77041">
              <w:rPr>
                <w:rFonts w:eastAsia="Times New Roman"/>
                <w:lang w:eastAsia="en-IN"/>
              </w:rPr>
              <w:lastRenderedPageBreak/>
              <w:t>using below nomenclature</w:t>
            </w:r>
            <w:r w:rsidR="00231C6A" w:rsidRPr="00B77041">
              <w:rPr>
                <w:rFonts w:eastAsia="Times New Roman"/>
                <w:lang w:eastAsia="en-IN"/>
              </w:rPr>
              <w:t xml:space="preserve"> and path:</w:t>
            </w:r>
          </w:p>
          <w:p w:rsidR="00231C6A" w:rsidRPr="00B77041" w:rsidRDefault="00231C6A" w:rsidP="00A205CE">
            <w:pPr>
              <w:rPr>
                <w:rFonts w:eastAsia="Times New Roman"/>
                <w:lang w:eastAsia="en-IN"/>
              </w:rPr>
            </w:pPr>
            <w:r w:rsidRPr="00B77041">
              <w:rPr>
                <w:rFonts w:eastAsia="Times New Roman"/>
                <w:highlight w:val="yellow"/>
                <w:lang w:eastAsia="en-IN"/>
              </w:rPr>
              <w:t>Path:</w:t>
            </w:r>
          </w:p>
          <w:p w:rsidR="00231C6A" w:rsidRPr="00B77041" w:rsidRDefault="00231C6A" w:rsidP="00A205CE">
            <w:pPr>
              <w:rPr>
                <w:rFonts w:eastAsia="Times New Roman"/>
                <w:lang w:eastAsia="en-IN"/>
              </w:rPr>
            </w:pPr>
          </w:p>
          <w:p w:rsidR="00231C6A" w:rsidRPr="00B77041" w:rsidRDefault="00231C6A" w:rsidP="00A205CE">
            <w:pPr>
              <w:rPr>
                <w:rFonts w:eastAsia="Times New Roman"/>
                <w:lang w:eastAsia="en-IN"/>
              </w:rPr>
            </w:pPr>
          </w:p>
          <w:p w:rsidR="00A205CE" w:rsidRPr="00B77041" w:rsidRDefault="00A205CE" w:rsidP="00A205CE">
            <w:pPr>
              <w:rPr>
                <w:rFonts w:eastAsia="Times New Roman"/>
                <w:lang w:eastAsia="en-IN"/>
              </w:rPr>
            </w:pPr>
            <w:r w:rsidRPr="00B77041">
              <w:rPr>
                <w:rFonts w:eastAsia="Times New Roman"/>
                <w:lang w:eastAsia="en-IN"/>
              </w:rPr>
              <w:t>Name:</w:t>
            </w:r>
          </w:p>
          <w:p w:rsidR="00A205CE" w:rsidRPr="00B77041" w:rsidRDefault="00A205CE" w:rsidP="00A205CE">
            <w:pPr>
              <w:rPr>
                <w:rFonts w:eastAsia="Times New Roman"/>
                <w:color w:val="0070C0"/>
                <w:lang w:eastAsia="en-IN"/>
              </w:rPr>
            </w:pPr>
            <w:r w:rsidRPr="00B77041">
              <w:rPr>
                <w:rFonts w:eastAsia="Times New Roman"/>
                <w:color w:val="0070C0"/>
                <w:lang w:eastAsia="en-IN"/>
              </w:rPr>
              <w:t>ORIGIN._output.xlsx</w:t>
            </w:r>
          </w:p>
          <w:p w:rsidR="00AD43AF" w:rsidRPr="00B77041" w:rsidRDefault="00AD43AF" w:rsidP="00A205CE">
            <w:pPr>
              <w:rPr>
                <w:rFonts w:eastAsia="Times New Roman"/>
                <w:color w:val="0070C0"/>
                <w:lang w:eastAsia="en-IN"/>
              </w:rPr>
            </w:pPr>
          </w:p>
          <w:p w:rsidR="00A205CE" w:rsidRPr="00B77041" w:rsidRDefault="00A205CE" w:rsidP="00A205CE">
            <w:pPr>
              <w:rPr>
                <w:rFonts w:eastAsia="Times New Roman"/>
                <w:color w:val="0070C0"/>
                <w:lang w:eastAsia="en-IN"/>
              </w:rPr>
            </w:pPr>
            <w:r w:rsidRPr="00B77041">
              <w:rPr>
                <w:rFonts w:eastAsia="Times New Roman"/>
                <w:color w:val="0070C0"/>
                <w:lang w:eastAsia="en-IN"/>
              </w:rPr>
              <w:t>e.g. if origin is MT CRAWFORD DC then file will be saved as “MT CRAWFORD DC._output.xlsx</w:t>
            </w:r>
          </w:p>
          <w:p w:rsidR="00FC7797" w:rsidRPr="00B77041" w:rsidRDefault="00FC7797" w:rsidP="00A205CE">
            <w:pPr>
              <w:rPr>
                <w:rFonts w:eastAsia="Times New Roman"/>
                <w:color w:val="0070C0"/>
                <w:lang w:eastAsia="en-IN"/>
              </w:rPr>
            </w:pPr>
            <w:r w:rsidRPr="00B77041">
              <w:rPr>
                <w:rFonts w:eastAsia="Times New Roman"/>
                <w:color w:val="0070C0"/>
                <w:lang w:eastAsia="en-IN"/>
              </w:rPr>
              <w:t>Note: We will repeat this procedure for all origins to create separate files.</w:t>
            </w:r>
          </w:p>
          <w:p w:rsidR="009930C2" w:rsidRPr="00B77041" w:rsidRDefault="009930C2" w:rsidP="00A205CE">
            <w:pPr>
              <w:rPr>
                <w:rFonts w:eastAsia="Times New Roman"/>
                <w:color w:val="0070C0"/>
                <w:lang w:eastAsia="en-IN"/>
              </w:rPr>
            </w:pPr>
            <w:r w:rsidRPr="00B77041">
              <w:rPr>
                <w:rFonts w:eastAsia="Times New Roman"/>
                <w:color w:val="0070C0"/>
                <w:lang w:eastAsia="en-IN"/>
              </w:rPr>
              <w:t>Note 2: For every bot execution</w:t>
            </w:r>
            <w:r w:rsidR="00BF0537" w:rsidRPr="00B77041">
              <w:rPr>
                <w:rFonts w:eastAsia="Times New Roman"/>
                <w:color w:val="0070C0"/>
                <w:lang w:eastAsia="en-IN"/>
              </w:rPr>
              <w:t>,</w:t>
            </w:r>
            <w:r w:rsidRPr="00B77041">
              <w:rPr>
                <w:rFonts w:eastAsia="Times New Roman"/>
                <w:color w:val="0070C0"/>
                <w:lang w:eastAsia="en-IN"/>
              </w:rPr>
              <w:t xml:space="preserve"> bot will erase last created output files of folders and will create new one of present day.</w:t>
            </w:r>
          </w:p>
        </w:tc>
        <w:tc>
          <w:tcPr>
            <w:tcW w:w="3260" w:type="dxa"/>
            <w:shd w:val="clear" w:color="auto" w:fill="FFFFFF" w:themeFill="background1"/>
            <w:hideMark/>
          </w:tcPr>
          <w:p w:rsidR="007F5938" w:rsidRDefault="00185353" w:rsidP="00090391">
            <w:pPr>
              <w:rPr>
                <w:rFonts w:eastAsia="Times New Roman"/>
                <w:lang w:eastAsia="en-IN"/>
              </w:rPr>
            </w:pPr>
            <w:r>
              <w:rPr>
                <w:rFonts w:eastAsia="Times New Roman"/>
                <w:noProof/>
                <w:lang w:eastAsia="en-US" w:bidi="mr-IN"/>
              </w:rPr>
              <w:lastRenderedPageBreak/>
              <w:drawing>
                <wp:inline distT="0" distB="0" distL="0" distR="0">
                  <wp:extent cx="1932940" cy="949960"/>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932940" cy="949960"/>
                          </a:xfrm>
                          <a:prstGeom prst="rect">
                            <a:avLst/>
                          </a:prstGeom>
                        </pic:spPr>
                      </pic:pic>
                    </a:graphicData>
                  </a:graphic>
                </wp:inline>
              </w:drawing>
            </w:r>
          </w:p>
          <w:p w:rsidR="007F5938" w:rsidRDefault="007F5938" w:rsidP="007F5938">
            <w:pPr>
              <w:rPr>
                <w:rFonts w:eastAsia="Times New Roman"/>
                <w:lang w:eastAsia="en-IN"/>
              </w:rPr>
            </w:pPr>
            <w:r>
              <w:rPr>
                <w:rFonts w:eastAsia="Times New Roman"/>
                <w:noProof/>
                <w:lang w:eastAsia="en-US" w:bidi="mr-IN"/>
              </w:rPr>
              <w:drawing>
                <wp:inline distT="0" distB="0" distL="0" distR="0">
                  <wp:extent cx="1257300" cy="191651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1258656" cy="1918582"/>
                          </a:xfrm>
                          <a:prstGeom prst="rect">
                            <a:avLst/>
                          </a:prstGeom>
                        </pic:spPr>
                      </pic:pic>
                    </a:graphicData>
                  </a:graphic>
                </wp:inline>
              </w:drawing>
            </w:r>
          </w:p>
          <w:p w:rsidR="007F5938" w:rsidRDefault="007F5938" w:rsidP="007F5938">
            <w:pPr>
              <w:rPr>
                <w:rFonts w:eastAsia="Times New Roman"/>
                <w:lang w:eastAsia="en-IN"/>
              </w:rPr>
            </w:pPr>
          </w:p>
          <w:p w:rsidR="007F5938" w:rsidRDefault="007F5938" w:rsidP="007F5938">
            <w:pPr>
              <w:rPr>
                <w:rFonts w:eastAsia="Times New Roman"/>
                <w:lang w:eastAsia="en-IN"/>
              </w:rPr>
            </w:pPr>
          </w:p>
          <w:p w:rsidR="00CA6907" w:rsidRDefault="00CA6907" w:rsidP="007F5938">
            <w:pPr>
              <w:rPr>
                <w:rFonts w:eastAsia="Times New Roman"/>
                <w:lang w:eastAsia="en-IN"/>
              </w:rPr>
            </w:pPr>
          </w:p>
          <w:p w:rsidR="007F5938" w:rsidRDefault="00304243" w:rsidP="007F5938">
            <w:pPr>
              <w:rPr>
                <w:rFonts w:eastAsia="Times New Roman"/>
                <w:lang w:eastAsia="en-IN"/>
              </w:rPr>
            </w:pPr>
            <w:r>
              <w:rPr>
                <w:rFonts w:eastAsia="Times New Roman"/>
                <w:noProof/>
                <w:lang w:eastAsia="en-US" w:bidi="mr-IN"/>
              </w:rPr>
              <w:lastRenderedPageBreak/>
              <w:drawing>
                <wp:inline distT="0" distB="0" distL="0" distR="0">
                  <wp:extent cx="1238423" cy="590632"/>
                  <wp:effectExtent l="19050" t="0" r="0"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1238423" cy="590632"/>
                          </a:xfrm>
                          <a:prstGeom prst="rect">
                            <a:avLst/>
                          </a:prstGeom>
                        </pic:spPr>
                      </pic:pic>
                    </a:graphicData>
                  </a:graphic>
                </wp:inline>
              </w:drawing>
            </w:r>
          </w:p>
          <w:p w:rsidR="007F5938" w:rsidRDefault="00304243" w:rsidP="007F5938">
            <w:pPr>
              <w:rPr>
                <w:rFonts w:eastAsia="Times New Roman"/>
                <w:lang w:eastAsia="en-IN"/>
              </w:rPr>
            </w:pPr>
            <w:r>
              <w:rPr>
                <w:rFonts w:eastAsia="Times New Roman"/>
                <w:noProof/>
                <w:lang w:eastAsia="en-US" w:bidi="mr-IN"/>
              </w:rPr>
              <w:drawing>
                <wp:inline distT="0" distB="0" distL="0" distR="0">
                  <wp:extent cx="743054" cy="752580"/>
                  <wp:effectExtent l="19050" t="0" r="0"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743054" cy="752580"/>
                          </a:xfrm>
                          <a:prstGeom prst="rect">
                            <a:avLst/>
                          </a:prstGeom>
                        </pic:spPr>
                      </pic:pic>
                    </a:graphicData>
                  </a:graphic>
                </wp:inline>
              </w:drawing>
            </w:r>
          </w:p>
          <w:p w:rsidR="00304243" w:rsidRDefault="00304243" w:rsidP="007F5938">
            <w:pPr>
              <w:rPr>
                <w:rFonts w:eastAsia="Times New Roman"/>
                <w:noProof/>
                <w:lang w:eastAsia="en-US" w:bidi="mr-IN"/>
              </w:rPr>
            </w:pPr>
          </w:p>
          <w:p w:rsidR="007F5938" w:rsidRDefault="007F5938" w:rsidP="007F5938">
            <w:pPr>
              <w:rPr>
                <w:rFonts w:eastAsia="Times New Roman"/>
                <w:lang w:eastAsia="en-IN"/>
              </w:rPr>
            </w:pPr>
          </w:p>
          <w:p w:rsidR="007F5938" w:rsidRPr="007F5938" w:rsidRDefault="007F5938" w:rsidP="007F5938">
            <w:pPr>
              <w:rPr>
                <w:rFonts w:eastAsia="Times New Roman"/>
                <w:lang w:eastAsia="en-IN"/>
              </w:rPr>
            </w:pPr>
          </w:p>
          <w:p w:rsidR="007F5938" w:rsidRPr="007F5938" w:rsidRDefault="007F5938" w:rsidP="007F5938">
            <w:pPr>
              <w:rPr>
                <w:rFonts w:eastAsia="Times New Roman"/>
                <w:lang w:eastAsia="en-IN"/>
              </w:rPr>
            </w:pPr>
          </w:p>
          <w:p w:rsidR="007F5938" w:rsidRPr="007F5938" w:rsidRDefault="00304243" w:rsidP="007F5938">
            <w:pPr>
              <w:rPr>
                <w:rFonts w:eastAsia="Times New Roman"/>
                <w:lang w:eastAsia="en-IN"/>
              </w:rPr>
            </w:pPr>
            <w:r>
              <w:rPr>
                <w:rFonts w:eastAsia="Times New Roman"/>
                <w:noProof/>
                <w:lang w:eastAsia="en-US" w:bidi="mr-IN"/>
              </w:rPr>
              <w:drawing>
                <wp:inline distT="0" distB="0" distL="0" distR="0">
                  <wp:extent cx="1932940" cy="998855"/>
                  <wp:effectExtent l="19050" t="0" r="0" b="0"/>
                  <wp:docPr id="11"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1932940" cy="998855"/>
                          </a:xfrm>
                          <a:prstGeom prst="rect">
                            <a:avLst/>
                          </a:prstGeom>
                        </pic:spPr>
                      </pic:pic>
                    </a:graphicData>
                  </a:graphic>
                </wp:inline>
              </w:drawing>
            </w:r>
          </w:p>
          <w:p w:rsidR="007F5938" w:rsidRPr="007F5938" w:rsidRDefault="007F5938" w:rsidP="007F5938">
            <w:pPr>
              <w:rPr>
                <w:rFonts w:eastAsia="Times New Roman"/>
                <w:lang w:eastAsia="en-IN"/>
              </w:rPr>
            </w:pPr>
          </w:p>
          <w:p w:rsidR="007F5938" w:rsidRPr="007F5938" w:rsidRDefault="007F5938" w:rsidP="007F5938">
            <w:pPr>
              <w:rPr>
                <w:rFonts w:eastAsia="Times New Roman"/>
                <w:lang w:eastAsia="en-IN"/>
              </w:rPr>
            </w:pPr>
          </w:p>
          <w:p w:rsidR="007F5938" w:rsidRPr="007F5938" w:rsidRDefault="007F5938" w:rsidP="007F5938">
            <w:pPr>
              <w:rPr>
                <w:rFonts w:eastAsia="Times New Roman"/>
                <w:lang w:eastAsia="en-IN"/>
              </w:rPr>
            </w:pPr>
          </w:p>
          <w:p w:rsidR="007F5938" w:rsidRPr="007F5938" w:rsidRDefault="007F5938" w:rsidP="007F5938">
            <w:pPr>
              <w:rPr>
                <w:rFonts w:eastAsia="Times New Roman"/>
                <w:lang w:eastAsia="en-IN"/>
              </w:rPr>
            </w:pPr>
          </w:p>
          <w:p w:rsidR="007F5938" w:rsidRDefault="007F5938" w:rsidP="007F5938">
            <w:pPr>
              <w:rPr>
                <w:rFonts w:eastAsia="Times New Roman"/>
                <w:lang w:eastAsia="en-IN"/>
              </w:rPr>
            </w:pPr>
          </w:p>
          <w:p w:rsidR="007F5938" w:rsidRPr="007F5938" w:rsidRDefault="007F5938" w:rsidP="007F5938">
            <w:pPr>
              <w:rPr>
                <w:rFonts w:eastAsia="Times New Roman"/>
                <w:lang w:eastAsia="en-IN"/>
              </w:rPr>
            </w:pPr>
            <w:r>
              <w:rPr>
                <w:rFonts w:eastAsia="Times New Roman"/>
                <w:noProof/>
                <w:lang w:eastAsia="en-US" w:bidi="mr-IN"/>
              </w:rPr>
              <w:drawing>
                <wp:inline distT="0" distB="0" distL="0" distR="0">
                  <wp:extent cx="1512213" cy="2638425"/>
                  <wp:effectExtent l="19050" t="0" r="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stretch>
                            <a:fillRect/>
                          </a:stretch>
                        </pic:blipFill>
                        <pic:spPr>
                          <a:xfrm>
                            <a:off x="0" y="0"/>
                            <a:ext cx="1512498" cy="2638922"/>
                          </a:xfrm>
                          <a:prstGeom prst="rect">
                            <a:avLst/>
                          </a:prstGeom>
                        </pic:spPr>
                      </pic:pic>
                    </a:graphicData>
                  </a:graphic>
                </wp:inline>
              </w:drawing>
            </w:r>
          </w:p>
        </w:tc>
        <w:tc>
          <w:tcPr>
            <w:tcW w:w="1191" w:type="dxa"/>
            <w:shd w:val="clear" w:color="auto" w:fill="FFFFFF" w:themeFill="background1"/>
            <w:hideMark/>
          </w:tcPr>
          <w:p w:rsidR="00E95720" w:rsidRPr="00C1016D" w:rsidRDefault="00E95720" w:rsidP="00543C4D">
            <w:pPr>
              <w:spacing w:after="0" w:line="240" w:lineRule="auto"/>
              <w:rPr>
                <w:rFonts w:eastAsia="Times New Roman"/>
                <w:color w:val="FF0000"/>
                <w:lang w:eastAsia="en-IN"/>
              </w:rPr>
            </w:pPr>
            <w:r w:rsidRPr="00C1016D">
              <w:rPr>
                <w:rFonts w:eastAsia="Times New Roman"/>
                <w:color w:val="000000"/>
                <w:lang w:eastAsia="en-IN"/>
              </w:rPr>
              <w:lastRenderedPageBreak/>
              <w:t> </w:t>
            </w:r>
          </w:p>
        </w:tc>
      </w:tr>
      <w:tr w:rsidR="00E95720" w:rsidRPr="00164522" w:rsidTr="00543C4D">
        <w:trPr>
          <w:trHeight w:val="710"/>
        </w:trPr>
        <w:tc>
          <w:tcPr>
            <w:tcW w:w="580" w:type="dxa"/>
            <w:shd w:val="clear" w:color="auto" w:fill="FFFFFF" w:themeFill="background1"/>
            <w:hideMark/>
          </w:tcPr>
          <w:p w:rsidR="00E95720" w:rsidRPr="00B77041" w:rsidRDefault="004E1E5F" w:rsidP="00543C4D">
            <w:pPr>
              <w:spacing w:after="0" w:line="240" w:lineRule="auto"/>
              <w:jc w:val="right"/>
              <w:rPr>
                <w:rFonts w:eastAsia="Times New Roman"/>
                <w:color w:val="000000"/>
                <w:lang w:eastAsia="en-IN"/>
              </w:rPr>
            </w:pPr>
            <w:r w:rsidRPr="00B77041">
              <w:rPr>
                <w:rFonts w:eastAsia="Times New Roman"/>
                <w:color w:val="000000"/>
                <w:lang w:eastAsia="en-IN"/>
              </w:rPr>
              <w:lastRenderedPageBreak/>
              <w:t>3</w:t>
            </w:r>
          </w:p>
        </w:tc>
        <w:tc>
          <w:tcPr>
            <w:tcW w:w="1727" w:type="dxa"/>
            <w:shd w:val="clear" w:color="auto" w:fill="FFFFFF" w:themeFill="background1"/>
            <w:hideMark/>
          </w:tcPr>
          <w:p w:rsidR="00A559A8" w:rsidRPr="00B77041" w:rsidRDefault="00FC7797" w:rsidP="00A559A8">
            <w:pPr>
              <w:rPr>
                <w:color w:val="000000"/>
              </w:rPr>
            </w:pPr>
            <w:r w:rsidRPr="00B77041">
              <w:rPr>
                <w:color w:val="000000"/>
              </w:rPr>
              <w:t xml:space="preserve">Send the output file </w:t>
            </w:r>
            <w:r w:rsidRPr="00B77041">
              <w:rPr>
                <w:color w:val="0070C0"/>
              </w:rPr>
              <w:t>“ORIGIN._output.xlsx</w:t>
            </w:r>
          </w:p>
        </w:tc>
        <w:tc>
          <w:tcPr>
            <w:tcW w:w="3260" w:type="dxa"/>
            <w:shd w:val="clear" w:color="auto" w:fill="auto"/>
            <w:hideMark/>
          </w:tcPr>
          <w:p w:rsidR="00C708F2" w:rsidRPr="00B77041" w:rsidRDefault="000C07E8" w:rsidP="00543C4D">
            <w:r w:rsidRPr="00B77041">
              <w:t>1.  Open outlook</w:t>
            </w:r>
          </w:p>
          <w:p w:rsidR="002155F9" w:rsidRPr="00B77041" w:rsidRDefault="002155F9" w:rsidP="00543C4D">
            <w:r w:rsidRPr="00B77041">
              <w:t xml:space="preserve">2. </w:t>
            </w:r>
            <w:r w:rsidR="009930C2" w:rsidRPr="00B77041">
              <w:t>Login with credentials.</w:t>
            </w:r>
          </w:p>
          <w:p w:rsidR="009930C2" w:rsidRPr="00B77041" w:rsidRDefault="009930C2" w:rsidP="00543C4D">
            <w:r w:rsidRPr="00B77041">
              <w:t>3. Select new mail</w:t>
            </w:r>
          </w:p>
          <w:p w:rsidR="009930C2" w:rsidRPr="00B77041" w:rsidRDefault="009930C2" w:rsidP="00543C4D">
            <w:r w:rsidRPr="00B77041">
              <w:t>4. Update following details:</w:t>
            </w:r>
          </w:p>
          <w:p w:rsidR="009930C2" w:rsidRPr="00B77041" w:rsidRDefault="009930C2" w:rsidP="00543C4D">
            <w:pPr>
              <w:rPr>
                <w:highlight w:val="yellow"/>
              </w:rPr>
            </w:pPr>
            <w:r w:rsidRPr="00B77041">
              <w:rPr>
                <w:highlight w:val="yellow"/>
              </w:rPr>
              <w:t>Subject:</w:t>
            </w:r>
          </w:p>
          <w:p w:rsidR="009930C2" w:rsidRPr="00B77041" w:rsidRDefault="009930C2" w:rsidP="00543C4D">
            <w:pPr>
              <w:rPr>
                <w:highlight w:val="yellow"/>
              </w:rPr>
            </w:pPr>
            <w:r w:rsidRPr="00B77041">
              <w:rPr>
                <w:highlight w:val="yellow"/>
              </w:rPr>
              <w:t>To:</w:t>
            </w:r>
          </w:p>
          <w:p w:rsidR="009930C2" w:rsidRPr="00B77041" w:rsidRDefault="009930C2" w:rsidP="00543C4D">
            <w:pPr>
              <w:rPr>
                <w:highlight w:val="yellow"/>
              </w:rPr>
            </w:pPr>
            <w:r w:rsidRPr="00B77041">
              <w:rPr>
                <w:highlight w:val="yellow"/>
              </w:rPr>
              <w:t>CC:</w:t>
            </w:r>
          </w:p>
          <w:p w:rsidR="00A97E0D" w:rsidRPr="00B77041" w:rsidRDefault="009930C2" w:rsidP="00543C4D">
            <w:r w:rsidRPr="00B77041">
              <w:rPr>
                <w:highlight w:val="yellow"/>
              </w:rPr>
              <w:t>Text:</w:t>
            </w:r>
          </w:p>
          <w:p w:rsidR="009930C2" w:rsidRPr="00B77041" w:rsidRDefault="009930C2" w:rsidP="00543C4D">
            <w:r w:rsidRPr="00B77041">
              <w:t>5. Add attachment of output file.</w:t>
            </w:r>
          </w:p>
          <w:p w:rsidR="00A97E0D" w:rsidRPr="00B77041" w:rsidRDefault="00A97E0D" w:rsidP="00543C4D">
            <w:r w:rsidRPr="00B77041">
              <w:rPr>
                <w:color w:val="0070C0"/>
              </w:rPr>
              <w:t>“ORIGIN._output.xlsx</w:t>
            </w:r>
          </w:p>
          <w:p w:rsidR="009930C2" w:rsidRPr="00B77041" w:rsidRDefault="009930C2" w:rsidP="00543C4D">
            <w:r w:rsidRPr="00B77041">
              <w:t>6. Click on send.</w:t>
            </w:r>
          </w:p>
        </w:tc>
        <w:tc>
          <w:tcPr>
            <w:tcW w:w="3260" w:type="dxa"/>
            <w:shd w:val="clear" w:color="auto" w:fill="FFFFFF" w:themeFill="background1"/>
            <w:hideMark/>
          </w:tcPr>
          <w:p w:rsidR="007D1BCD" w:rsidRPr="008C1757" w:rsidRDefault="007D1BCD" w:rsidP="008C1757">
            <w:pPr>
              <w:rPr>
                <w:rFonts w:eastAsia="Times New Roman"/>
                <w:lang w:eastAsia="en-IN"/>
              </w:rPr>
            </w:pPr>
          </w:p>
        </w:tc>
        <w:tc>
          <w:tcPr>
            <w:tcW w:w="1191" w:type="dxa"/>
            <w:shd w:val="clear" w:color="auto" w:fill="FFFFFF" w:themeFill="background1"/>
            <w:hideMark/>
          </w:tcPr>
          <w:p w:rsidR="00E95720" w:rsidRPr="00164522" w:rsidRDefault="00E95720" w:rsidP="00543C4D">
            <w:pPr>
              <w:spacing w:after="0" w:line="240" w:lineRule="auto"/>
              <w:jc w:val="right"/>
              <w:rPr>
                <w:rFonts w:eastAsia="Times New Roman"/>
                <w:strike/>
                <w:color w:val="000000"/>
                <w:lang w:eastAsia="en-IN"/>
              </w:rPr>
            </w:pPr>
          </w:p>
        </w:tc>
      </w:tr>
    </w:tbl>
    <w:p w:rsidR="73B6CC0F" w:rsidRDefault="73B6CC0F" w:rsidP="73B6CC0F">
      <w:pPr>
        <w:pStyle w:val="Heading2"/>
      </w:pPr>
    </w:p>
    <w:p w:rsidR="008E6887" w:rsidRDefault="008121F4">
      <w:pPr>
        <w:pStyle w:val="Heading2"/>
      </w:pPr>
      <w:bookmarkStart w:id="13" w:name="_Toc110437798"/>
      <w:r>
        <w:t>II.5 Input data description</w:t>
      </w:r>
      <w:bookmarkEnd w:id="13"/>
    </w:p>
    <w:p w:rsidR="004D671F" w:rsidRDefault="00216C43" w:rsidP="00336920">
      <w:r>
        <w:t>Already covered in above section</w:t>
      </w:r>
      <w:r w:rsidR="00A96066">
        <w:t>.</w:t>
      </w:r>
    </w:p>
    <w:p w:rsidR="008E6887" w:rsidRDefault="008121F4">
      <w:pPr>
        <w:pStyle w:val="Heading1"/>
        <w:numPr>
          <w:ilvl w:val="0"/>
          <w:numId w:val="1"/>
        </w:numPr>
      </w:pPr>
      <w:bookmarkStart w:id="14" w:name="_Toc110437799"/>
      <w:r>
        <w:lastRenderedPageBreak/>
        <w:t>To BE Process Description</w:t>
      </w:r>
      <w:bookmarkEnd w:id="14"/>
    </w:p>
    <w:p w:rsidR="008E6887" w:rsidRDefault="008121F4">
      <w:r>
        <w:t>This chapter highlights the expected design of the business process after automation.</w:t>
      </w:r>
    </w:p>
    <w:p w:rsidR="00B458E5" w:rsidRDefault="00B458E5" w:rsidP="00FA6711">
      <w:pPr>
        <w:pStyle w:val="Heading2"/>
      </w:pPr>
    </w:p>
    <w:p w:rsidR="00B57080" w:rsidRDefault="008121F4" w:rsidP="00FA6711">
      <w:pPr>
        <w:pStyle w:val="Heading2"/>
      </w:pPr>
      <w:bookmarkStart w:id="15" w:name="_Toc110437800"/>
      <w:r>
        <w:t>III.1 TO BE Detailed Process Map</w:t>
      </w:r>
      <w:bookmarkEnd w:id="15"/>
    </w:p>
    <w:p w:rsidR="00BB49F4" w:rsidRPr="00BB49F4" w:rsidRDefault="00F5270D" w:rsidP="00F5270D">
      <w:pPr>
        <w:jc w:val="center"/>
      </w:pPr>
      <w:r>
        <w:rPr>
          <w:noProof/>
          <w:lang w:eastAsia="en-US" w:bidi="mr-IN"/>
        </w:rPr>
        <w:drawing>
          <wp:inline distT="0" distB="0" distL="0" distR="0">
            <wp:extent cx="4972744" cy="3496163"/>
            <wp:effectExtent l="19050" t="0" r="0" b="0"/>
            <wp:docPr id="10" name="Picture 9" descr="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E.PNG"/>
                    <pic:cNvPicPr/>
                  </pic:nvPicPr>
                  <pic:blipFill>
                    <a:blip r:embed="rId18"/>
                    <a:stretch>
                      <a:fillRect/>
                    </a:stretch>
                  </pic:blipFill>
                  <pic:spPr>
                    <a:xfrm>
                      <a:off x="0" y="0"/>
                      <a:ext cx="4972744" cy="3496163"/>
                    </a:xfrm>
                    <a:prstGeom prst="rect">
                      <a:avLst/>
                    </a:prstGeom>
                  </pic:spPr>
                </pic:pic>
              </a:graphicData>
            </a:graphic>
          </wp:inline>
        </w:drawing>
      </w:r>
    </w:p>
    <w:p w:rsidR="0020027E" w:rsidRDefault="0020027E" w:rsidP="0020027E">
      <w:pPr>
        <w:rPr>
          <w:i/>
          <w:color w:val="0070C0"/>
        </w:rPr>
      </w:pPr>
    </w:p>
    <w:p w:rsidR="00B57080" w:rsidRPr="009911FD" w:rsidRDefault="00B57080" w:rsidP="009911FD"/>
    <w:tbl>
      <w:tblPr>
        <w:tblStyle w:val="PlainTable41"/>
        <w:tblW w:w="2826" w:type="pct"/>
        <w:tblInd w:w="279" w:type="dxa"/>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000000" w:themeColor="text1"/>
          <w:insideV w:val="single" w:sz="4" w:space="0" w:color="D9D9D9" w:themeColor="background1" w:themeShade="D9"/>
        </w:tblBorders>
        <w:tblLook w:val="0600"/>
      </w:tblPr>
      <w:tblGrid>
        <w:gridCol w:w="682"/>
        <w:gridCol w:w="4832"/>
      </w:tblGrid>
      <w:tr w:rsidR="009911FD" w:rsidRPr="00767335" w:rsidTr="00CB5BAD">
        <w:trPr>
          <w:trHeight w:val="20"/>
        </w:trPr>
        <w:tc>
          <w:tcPr>
            <w:tcW w:w="618" w:type="pct"/>
            <w:shd w:val="clear" w:color="auto" w:fill="FFFFFF" w:themeFill="background1"/>
          </w:tcPr>
          <w:p w:rsidR="009911FD" w:rsidRPr="0097201A" w:rsidRDefault="00B57080" w:rsidP="00AF086E">
            <w:pPr>
              <w:pStyle w:val="table"/>
              <w:ind w:firstLine="0"/>
              <w:jc w:val="both"/>
            </w:pPr>
            <w:bookmarkStart w:id="16" w:name="_Hlk32162980"/>
            <w:r w:rsidRPr="00B57080">
              <w:rPr>
                <w:noProof/>
                <w:lang w:val="en-US" w:eastAsia="en-US" w:bidi="mr-IN"/>
              </w:rPr>
              <w:drawing>
                <wp:inline distT="0" distB="0" distL="0" distR="0">
                  <wp:extent cx="215900" cy="160184"/>
                  <wp:effectExtent l="19050" t="19050" r="1270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56" cy="163267"/>
                          </a:xfrm>
                          <a:prstGeom prst="rect">
                            <a:avLst/>
                          </a:prstGeom>
                          <a:ln>
                            <a:solidFill>
                              <a:schemeClr val="tx1"/>
                            </a:solidFill>
                          </a:ln>
                        </pic:spPr>
                      </pic:pic>
                    </a:graphicData>
                  </a:graphic>
                </wp:inline>
              </w:drawing>
            </w:r>
          </w:p>
        </w:tc>
        <w:tc>
          <w:tcPr>
            <w:tcW w:w="4382" w:type="pct"/>
            <w:shd w:val="clear" w:color="auto" w:fill="FFFFFF" w:themeFill="background1"/>
          </w:tcPr>
          <w:p w:rsidR="009911FD" w:rsidRPr="006A36DA" w:rsidRDefault="009911FD" w:rsidP="00AF086E">
            <w:pPr>
              <w:pStyle w:val="table"/>
              <w:ind w:firstLine="0"/>
              <w:jc w:val="both"/>
            </w:pPr>
            <w:r w:rsidRPr="006A36DA">
              <w:t xml:space="preserve">This process step </w:t>
            </w:r>
            <w:r w:rsidR="00AF086E">
              <w:t>will be performed by the Robot</w:t>
            </w:r>
          </w:p>
        </w:tc>
      </w:tr>
      <w:tr w:rsidR="00B961D5" w:rsidTr="00CB5BAD">
        <w:trPr>
          <w:trHeight w:val="20"/>
        </w:trPr>
        <w:tc>
          <w:tcPr>
            <w:tcW w:w="618" w:type="pct"/>
            <w:shd w:val="clear" w:color="auto" w:fill="FFFFFF" w:themeFill="background1"/>
          </w:tcPr>
          <w:p w:rsidR="009911FD" w:rsidRPr="0097201A" w:rsidRDefault="00FA6711" w:rsidP="00FA6711">
            <w:pPr>
              <w:pStyle w:val="table"/>
              <w:ind w:firstLine="0"/>
            </w:pPr>
            <w:r w:rsidRPr="00FA6711">
              <w:rPr>
                <w:noProof/>
                <w:lang w:val="en-US" w:eastAsia="en-US" w:bidi="mr-IN"/>
              </w:rPr>
              <w:drawing>
                <wp:inline distT="0" distB="0" distL="0" distR="0">
                  <wp:extent cx="214488" cy="152400"/>
                  <wp:effectExtent l="19050" t="19050" r="1460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055" cy="154224"/>
                          </a:xfrm>
                          <a:prstGeom prst="rect">
                            <a:avLst/>
                          </a:prstGeom>
                          <a:ln>
                            <a:solidFill>
                              <a:schemeClr val="tx1"/>
                            </a:solidFill>
                          </a:ln>
                        </pic:spPr>
                      </pic:pic>
                    </a:graphicData>
                  </a:graphic>
                </wp:inline>
              </w:drawing>
            </w:r>
          </w:p>
        </w:tc>
        <w:tc>
          <w:tcPr>
            <w:tcW w:w="4382" w:type="pct"/>
            <w:shd w:val="clear" w:color="auto" w:fill="FFFFFF" w:themeFill="background1"/>
          </w:tcPr>
          <w:p w:rsidR="009911FD" w:rsidRPr="006A36DA" w:rsidRDefault="009911FD" w:rsidP="00AF086E">
            <w:pPr>
              <w:pStyle w:val="table"/>
              <w:ind w:firstLine="0"/>
            </w:pPr>
            <w:r w:rsidRPr="006A36DA">
              <w:t xml:space="preserve">This process step </w:t>
            </w:r>
            <w:r w:rsidR="00AF086E">
              <w:t xml:space="preserve">will be performed </w:t>
            </w:r>
            <w:r w:rsidR="002571D5">
              <w:t xml:space="preserve">by the </w:t>
            </w:r>
            <w:r w:rsidR="00CB5BAD">
              <w:t>Requestor/human agent</w:t>
            </w:r>
          </w:p>
        </w:tc>
      </w:tr>
      <w:bookmarkEnd w:id="16"/>
    </w:tbl>
    <w:p w:rsidR="00EF6BBD" w:rsidRDefault="00EF6BBD" w:rsidP="0020027E"/>
    <w:p w:rsidR="007E6525" w:rsidRDefault="007E6525" w:rsidP="0020027E"/>
    <w:p w:rsidR="005271B1" w:rsidRDefault="005271B1">
      <w:pPr>
        <w:rPr>
          <w:color w:val="1A5585"/>
          <w:sz w:val="26"/>
          <w:szCs w:val="26"/>
        </w:rPr>
      </w:pPr>
      <w:r>
        <w:br w:type="page"/>
      </w:r>
    </w:p>
    <w:p w:rsidR="008E6887" w:rsidRDefault="008121F4" w:rsidP="009911FD">
      <w:pPr>
        <w:pStyle w:val="Heading2"/>
      </w:pPr>
      <w:bookmarkStart w:id="17" w:name="_Toc110437801"/>
      <w:r w:rsidRPr="003C63F3">
        <w:lastRenderedPageBreak/>
        <w:t>III.</w:t>
      </w:r>
      <w:r w:rsidR="00BB49F4" w:rsidRPr="003C63F3">
        <w:t>2Detailed To Be Process Steps</w:t>
      </w:r>
      <w:bookmarkEnd w:id="17"/>
    </w:p>
    <w:p w:rsidR="00DD609E" w:rsidRPr="00DD609E" w:rsidRDefault="00DD609E" w:rsidP="00DD609E"/>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1701"/>
        <w:gridCol w:w="4820"/>
        <w:gridCol w:w="1134"/>
        <w:gridCol w:w="1171"/>
      </w:tblGrid>
      <w:tr w:rsidR="00DD609E" w:rsidRPr="001E0561" w:rsidTr="00222E3F">
        <w:trPr>
          <w:trHeight w:val="319"/>
        </w:trPr>
        <w:tc>
          <w:tcPr>
            <w:tcW w:w="9540" w:type="dxa"/>
            <w:gridSpan w:val="5"/>
            <w:shd w:val="clear" w:color="auto" w:fill="2F75B5"/>
            <w:vAlign w:val="center"/>
            <w:hideMark/>
          </w:tcPr>
          <w:p w:rsidR="00DD609E" w:rsidRPr="001E0561" w:rsidRDefault="00DD609E" w:rsidP="00543C4D">
            <w:pPr>
              <w:spacing w:after="0" w:line="240" w:lineRule="auto"/>
              <w:rPr>
                <w:rFonts w:eastAsia="Times New Roman"/>
                <w:color w:val="FFFFFF"/>
                <w:sz w:val="20"/>
                <w:szCs w:val="20"/>
                <w:lang w:eastAsia="en-IN"/>
              </w:rPr>
            </w:pPr>
            <w:r w:rsidRPr="001E0561">
              <w:rPr>
                <w:rFonts w:eastAsia="Times New Roman"/>
                <w:color w:val="FFFFFF"/>
                <w:sz w:val="20"/>
                <w:szCs w:val="20"/>
                <w:lang w:eastAsia="en-IN"/>
              </w:rPr>
              <w:t>Detailed To-Be Process Steps</w:t>
            </w:r>
          </w:p>
        </w:tc>
      </w:tr>
      <w:tr w:rsidR="00222E3F" w:rsidRPr="001E0561" w:rsidTr="00222E3F">
        <w:trPr>
          <w:trHeight w:val="552"/>
        </w:trPr>
        <w:tc>
          <w:tcPr>
            <w:tcW w:w="714" w:type="dxa"/>
            <w:shd w:val="clear" w:color="auto" w:fill="2F75B5"/>
            <w:vAlign w:val="center"/>
            <w:hideMark/>
          </w:tcPr>
          <w:p w:rsidR="00DD609E" w:rsidRPr="001E0561" w:rsidRDefault="00DD609E" w:rsidP="00543C4D">
            <w:pPr>
              <w:spacing w:after="0" w:line="240" w:lineRule="auto"/>
              <w:jc w:val="center"/>
              <w:rPr>
                <w:rFonts w:eastAsia="Times New Roman"/>
                <w:color w:val="FFFFFF"/>
                <w:sz w:val="20"/>
                <w:szCs w:val="20"/>
                <w:lang w:eastAsia="en-IN"/>
              </w:rPr>
            </w:pPr>
            <w:r w:rsidRPr="001E0561">
              <w:rPr>
                <w:rFonts w:eastAsia="Times New Roman"/>
                <w:color w:val="FFFFFF"/>
                <w:sz w:val="20"/>
                <w:szCs w:val="20"/>
                <w:lang w:eastAsia="en-IN"/>
              </w:rPr>
              <w:t>Step</w:t>
            </w:r>
          </w:p>
        </w:tc>
        <w:tc>
          <w:tcPr>
            <w:tcW w:w="1701" w:type="dxa"/>
            <w:shd w:val="clear" w:color="auto" w:fill="2F75B5"/>
            <w:hideMark/>
          </w:tcPr>
          <w:p w:rsidR="00DD609E" w:rsidRPr="001E0561" w:rsidRDefault="00DD609E" w:rsidP="00543C4D">
            <w:pPr>
              <w:spacing w:after="0" w:line="240" w:lineRule="auto"/>
              <w:rPr>
                <w:rFonts w:eastAsia="Times New Roman"/>
                <w:color w:val="FFFFFF"/>
                <w:sz w:val="20"/>
                <w:szCs w:val="20"/>
                <w:lang w:eastAsia="en-IN"/>
              </w:rPr>
            </w:pPr>
            <w:r w:rsidRPr="001E0561">
              <w:rPr>
                <w:rFonts w:eastAsia="Times New Roman"/>
                <w:color w:val="FFFFFF"/>
                <w:sz w:val="20"/>
                <w:szCs w:val="20"/>
                <w:lang w:eastAsia="en-IN"/>
              </w:rPr>
              <w:t xml:space="preserve">Input </w:t>
            </w:r>
          </w:p>
        </w:tc>
        <w:tc>
          <w:tcPr>
            <w:tcW w:w="4820" w:type="dxa"/>
            <w:shd w:val="clear" w:color="auto" w:fill="2F75B5"/>
            <w:hideMark/>
          </w:tcPr>
          <w:p w:rsidR="00DD609E" w:rsidRPr="001E0561" w:rsidRDefault="00DD609E" w:rsidP="00543C4D">
            <w:pPr>
              <w:spacing w:after="0" w:line="240" w:lineRule="auto"/>
              <w:rPr>
                <w:rFonts w:eastAsia="Times New Roman"/>
                <w:color w:val="FFFFFF"/>
                <w:sz w:val="20"/>
                <w:szCs w:val="20"/>
                <w:lang w:eastAsia="en-IN"/>
              </w:rPr>
            </w:pPr>
            <w:r w:rsidRPr="001E0561">
              <w:rPr>
                <w:rFonts w:eastAsia="Times New Roman"/>
                <w:color w:val="FFFFFF"/>
                <w:sz w:val="20"/>
                <w:szCs w:val="20"/>
                <w:lang w:eastAsia="en-IN"/>
              </w:rPr>
              <w:t>Description</w:t>
            </w:r>
          </w:p>
        </w:tc>
        <w:tc>
          <w:tcPr>
            <w:tcW w:w="1134" w:type="dxa"/>
            <w:shd w:val="clear" w:color="auto" w:fill="2F75B5"/>
            <w:hideMark/>
          </w:tcPr>
          <w:p w:rsidR="00DD609E" w:rsidRPr="001E0561" w:rsidRDefault="00DD609E" w:rsidP="00543C4D">
            <w:pPr>
              <w:spacing w:after="0" w:line="240" w:lineRule="auto"/>
              <w:rPr>
                <w:rFonts w:eastAsia="Times New Roman"/>
                <w:color w:val="FFFFFF"/>
                <w:sz w:val="20"/>
                <w:szCs w:val="20"/>
                <w:lang w:eastAsia="en-IN"/>
              </w:rPr>
            </w:pPr>
            <w:r w:rsidRPr="001E0561">
              <w:rPr>
                <w:rFonts w:eastAsia="Times New Roman"/>
                <w:color w:val="FFFFFF"/>
                <w:sz w:val="20"/>
                <w:szCs w:val="20"/>
                <w:lang w:eastAsia="en-IN"/>
              </w:rPr>
              <w:t>Comments</w:t>
            </w:r>
          </w:p>
        </w:tc>
        <w:tc>
          <w:tcPr>
            <w:tcW w:w="1171" w:type="dxa"/>
            <w:shd w:val="clear" w:color="auto" w:fill="2F75B5"/>
            <w:hideMark/>
          </w:tcPr>
          <w:p w:rsidR="00DD609E" w:rsidRPr="001E0561" w:rsidRDefault="00DD609E" w:rsidP="00543C4D">
            <w:pPr>
              <w:spacing w:after="0" w:line="240" w:lineRule="auto"/>
              <w:rPr>
                <w:rFonts w:eastAsia="Times New Roman"/>
                <w:color w:val="FFFFFF"/>
                <w:sz w:val="20"/>
                <w:szCs w:val="20"/>
                <w:lang w:eastAsia="en-IN"/>
              </w:rPr>
            </w:pPr>
            <w:r w:rsidRPr="001E0561">
              <w:rPr>
                <w:rFonts w:eastAsia="Times New Roman"/>
                <w:color w:val="FFFFFF"/>
                <w:sz w:val="20"/>
                <w:szCs w:val="20"/>
                <w:lang w:eastAsia="en-IN"/>
              </w:rPr>
              <w:t>Performed By</w:t>
            </w:r>
          </w:p>
        </w:tc>
      </w:tr>
      <w:tr w:rsidR="00DB66D0" w:rsidRPr="009D0A08" w:rsidTr="00222E3F">
        <w:trPr>
          <w:trHeight w:val="1440"/>
        </w:trPr>
        <w:tc>
          <w:tcPr>
            <w:tcW w:w="714" w:type="dxa"/>
            <w:shd w:val="clear" w:color="auto" w:fill="FFFFFF" w:themeFill="background1"/>
          </w:tcPr>
          <w:p w:rsidR="00DB66D0" w:rsidRPr="00106931" w:rsidRDefault="00DB66D0" w:rsidP="00AA7A80">
            <w:pPr>
              <w:spacing w:after="0" w:line="240" w:lineRule="auto"/>
              <w:jc w:val="right"/>
              <w:rPr>
                <w:rFonts w:eastAsia="Times New Roman"/>
                <w:color w:val="000000" w:themeColor="text1"/>
                <w:lang w:eastAsia="en-IN"/>
              </w:rPr>
            </w:pPr>
            <w:r w:rsidRPr="00106931">
              <w:rPr>
                <w:rFonts w:eastAsia="Times New Roman"/>
                <w:color w:val="000000" w:themeColor="text1"/>
                <w:lang w:eastAsia="en-IN"/>
              </w:rPr>
              <w:t>1</w:t>
            </w:r>
          </w:p>
        </w:tc>
        <w:tc>
          <w:tcPr>
            <w:tcW w:w="1701" w:type="dxa"/>
            <w:shd w:val="clear" w:color="auto" w:fill="FFFFFF" w:themeFill="background1"/>
          </w:tcPr>
          <w:p w:rsidR="00DB66D0" w:rsidRPr="00106931" w:rsidRDefault="00DB66D0" w:rsidP="00AA7A80">
            <w:pPr>
              <w:rPr>
                <w:color w:val="000000"/>
              </w:rPr>
            </w:pPr>
            <w:r w:rsidRPr="00106931">
              <w:rPr>
                <w:color w:val="000000"/>
              </w:rPr>
              <w:t xml:space="preserve">Download the business master spreadsheet </w:t>
            </w:r>
            <w:r w:rsidRPr="00106931">
              <w:rPr>
                <w:color w:val="0070C0"/>
              </w:rPr>
              <w:t>“open_Shipment.xls”</w:t>
            </w:r>
          </w:p>
        </w:tc>
        <w:tc>
          <w:tcPr>
            <w:tcW w:w="4820" w:type="dxa"/>
            <w:shd w:val="clear" w:color="auto" w:fill="auto"/>
          </w:tcPr>
          <w:p w:rsidR="00DB66D0" w:rsidRPr="00106931" w:rsidRDefault="00DB66D0" w:rsidP="00AA7A80">
            <w:pPr>
              <w:spacing w:line="240" w:lineRule="auto"/>
            </w:pPr>
            <w:r w:rsidRPr="00106931">
              <w:t>1. Open outlook.</w:t>
            </w:r>
          </w:p>
          <w:p w:rsidR="00DB66D0" w:rsidRPr="00106931" w:rsidRDefault="00DB66D0" w:rsidP="00AA7A80">
            <w:pPr>
              <w:spacing w:line="240" w:lineRule="auto"/>
            </w:pPr>
            <w:r w:rsidRPr="00106931">
              <w:t>2. Login with credentials.</w:t>
            </w:r>
          </w:p>
          <w:p w:rsidR="00DB66D0" w:rsidRPr="00106931" w:rsidRDefault="00DB66D0" w:rsidP="00AA7A80">
            <w:pPr>
              <w:spacing w:line="240" w:lineRule="auto"/>
            </w:pPr>
            <w:r w:rsidRPr="00106931">
              <w:t>3. Search and open the mail with following subject :</w:t>
            </w:r>
          </w:p>
          <w:p w:rsidR="00DB66D0" w:rsidRPr="00106931" w:rsidRDefault="00DB66D0" w:rsidP="00AA7A80">
            <w:pPr>
              <w:spacing w:line="240" w:lineRule="auto"/>
              <w:rPr>
                <w:color w:val="0070C0"/>
              </w:rPr>
            </w:pPr>
            <w:r w:rsidRPr="00106931">
              <w:rPr>
                <w:color w:val="0070C0"/>
              </w:rPr>
              <w:t>Advanced Report – Open Shipment</w:t>
            </w:r>
          </w:p>
          <w:p w:rsidR="00DB66D0" w:rsidRPr="00106931" w:rsidRDefault="00DB66D0" w:rsidP="00AA7A80">
            <w:pPr>
              <w:spacing w:line="240" w:lineRule="auto"/>
            </w:pPr>
            <w:r w:rsidRPr="00106931">
              <w:t xml:space="preserve">4. Download the business master spreadsheet </w:t>
            </w:r>
          </w:p>
          <w:p w:rsidR="00DB66D0" w:rsidRPr="00106931" w:rsidRDefault="00DB66D0" w:rsidP="00AA7A80">
            <w:pPr>
              <w:spacing w:line="240" w:lineRule="auto"/>
            </w:pPr>
            <w:r w:rsidRPr="00106931">
              <w:t xml:space="preserve">Name : </w:t>
            </w:r>
          </w:p>
          <w:p w:rsidR="00DB66D0" w:rsidRPr="00106931" w:rsidRDefault="00DB66D0" w:rsidP="00AA7A80">
            <w:pPr>
              <w:spacing w:line="240" w:lineRule="auto"/>
              <w:rPr>
                <w:color w:val="0070C0"/>
              </w:rPr>
            </w:pPr>
            <w:r w:rsidRPr="00106931">
              <w:rPr>
                <w:color w:val="0070C0"/>
              </w:rPr>
              <w:t>Open_Shipment.xls</w:t>
            </w:r>
          </w:p>
          <w:p w:rsidR="00DB66D0" w:rsidRPr="00106931" w:rsidRDefault="00DB66D0" w:rsidP="00AA7A80">
            <w:pPr>
              <w:spacing w:line="240" w:lineRule="auto"/>
            </w:pPr>
            <w:r w:rsidRPr="00106931">
              <w:rPr>
                <w:highlight w:val="yellow"/>
              </w:rPr>
              <w:t>Path:</w:t>
            </w:r>
          </w:p>
          <w:p w:rsidR="00DB66D0" w:rsidRPr="00106931" w:rsidRDefault="00DB66D0" w:rsidP="00AA7A80">
            <w:pPr>
              <w:spacing w:line="240" w:lineRule="auto"/>
              <w:rPr>
                <w:color w:val="0070C0"/>
              </w:rPr>
            </w:pPr>
            <w:r w:rsidRPr="00106931">
              <w:rPr>
                <w:color w:val="0070C0"/>
              </w:rPr>
              <w:t xml:space="preserve"> </w:t>
            </w:r>
          </w:p>
        </w:tc>
        <w:tc>
          <w:tcPr>
            <w:tcW w:w="1134" w:type="dxa"/>
            <w:shd w:val="clear" w:color="auto" w:fill="FFFFFF" w:themeFill="background1"/>
            <w:vAlign w:val="center"/>
            <w:hideMark/>
          </w:tcPr>
          <w:p w:rsidR="00DB66D0" w:rsidRPr="009D0A08" w:rsidRDefault="00DB66D0" w:rsidP="00943F48">
            <w:pPr>
              <w:spacing w:after="0" w:line="240" w:lineRule="auto"/>
              <w:jc w:val="center"/>
              <w:rPr>
                <w:rFonts w:eastAsia="Times New Roman"/>
                <w:color w:val="000000"/>
                <w:lang w:eastAsia="en-IN"/>
              </w:rPr>
            </w:pPr>
            <w:r w:rsidRPr="009D0A08">
              <w:rPr>
                <w:rFonts w:eastAsia="Times New Roman"/>
                <w:color w:val="000000"/>
                <w:lang w:eastAsia="en-IN"/>
              </w:rPr>
              <w:t>As-Is Process</w:t>
            </w:r>
          </w:p>
        </w:tc>
        <w:tc>
          <w:tcPr>
            <w:tcW w:w="1171" w:type="dxa"/>
            <w:shd w:val="clear" w:color="auto" w:fill="FFFFFF" w:themeFill="background1"/>
            <w:vAlign w:val="center"/>
            <w:hideMark/>
          </w:tcPr>
          <w:p w:rsidR="00DB66D0" w:rsidRPr="009D0A08" w:rsidRDefault="00DB66D0" w:rsidP="00943F48">
            <w:pPr>
              <w:spacing w:after="0" w:line="240" w:lineRule="auto"/>
              <w:jc w:val="center"/>
              <w:rPr>
                <w:rFonts w:eastAsia="Times New Roman"/>
                <w:color w:val="000000"/>
                <w:lang w:eastAsia="en-IN"/>
              </w:rPr>
            </w:pPr>
            <w:r w:rsidRPr="009D0A08">
              <w:rPr>
                <w:rFonts w:eastAsia="Times New Roman"/>
                <w:color w:val="000000"/>
                <w:lang w:eastAsia="en-IN"/>
              </w:rPr>
              <w:t>Robot</w:t>
            </w:r>
          </w:p>
        </w:tc>
      </w:tr>
      <w:tr w:rsidR="00DB66D0" w:rsidRPr="00882F45" w:rsidTr="00222E3F">
        <w:trPr>
          <w:trHeight w:val="1104"/>
        </w:trPr>
        <w:tc>
          <w:tcPr>
            <w:tcW w:w="714" w:type="dxa"/>
            <w:shd w:val="clear" w:color="auto" w:fill="FFFFFF" w:themeFill="background1"/>
          </w:tcPr>
          <w:p w:rsidR="00DB66D0" w:rsidRPr="00106931" w:rsidRDefault="00DB66D0" w:rsidP="00AA7A80">
            <w:pPr>
              <w:spacing w:after="0" w:line="240" w:lineRule="auto"/>
              <w:jc w:val="right"/>
              <w:rPr>
                <w:rFonts w:eastAsia="Times New Roman"/>
                <w:color w:val="000000"/>
                <w:lang w:eastAsia="en-IN"/>
              </w:rPr>
            </w:pPr>
            <w:r w:rsidRPr="00106931">
              <w:rPr>
                <w:rFonts w:eastAsia="Times New Roman"/>
                <w:color w:val="000000"/>
                <w:lang w:eastAsia="en-IN"/>
              </w:rPr>
              <w:t>2</w:t>
            </w:r>
          </w:p>
        </w:tc>
        <w:tc>
          <w:tcPr>
            <w:tcW w:w="1701" w:type="dxa"/>
            <w:shd w:val="clear" w:color="auto" w:fill="FFFFFF" w:themeFill="background1"/>
          </w:tcPr>
          <w:p w:rsidR="00DB66D0" w:rsidRPr="00106931" w:rsidRDefault="00DB66D0" w:rsidP="00AA7A80">
            <w:pPr>
              <w:rPr>
                <w:rFonts w:eastAsia="Times New Roman"/>
                <w:color w:val="000000"/>
                <w:lang w:eastAsia="en-IN"/>
              </w:rPr>
            </w:pPr>
            <w:r w:rsidRPr="00106931">
              <w:rPr>
                <w:rFonts w:eastAsia="Times New Roman"/>
                <w:color w:val="000000"/>
                <w:lang w:eastAsia="en-IN"/>
              </w:rPr>
              <w:t xml:space="preserve">Perform excel operations on business master spreadsheet </w:t>
            </w:r>
            <w:r w:rsidRPr="00106931">
              <w:rPr>
                <w:rFonts w:eastAsia="Times New Roman"/>
                <w:color w:val="0070C0"/>
                <w:lang w:eastAsia="en-IN"/>
              </w:rPr>
              <w:t>“Open_Shipment.xls</w:t>
            </w:r>
          </w:p>
        </w:tc>
        <w:tc>
          <w:tcPr>
            <w:tcW w:w="4820" w:type="dxa"/>
            <w:shd w:val="clear" w:color="auto" w:fill="FFFFFF" w:themeFill="background1"/>
          </w:tcPr>
          <w:p w:rsidR="00DB66D0" w:rsidRPr="00106931" w:rsidRDefault="00DB66D0" w:rsidP="00AA7A80">
            <w:pPr>
              <w:rPr>
                <w:rFonts w:eastAsia="Times New Roman"/>
                <w:lang w:eastAsia="en-IN"/>
              </w:rPr>
            </w:pPr>
            <w:r w:rsidRPr="00106931">
              <w:rPr>
                <w:rFonts w:eastAsia="Times New Roman"/>
                <w:lang w:eastAsia="en-IN"/>
              </w:rPr>
              <w:t>1. Open the downloaded business master spreadsheet</w:t>
            </w:r>
          </w:p>
          <w:p w:rsidR="00DB66D0" w:rsidRPr="00106931" w:rsidRDefault="00DB66D0" w:rsidP="00AA7A80">
            <w:pPr>
              <w:spacing w:line="240" w:lineRule="auto"/>
              <w:rPr>
                <w:color w:val="0070C0"/>
              </w:rPr>
            </w:pPr>
            <w:r w:rsidRPr="00106931">
              <w:rPr>
                <w:color w:val="0070C0"/>
              </w:rPr>
              <w:t>Open_Shipment.xlsx</w:t>
            </w:r>
          </w:p>
          <w:p w:rsidR="00DB66D0" w:rsidRPr="00106931" w:rsidRDefault="00DB66D0" w:rsidP="00AA7A80">
            <w:pPr>
              <w:spacing w:line="240" w:lineRule="auto"/>
              <w:rPr>
                <w:color w:val="0070C0"/>
              </w:rPr>
            </w:pPr>
            <w:r w:rsidRPr="00106931">
              <w:rPr>
                <w:color w:val="0070C0"/>
              </w:rPr>
              <w:t>Convert this file to .xlsx format.</w:t>
            </w:r>
          </w:p>
          <w:p w:rsidR="00DB66D0" w:rsidRPr="00106931" w:rsidRDefault="00DB66D0" w:rsidP="00AA7A80">
            <w:pPr>
              <w:rPr>
                <w:rFonts w:eastAsia="Times New Roman"/>
                <w:lang w:eastAsia="en-IN"/>
              </w:rPr>
            </w:pPr>
            <w:r w:rsidRPr="00106931">
              <w:rPr>
                <w:rFonts w:eastAsia="Times New Roman"/>
                <w:lang w:eastAsia="en-IN"/>
              </w:rPr>
              <w:t>2. Apply filters on column L (Load/ Consolidation) and keep rows with value “LOAD”</w:t>
            </w:r>
          </w:p>
          <w:p w:rsidR="00DB66D0" w:rsidRPr="00106931" w:rsidRDefault="00DB66D0" w:rsidP="00AA7A80">
            <w:pPr>
              <w:rPr>
                <w:rFonts w:eastAsia="Times New Roman"/>
                <w:color w:val="0070C0"/>
                <w:lang w:eastAsia="en-IN"/>
              </w:rPr>
            </w:pPr>
            <w:r w:rsidRPr="00106931">
              <w:rPr>
                <w:rFonts w:eastAsia="Times New Roman"/>
                <w:color w:val="0070C0"/>
                <w:lang w:eastAsia="en-IN"/>
              </w:rPr>
              <w:t>Note: We are not considering “CONSOLIDATION” and blank values.</w:t>
            </w:r>
          </w:p>
          <w:p w:rsidR="00DB66D0" w:rsidRPr="00106931" w:rsidRDefault="00DB66D0" w:rsidP="00AA7A80">
            <w:pPr>
              <w:rPr>
                <w:rFonts w:eastAsia="Times New Roman"/>
                <w:lang w:eastAsia="en-IN"/>
              </w:rPr>
            </w:pPr>
            <w:r w:rsidRPr="00106931">
              <w:rPr>
                <w:rFonts w:eastAsia="Times New Roman"/>
                <w:lang w:eastAsia="en-IN"/>
              </w:rPr>
              <w:t xml:space="preserve">3. Apply filters on column T (Origin Name) and filter out all the origins one by one. </w:t>
            </w:r>
          </w:p>
          <w:p w:rsidR="00DB66D0" w:rsidRPr="00106931" w:rsidRDefault="00DB66D0" w:rsidP="00AA7A80">
            <w:pPr>
              <w:rPr>
                <w:rFonts w:eastAsia="Times New Roman"/>
                <w:lang w:eastAsia="en-IN"/>
              </w:rPr>
            </w:pPr>
            <w:r w:rsidRPr="00106931">
              <w:rPr>
                <w:rFonts w:eastAsia="Times New Roman"/>
                <w:lang w:eastAsia="en-IN"/>
              </w:rPr>
              <w:t>4. Apply filters on column AC (Destination Name) and filter out all the destinations one by one.</w:t>
            </w:r>
          </w:p>
          <w:p w:rsidR="00DB66D0" w:rsidRPr="00106931" w:rsidRDefault="00DB66D0" w:rsidP="00AA7A80">
            <w:pPr>
              <w:rPr>
                <w:rFonts w:eastAsia="Times New Roman"/>
                <w:lang w:eastAsia="en-IN"/>
              </w:rPr>
            </w:pPr>
            <w:r w:rsidRPr="00106931">
              <w:rPr>
                <w:rFonts w:eastAsia="Times New Roman"/>
                <w:lang w:eastAsia="en-IN"/>
              </w:rPr>
              <w:t xml:space="preserve">5. Also we will apply filters in column AD (Destination City). We will check both destination name and destination city for consolidation. </w:t>
            </w:r>
          </w:p>
          <w:p w:rsidR="00DB66D0" w:rsidRPr="00106931" w:rsidRDefault="00DB66D0" w:rsidP="00AA7A80">
            <w:pPr>
              <w:rPr>
                <w:rFonts w:eastAsia="Times New Roman"/>
                <w:color w:val="0070C0"/>
                <w:lang w:eastAsia="en-IN"/>
              </w:rPr>
            </w:pPr>
            <w:r w:rsidRPr="00106931">
              <w:rPr>
                <w:rFonts w:eastAsia="Times New Roman"/>
                <w:color w:val="0070C0"/>
                <w:lang w:eastAsia="en-IN"/>
              </w:rPr>
              <w:t>Note: We will calculate days between Pick Date (column P) and Drop Date (column Y). We will consider only 2 days gap.</w:t>
            </w:r>
          </w:p>
          <w:p w:rsidR="00DB66D0" w:rsidRPr="00106931" w:rsidRDefault="00DB66D0" w:rsidP="00AA7A80">
            <w:pPr>
              <w:rPr>
                <w:rFonts w:eastAsia="Times New Roman"/>
                <w:lang w:eastAsia="en-IN"/>
              </w:rPr>
            </w:pPr>
            <w:r w:rsidRPr="00106931">
              <w:rPr>
                <w:rFonts w:eastAsia="Times New Roman"/>
                <w:color w:val="0070C0"/>
                <w:lang w:eastAsia="en-IN"/>
              </w:rPr>
              <w:t>E.g. if pick date in column P is 10-08-2022 then maximum drop date can be 12-08-2022.</w:t>
            </w:r>
            <w:r w:rsidRPr="00106931">
              <w:rPr>
                <w:rFonts w:eastAsia="Times New Roman"/>
                <w:lang w:eastAsia="en-IN"/>
              </w:rPr>
              <w:t xml:space="preserve">  </w:t>
            </w:r>
          </w:p>
          <w:p w:rsidR="00DB66D0" w:rsidRPr="00106931" w:rsidRDefault="00DB66D0" w:rsidP="00AA7A80">
            <w:pPr>
              <w:rPr>
                <w:rFonts w:eastAsia="Times New Roman"/>
                <w:lang w:eastAsia="en-IN"/>
              </w:rPr>
            </w:pPr>
            <w:r w:rsidRPr="00106931">
              <w:rPr>
                <w:rFonts w:eastAsia="Times New Roman"/>
                <w:lang w:eastAsia="en-IN"/>
              </w:rPr>
              <w:lastRenderedPageBreak/>
              <w:t xml:space="preserve">6. Apply filters on column N (Carrier Reference) and exclude the rows having values </w:t>
            </w:r>
            <w:r w:rsidRPr="00106931">
              <w:rPr>
                <w:rFonts w:eastAsia="Times New Roman"/>
                <w:color w:val="0070C0"/>
                <w:lang w:eastAsia="en-IN"/>
              </w:rPr>
              <w:t>“KNIM”, SCTB”, “GOSH”, FCFS”, “INCJ”, “ZZ18”, “CXDD”, “PRQI”, “HWLS”, “ESCR”, “KRCL”, “RBLT”, “NRRF”, “BOOD”</w:t>
            </w:r>
            <w:r w:rsidRPr="00106931">
              <w:rPr>
                <w:rFonts w:eastAsia="Times New Roman"/>
                <w:lang w:eastAsia="en-IN"/>
              </w:rPr>
              <w:t xml:space="preserve"> </w:t>
            </w:r>
          </w:p>
          <w:p w:rsidR="00DB66D0" w:rsidRPr="00106931" w:rsidRDefault="00DB66D0" w:rsidP="00AA7A80">
            <w:pPr>
              <w:rPr>
                <w:rFonts w:eastAsia="Times New Roman"/>
                <w:lang w:eastAsia="en-IN"/>
              </w:rPr>
            </w:pPr>
            <w:r w:rsidRPr="00106931">
              <w:rPr>
                <w:rFonts w:eastAsia="Times New Roman"/>
                <w:lang w:eastAsia="en-IN"/>
              </w:rPr>
              <w:t>7. Now we will consolidate the entries using following conditions:</w:t>
            </w:r>
          </w:p>
          <w:p w:rsidR="00DB66D0" w:rsidRPr="00106931" w:rsidRDefault="00DB66D0" w:rsidP="00AA7A80">
            <w:pPr>
              <w:pStyle w:val="ListParagraph"/>
              <w:numPr>
                <w:ilvl w:val="0"/>
                <w:numId w:val="16"/>
              </w:numPr>
              <w:rPr>
                <w:rFonts w:eastAsia="Times New Roman"/>
                <w:lang w:eastAsia="en-IN"/>
              </w:rPr>
            </w:pPr>
            <w:r w:rsidRPr="00106931">
              <w:rPr>
                <w:rFonts w:eastAsia="Times New Roman"/>
                <w:lang w:eastAsia="en-IN"/>
              </w:rPr>
              <w:t>Maximum weight (column G) should be” 42500”</w:t>
            </w:r>
          </w:p>
          <w:p w:rsidR="00DB66D0" w:rsidRPr="00106931" w:rsidRDefault="00DB66D0" w:rsidP="00AA7A80">
            <w:pPr>
              <w:pStyle w:val="ListParagraph"/>
              <w:numPr>
                <w:ilvl w:val="0"/>
                <w:numId w:val="16"/>
              </w:numPr>
              <w:rPr>
                <w:rFonts w:eastAsia="Times New Roman"/>
                <w:lang w:eastAsia="en-IN"/>
              </w:rPr>
            </w:pPr>
            <w:r w:rsidRPr="00106931">
              <w:rPr>
                <w:rFonts w:eastAsia="Times New Roman"/>
                <w:lang w:eastAsia="en-IN"/>
              </w:rPr>
              <w:t>Maximum pallets (column J) should be 30</w:t>
            </w:r>
          </w:p>
          <w:p w:rsidR="00DB66D0" w:rsidRPr="00106931" w:rsidRDefault="00DB66D0" w:rsidP="00AA7A80">
            <w:pPr>
              <w:rPr>
                <w:rFonts w:eastAsia="Times New Roman"/>
                <w:color w:val="0070C0"/>
                <w:lang w:eastAsia="en-IN"/>
              </w:rPr>
            </w:pPr>
            <w:r w:rsidRPr="00106931">
              <w:rPr>
                <w:rFonts w:eastAsia="Times New Roman"/>
                <w:color w:val="0070C0"/>
                <w:lang w:eastAsia="en-IN"/>
              </w:rPr>
              <w:t>Note: We will not consider single weight entries in consolidation files.</w:t>
            </w:r>
          </w:p>
          <w:p w:rsidR="00DB66D0" w:rsidRPr="00106931" w:rsidRDefault="00DB66D0" w:rsidP="00AA7A80">
            <w:pPr>
              <w:rPr>
                <w:rFonts w:eastAsia="Times New Roman"/>
                <w:lang w:eastAsia="en-IN"/>
              </w:rPr>
            </w:pPr>
            <w:r w:rsidRPr="00106931">
              <w:rPr>
                <w:rFonts w:eastAsia="Times New Roman"/>
                <w:lang w:eastAsia="en-IN"/>
              </w:rPr>
              <w:t>8. After consolidation of all entries, copy all the data.</w:t>
            </w:r>
          </w:p>
          <w:p w:rsidR="00DB66D0" w:rsidRPr="00106931" w:rsidRDefault="00DB66D0" w:rsidP="00AA7A80">
            <w:pPr>
              <w:rPr>
                <w:rFonts w:eastAsia="Times New Roman"/>
                <w:lang w:eastAsia="en-IN"/>
              </w:rPr>
            </w:pPr>
            <w:r w:rsidRPr="00106931">
              <w:rPr>
                <w:rFonts w:eastAsia="Times New Roman"/>
                <w:lang w:eastAsia="en-IN"/>
              </w:rPr>
              <w:t>9. Open new excel file.</w:t>
            </w:r>
          </w:p>
          <w:p w:rsidR="00DB66D0" w:rsidRPr="00106931" w:rsidRDefault="00DB66D0" w:rsidP="00AA7A80">
            <w:pPr>
              <w:rPr>
                <w:rFonts w:eastAsia="Times New Roman"/>
                <w:lang w:eastAsia="en-IN"/>
              </w:rPr>
            </w:pPr>
            <w:r w:rsidRPr="00106931">
              <w:rPr>
                <w:rFonts w:eastAsia="Times New Roman"/>
                <w:lang w:eastAsia="en-IN"/>
              </w:rPr>
              <w:t>10. Paste all the previously copied data.</w:t>
            </w:r>
          </w:p>
          <w:p w:rsidR="00DB66D0" w:rsidRPr="00106931" w:rsidRDefault="00DB66D0" w:rsidP="00AA7A80">
            <w:pPr>
              <w:rPr>
                <w:rFonts w:eastAsia="Times New Roman"/>
                <w:lang w:eastAsia="en-IN"/>
              </w:rPr>
            </w:pPr>
            <w:r w:rsidRPr="00106931">
              <w:rPr>
                <w:rFonts w:eastAsia="Times New Roman"/>
                <w:lang w:eastAsia="en-IN"/>
              </w:rPr>
              <w:t>11. Add new column at last i.e. col AI and name it as Id. We will assign IDs sequentially for all consolidation datasets.</w:t>
            </w:r>
          </w:p>
          <w:p w:rsidR="00DB66D0" w:rsidRPr="00106931" w:rsidRDefault="00DB66D0" w:rsidP="00AA7A80">
            <w:pPr>
              <w:rPr>
                <w:rFonts w:eastAsia="Times New Roman"/>
                <w:color w:val="0070C0"/>
                <w:lang w:eastAsia="en-IN"/>
              </w:rPr>
            </w:pPr>
            <w:r w:rsidRPr="00106931">
              <w:rPr>
                <w:rFonts w:eastAsia="Times New Roman"/>
                <w:color w:val="0070C0"/>
                <w:lang w:eastAsia="en-IN"/>
              </w:rPr>
              <w:t>Note: We will be keeping blank rows after every consolidation data sets.</w:t>
            </w:r>
          </w:p>
          <w:p w:rsidR="00DB66D0" w:rsidRPr="00106931" w:rsidRDefault="00DB66D0" w:rsidP="00AA7A80">
            <w:pPr>
              <w:rPr>
                <w:rFonts w:eastAsia="Times New Roman"/>
                <w:lang w:eastAsia="en-IN"/>
              </w:rPr>
            </w:pPr>
            <w:r w:rsidRPr="00106931">
              <w:rPr>
                <w:rFonts w:eastAsia="Times New Roman"/>
                <w:lang w:eastAsia="en-IN"/>
              </w:rPr>
              <w:t>12. After that we will save the file using below nomenclature and path:</w:t>
            </w:r>
          </w:p>
          <w:p w:rsidR="00DB66D0" w:rsidRPr="00106931" w:rsidRDefault="00DB66D0" w:rsidP="00AA7A80">
            <w:pPr>
              <w:rPr>
                <w:rFonts w:eastAsia="Times New Roman"/>
                <w:lang w:eastAsia="en-IN"/>
              </w:rPr>
            </w:pPr>
            <w:r w:rsidRPr="00106931">
              <w:rPr>
                <w:rFonts w:eastAsia="Times New Roman"/>
                <w:highlight w:val="yellow"/>
                <w:lang w:eastAsia="en-IN"/>
              </w:rPr>
              <w:t>Path:</w:t>
            </w:r>
          </w:p>
          <w:p w:rsidR="00DB66D0" w:rsidRPr="00106931" w:rsidRDefault="00DB66D0" w:rsidP="00AA7A80">
            <w:pPr>
              <w:rPr>
                <w:rFonts w:eastAsia="Times New Roman"/>
                <w:lang w:eastAsia="en-IN"/>
              </w:rPr>
            </w:pPr>
          </w:p>
          <w:p w:rsidR="00DB66D0" w:rsidRPr="00106931" w:rsidRDefault="00DB66D0" w:rsidP="00AA7A80">
            <w:pPr>
              <w:rPr>
                <w:rFonts w:eastAsia="Times New Roman"/>
                <w:lang w:eastAsia="en-IN"/>
              </w:rPr>
            </w:pPr>
          </w:p>
          <w:p w:rsidR="00DB66D0" w:rsidRPr="00106931" w:rsidRDefault="00DB66D0" w:rsidP="00AA7A80">
            <w:pPr>
              <w:rPr>
                <w:rFonts w:eastAsia="Times New Roman"/>
                <w:lang w:eastAsia="en-IN"/>
              </w:rPr>
            </w:pPr>
            <w:r w:rsidRPr="00106931">
              <w:rPr>
                <w:rFonts w:eastAsia="Times New Roman"/>
                <w:lang w:eastAsia="en-IN"/>
              </w:rPr>
              <w:t>Name:</w:t>
            </w:r>
          </w:p>
          <w:p w:rsidR="00DB66D0" w:rsidRPr="00106931" w:rsidRDefault="00DB66D0" w:rsidP="00AA7A80">
            <w:pPr>
              <w:rPr>
                <w:rFonts w:eastAsia="Times New Roman"/>
                <w:color w:val="0070C0"/>
                <w:lang w:eastAsia="en-IN"/>
              </w:rPr>
            </w:pPr>
            <w:r w:rsidRPr="00106931">
              <w:rPr>
                <w:rFonts w:eastAsia="Times New Roman"/>
                <w:color w:val="0070C0"/>
                <w:lang w:eastAsia="en-IN"/>
              </w:rPr>
              <w:t>ORIGIN._output.xlsx</w:t>
            </w:r>
          </w:p>
          <w:p w:rsidR="00DB66D0" w:rsidRPr="00106931" w:rsidRDefault="00DB66D0" w:rsidP="00AA7A80">
            <w:pPr>
              <w:rPr>
                <w:rFonts w:eastAsia="Times New Roman"/>
                <w:color w:val="0070C0"/>
                <w:lang w:eastAsia="en-IN"/>
              </w:rPr>
            </w:pPr>
          </w:p>
          <w:p w:rsidR="00DB66D0" w:rsidRPr="00106931" w:rsidRDefault="00DB66D0" w:rsidP="00AA7A80">
            <w:pPr>
              <w:rPr>
                <w:rFonts w:eastAsia="Times New Roman"/>
                <w:color w:val="0070C0"/>
                <w:lang w:eastAsia="en-IN"/>
              </w:rPr>
            </w:pPr>
            <w:r w:rsidRPr="00106931">
              <w:rPr>
                <w:rFonts w:eastAsia="Times New Roman"/>
                <w:color w:val="0070C0"/>
                <w:lang w:eastAsia="en-IN"/>
              </w:rPr>
              <w:t>e.g. if origin is MT CRAWFORD DC then file will be saved as “MT CRAWFORD DC._output.xlsx</w:t>
            </w:r>
          </w:p>
          <w:p w:rsidR="00DB66D0" w:rsidRPr="00106931" w:rsidRDefault="00DB66D0" w:rsidP="00AA7A80">
            <w:pPr>
              <w:rPr>
                <w:rFonts w:eastAsia="Times New Roman"/>
                <w:color w:val="0070C0"/>
                <w:lang w:eastAsia="en-IN"/>
              </w:rPr>
            </w:pPr>
            <w:r w:rsidRPr="00106931">
              <w:rPr>
                <w:rFonts w:eastAsia="Times New Roman"/>
                <w:color w:val="0070C0"/>
                <w:lang w:eastAsia="en-IN"/>
              </w:rPr>
              <w:t>Note: We will repeat this procedure for all origins to create separate files.</w:t>
            </w:r>
          </w:p>
          <w:p w:rsidR="00DB66D0" w:rsidRPr="00106931" w:rsidRDefault="00DB66D0" w:rsidP="00AA7A80">
            <w:pPr>
              <w:rPr>
                <w:rFonts w:eastAsia="Times New Roman"/>
                <w:color w:val="0070C0"/>
                <w:lang w:eastAsia="en-IN"/>
              </w:rPr>
            </w:pPr>
            <w:r w:rsidRPr="00106931">
              <w:rPr>
                <w:rFonts w:eastAsia="Times New Roman"/>
                <w:color w:val="0070C0"/>
                <w:lang w:eastAsia="en-IN"/>
              </w:rPr>
              <w:t>Note 2: For every bot execution, bot will erase last created output files of folders and will create new one of present day.</w:t>
            </w:r>
          </w:p>
        </w:tc>
        <w:tc>
          <w:tcPr>
            <w:tcW w:w="1134" w:type="dxa"/>
            <w:shd w:val="clear" w:color="auto" w:fill="FFFFFF" w:themeFill="background1"/>
            <w:vAlign w:val="center"/>
            <w:hideMark/>
          </w:tcPr>
          <w:p w:rsidR="00DB66D0" w:rsidRPr="00882F45" w:rsidRDefault="00DB66D0" w:rsidP="00943F48">
            <w:pPr>
              <w:spacing w:after="0" w:line="240" w:lineRule="auto"/>
              <w:jc w:val="center"/>
              <w:rPr>
                <w:rFonts w:eastAsia="Times New Roman"/>
                <w:color w:val="000000"/>
                <w:lang w:eastAsia="en-IN"/>
              </w:rPr>
            </w:pPr>
            <w:r w:rsidRPr="00882F45">
              <w:rPr>
                <w:rFonts w:eastAsia="Times New Roman"/>
                <w:color w:val="000000"/>
                <w:lang w:eastAsia="en-IN"/>
              </w:rPr>
              <w:lastRenderedPageBreak/>
              <w:t>As-Is Process</w:t>
            </w:r>
          </w:p>
        </w:tc>
        <w:tc>
          <w:tcPr>
            <w:tcW w:w="1171" w:type="dxa"/>
            <w:shd w:val="clear" w:color="auto" w:fill="FFFFFF" w:themeFill="background1"/>
            <w:vAlign w:val="center"/>
            <w:hideMark/>
          </w:tcPr>
          <w:p w:rsidR="00DB66D0" w:rsidRPr="00882F45" w:rsidRDefault="00DB66D0" w:rsidP="00943F48">
            <w:pPr>
              <w:spacing w:after="0" w:line="240" w:lineRule="auto"/>
              <w:jc w:val="center"/>
              <w:rPr>
                <w:rFonts w:eastAsia="Times New Roman"/>
                <w:color w:val="000000"/>
                <w:lang w:eastAsia="en-IN"/>
              </w:rPr>
            </w:pPr>
            <w:r w:rsidRPr="00882F45">
              <w:rPr>
                <w:rFonts w:eastAsia="Times New Roman"/>
                <w:color w:val="000000"/>
                <w:lang w:eastAsia="en-IN"/>
              </w:rPr>
              <w:t>Robot</w:t>
            </w:r>
          </w:p>
        </w:tc>
      </w:tr>
      <w:tr w:rsidR="00DB66D0" w:rsidRPr="00882F45" w:rsidTr="00222E3F">
        <w:trPr>
          <w:trHeight w:val="828"/>
        </w:trPr>
        <w:tc>
          <w:tcPr>
            <w:tcW w:w="714" w:type="dxa"/>
            <w:shd w:val="clear" w:color="auto" w:fill="FFFFFF" w:themeFill="background1"/>
          </w:tcPr>
          <w:p w:rsidR="00DB66D0" w:rsidRPr="00106931" w:rsidRDefault="00DB66D0" w:rsidP="00AA7A80">
            <w:pPr>
              <w:spacing w:after="0" w:line="240" w:lineRule="auto"/>
              <w:jc w:val="right"/>
              <w:rPr>
                <w:rFonts w:eastAsia="Times New Roman"/>
                <w:color w:val="000000"/>
                <w:lang w:eastAsia="en-IN"/>
              </w:rPr>
            </w:pPr>
            <w:r w:rsidRPr="00106931">
              <w:rPr>
                <w:rFonts w:eastAsia="Times New Roman"/>
                <w:color w:val="000000"/>
                <w:lang w:eastAsia="en-IN"/>
              </w:rPr>
              <w:lastRenderedPageBreak/>
              <w:t>3</w:t>
            </w:r>
          </w:p>
        </w:tc>
        <w:tc>
          <w:tcPr>
            <w:tcW w:w="1701" w:type="dxa"/>
            <w:shd w:val="clear" w:color="auto" w:fill="FFFFFF" w:themeFill="background1"/>
          </w:tcPr>
          <w:p w:rsidR="00DB66D0" w:rsidRPr="00106931" w:rsidRDefault="00DB66D0" w:rsidP="00AA7A80">
            <w:pPr>
              <w:rPr>
                <w:color w:val="000000"/>
              </w:rPr>
            </w:pPr>
            <w:r w:rsidRPr="00106931">
              <w:rPr>
                <w:color w:val="000000"/>
              </w:rPr>
              <w:t xml:space="preserve">Send the output file </w:t>
            </w:r>
            <w:r w:rsidRPr="00106931">
              <w:rPr>
                <w:color w:val="0070C0"/>
              </w:rPr>
              <w:t>“ORIGIN._output.xlsx</w:t>
            </w:r>
          </w:p>
        </w:tc>
        <w:tc>
          <w:tcPr>
            <w:tcW w:w="4820" w:type="dxa"/>
            <w:shd w:val="clear" w:color="auto" w:fill="FFFFFF" w:themeFill="background1"/>
          </w:tcPr>
          <w:p w:rsidR="00DB66D0" w:rsidRPr="00106931" w:rsidRDefault="00DB66D0" w:rsidP="00AA7A80">
            <w:r w:rsidRPr="00106931">
              <w:t>1.  Open outlook</w:t>
            </w:r>
          </w:p>
          <w:p w:rsidR="00DB66D0" w:rsidRPr="00106931" w:rsidRDefault="00DB66D0" w:rsidP="00AA7A80">
            <w:r w:rsidRPr="00106931">
              <w:t>2. Login with credentials.</w:t>
            </w:r>
          </w:p>
          <w:p w:rsidR="00DB66D0" w:rsidRPr="00106931" w:rsidRDefault="00DB66D0" w:rsidP="00AA7A80">
            <w:r w:rsidRPr="00106931">
              <w:t>3. Select new mail</w:t>
            </w:r>
          </w:p>
          <w:p w:rsidR="00DB66D0" w:rsidRPr="00106931" w:rsidRDefault="00DB66D0" w:rsidP="00AA7A80">
            <w:r w:rsidRPr="00106931">
              <w:t>4. Update following details:</w:t>
            </w:r>
          </w:p>
          <w:p w:rsidR="00DB66D0" w:rsidRPr="00106931" w:rsidRDefault="00DB66D0" w:rsidP="00AA7A80">
            <w:pPr>
              <w:rPr>
                <w:highlight w:val="yellow"/>
              </w:rPr>
            </w:pPr>
            <w:r w:rsidRPr="00106931">
              <w:rPr>
                <w:highlight w:val="yellow"/>
              </w:rPr>
              <w:t>Subject:</w:t>
            </w:r>
          </w:p>
          <w:p w:rsidR="00DB66D0" w:rsidRPr="00106931" w:rsidRDefault="00DB66D0" w:rsidP="00AA7A80">
            <w:pPr>
              <w:rPr>
                <w:highlight w:val="yellow"/>
              </w:rPr>
            </w:pPr>
            <w:r w:rsidRPr="00106931">
              <w:rPr>
                <w:highlight w:val="yellow"/>
              </w:rPr>
              <w:t>To:</w:t>
            </w:r>
          </w:p>
          <w:p w:rsidR="00DB66D0" w:rsidRPr="00106931" w:rsidRDefault="00DB66D0" w:rsidP="00AA7A80">
            <w:pPr>
              <w:rPr>
                <w:highlight w:val="yellow"/>
              </w:rPr>
            </w:pPr>
            <w:r w:rsidRPr="00106931">
              <w:rPr>
                <w:highlight w:val="yellow"/>
              </w:rPr>
              <w:t>CC:</w:t>
            </w:r>
          </w:p>
          <w:p w:rsidR="00DB66D0" w:rsidRPr="00106931" w:rsidRDefault="00DB66D0" w:rsidP="00AA7A80">
            <w:r w:rsidRPr="00106931">
              <w:rPr>
                <w:highlight w:val="yellow"/>
              </w:rPr>
              <w:t>Text:</w:t>
            </w:r>
          </w:p>
          <w:p w:rsidR="00DB66D0" w:rsidRPr="00106931" w:rsidRDefault="00DB66D0" w:rsidP="00AA7A80">
            <w:r w:rsidRPr="00106931">
              <w:t>5. Add attachment of output file.</w:t>
            </w:r>
          </w:p>
          <w:p w:rsidR="00DB66D0" w:rsidRPr="00106931" w:rsidRDefault="00DB66D0" w:rsidP="00AA7A80">
            <w:r w:rsidRPr="00106931">
              <w:rPr>
                <w:color w:val="0070C0"/>
              </w:rPr>
              <w:t>“ORIGIN._output.xlsx</w:t>
            </w:r>
          </w:p>
          <w:p w:rsidR="00DB66D0" w:rsidRPr="00106931" w:rsidRDefault="00DB66D0" w:rsidP="00AA7A80">
            <w:r w:rsidRPr="00106931">
              <w:t>6. Click on send.</w:t>
            </w:r>
          </w:p>
        </w:tc>
        <w:tc>
          <w:tcPr>
            <w:tcW w:w="1134" w:type="dxa"/>
            <w:shd w:val="clear" w:color="auto" w:fill="FFFFFF" w:themeFill="background1"/>
            <w:vAlign w:val="center"/>
            <w:hideMark/>
          </w:tcPr>
          <w:p w:rsidR="00DB66D0" w:rsidRPr="00882F45" w:rsidRDefault="00DB66D0" w:rsidP="00943F48">
            <w:pPr>
              <w:spacing w:after="0" w:line="240" w:lineRule="auto"/>
              <w:jc w:val="center"/>
              <w:rPr>
                <w:rFonts w:eastAsia="Times New Roman"/>
                <w:color w:val="000000"/>
                <w:lang w:eastAsia="en-IN"/>
              </w:rPr>
            </w:pPr>
            <w:r w:rsidRPr="00882F45">
              <w:rPr>
                <w:rFonts w:eastAsia="Times New Roman"/>
                <w:color w:val="000000"/>
                <w:lang w:eastAsia="en-IN"/>
              </w:rPr>
              <w:t>As-Is Process</w:t>
            </w:r>
          </w:p>
        </w:tc>
        <w:tc>
          <w:tcPr>
            <w:tcW w:w="1171" w:type="dxa"/>
            <w:shd w:val="clear" w:color="auto" w:fill="FFFFFF" w:themeFill="background1"/>
            <w:vAlign w:val="center"/>
            <w:hideMark/>
          </w:tcPr>
          <w:p w:rsidR="00DB66D0" w:rsidRPr="00882F45" w:rsidRDefault="00DB66D0" w:rsidP="00943F48">
            <w:pPr>
              <w:spacing w:after="0" w:line="240" w:lineRule="auto"/>
              <w:jc w:val="center"/>
              <w:rPr>
                <w:rFonts w:eastAsia="Times New Roman"/>
                <w:color w:val="000000"/>
                <w:lang w:eastAsia="en-IN"/>
              </w:rPr>
            </w:pPr>
            <w:r w:rsidRPr="00882F45">
              <w:rPr>
                <w:rFonts w:eastAsia="Times New Roman"/>
                <w:color w:val="000000"/>
                <w:lang w:eastAsia="en-IN"/>
              </w:rPr>
              <w:t>Robot</w:t>
            </w:r>
          </w:p>
        </w:tc>
      </w:tr>
    </w:tbl>
    <w:p w:rsidR="0036150E" w:rsidRDefault="0036150E" w:rsidP="00BB49F4"/>
    <w:p w:rsidR="0036150E" w:rsidRDefault="0036150E">
      <w:r>
        <w:br w:type="page"/>
      </w:r>
    </w:p>
    <w:p w:rsidR="00BB49F4" w:rsidRDefault="00BB49F4" w:rsidP="00A7363B">
      <w:pPr>
        <w:pStyle w:val="Heading1"/>
        <w:numPr>
          <w:ilvl w:val="0"/>
          <w:numId w:val="1"/>
        </w:numPr>
      </w:pPr>
      <w:bookmarkStart w:id="18" w:name="_Toc110437802"/>
      <w:r>
        <w:lastRenderedPageBreak/>
        <w:t>Parallel Initiatives/ Overlap (if case)</w:t>
      </w:r>
      <w:bookmarkEnd w:id="18"/>
    </w:p>
    <w:p w:rsidR="009D129A" w:rsidRDefault="009D129A"/>
    <w:p w:rsidR="008E6887" w:rsidRDefault="008121F4">
      <w:r>
        <w:t xml:space="preserve">This chapter captures the proposed Business, Process &amp; System changes in near future and its </w:t>
      </w:r>
      <w:r w:rsidR="009C6804">
        <w:t>impact:</w:t>
      </w:r>
      <w:r w:rsidR="00FA6711">
        <w:t xml:space="preserve"> NA</w:t>
      </w:r>
    </w:p>
    <w:p w:rsidR="008E6887" w:rsidRDefault="008E6887">
      <w:pPr>
        <w:pStyle w:val="Heading2"/>
      </w:pPr>
    </w:p>
    <w:p w:rsidR="008E6887" w:rsidRDefault="008121F4">
      <w:pPr>
        <w:pStyle w:val="Heading2"/>
      </w:pPr>
      <w:bookmarkStart w:id="19" w:name="_Toc110437803"/>
      <w:r>
        <w:t>I</w:t>
      </w:r>
      <w:r w:rsidR="00000B4C">
        <w:t>V</w:t>
      </w:r>
      <w:r>
        <w:t>.</w:t>
      </w:r>
      <w:r w:rsidR="00000B4C">
        <w:t>1</w:t>
      </w:r>
      <w:r>
        <w:t xml:space="preserve"> In Scope for RPA</w:t>
      </w:r>
      <w:bookmarkEnd w:id="19"/>
    </w:p>
    <w:p w:rsidR="008E6887" w:rsidRDefault="008E6887"/>
    <w:p w:rsidR="008E6887" w:rsidRDefault="008121F4">
      <w:r>
        <w:t xml:space="preserve">The activities </w:t>
      </w:r>
      <w:r>
        <w:rPr>
          <w:b/>
        </w:rPr>
        <w:t>in scope of RPA</w:t>
      </w:r>
      <w:r>
        <w:t>, are listed here:</w:t>
      </w:r>
    </w:p>
    <w:p w:rsidR="002F22EC" w:rsidRDefault="002F22EC" w:rsidP="0008711D">
      <w:pPr>
        <w:pStyle w:val="ListParagraph"/>
        <w:numPr>
          <w:ilvl w:val="0"/>
          <w:numId w:val="9"/>
        </w:numPr>
        <w:pBdr>
          <w:top w:val="nil"/>
          <w:left w:val="nil"/>
          <w:bottom w:val="nil"/>
          <w:right w:val="nil"/>
          <w:between w:val="nil"/>
        </w:pBdr>
        <w:jc w:val="both"/>
        <w:rPr>
          <w:i/>
        </w:rPr>
      </w:pPr>
      <w:r w:rsidRPr="002F22EC">
        <w:rPr>
          <w:i/>
        </w:rPr>
        <w:t>All the activities identified as Bot tasks in To-Be process map</w:t>
      </w:r>
    </w:p>
    <w:p w:rsidR="0008711D" w:rsidRPr="0008711D" w:rsidRDefault="0008711D" w:rsidP="0008711D">
      <w:pPr>
        <w:pStyle w:val="ListParagraph"/>
        <w:pBdr>
          <w:top w:val="nil"/>
          <w:left w:val="nil"/>
          <w:bottom w:val="nil"/>
          <w:right w:val="nil"/>
          <w:between w:val="nil"/>
        </w:pBdr>
        <w:jc w:val="both"/>
        <w:rPr>
          <w:i/>
        </w:rPr>
      </w:pPr>
    </w:p>
    <w:p w:rsidR="008E6887" w:rsidRDefault="008121F4">
      <w:pPr>
        <w:pStyle w:val="Heading2"/>
      </w:pPr>
      <w:bookmarkStart w:id="20" w:name="_Toc110437804"/>
      <w:r>
        <w:t>I</w:t>
      </w:r>
      <w:r w:rsidR="00000B4C">
        <w:t>V</w:t>
      </w:r>
      <w:r>
        <w:t>.</w:t>
      </w:r>
      <w:r w:rsidR="00000B4C">
        <w:t>2</w:t>
      </w:r>
      <w:r>
        <w:t xml:space="preserve"> Out of Scope for RPA</w:t>
      </w:r>
      <w:bookmarkEnd w:id="20"/>
    </w:p>
    <w:p w:rsidR="008E6887" w:rsidRDefault="008E6887">
      <w:pPr>
        <w:pStyle w:val="Heading2"/>
        <w:ind w:left="720"/>
        <w:rPr>
          <w:sz w:val="22"/>
          <w:szCs w:val="22"/>
        </w:rPr>
      </w:pPr>
    </w:p>
    <w:p w:rsidR="00793A3D" w:rsidRDefault="00B73FFF" w:rsidP="0008711D">
      <w:pPr>
        <w:pStyle w:val="ListParagraph"/>
        <w:numPr>
          <w:ilvl w:val="0"/>
          <w:numId w:val="9"/>
        </w:numPr>
        <w:spacing w:after="0" w:line="240" w:lineRule="auto"/>
        <w:rPr>
          <w:i/>
        </w:rPr>
      </w:pPr>
      <w:r>
        <w:rPr>
          <w:i/>
        </w:rPr>
        <w:t>NA</w:t>
      </w:r>
    </w:p>
    <w:p w:rsidR="00B458E5" w:rsidRDefault="00B458E5">
      <w:pPr>
        <w:rPr>
          <w:i/>
        </w:rPr>
      </w:pPr>
    </w:p>
    <w:p w:rsidR="008E6887" w:rsidRDefault="008121F4" w:rsidP="00741E2F">
      <w:pPr>
        <w:pStyle w:val="Heading1"/>
        <w:numPr>
          <w:ilvl w:val="0"/>
          <w:numId w:val="1"/>
        </w:numPr>
      </w:pPr>
      <w:bookmarkStart w:id="21" w:name="_Toc110437805"/>
      <w:r>
        <w:t>Business Exceptions Handling</w:t>
      </w:r>
      <w:bookmarkEnd w:id="21"/>
    </w:p>
    <w:p w:rsidR="00C178B7" w:rsidRDefault="00C178B7"/>
    <w:p w:rsidR="008E6887" w:rsidRDefault="008121F4">
      <w:r>
        <w:t xml:space="preserve">The Business Process Owner and Business Analysts are expected to document below all the business exceptions identified in the automation process. These can be classified as: </w:t>
      </w:r>
    </w:p>
    <w:tbl>
      <w:tblPr>
        <w:tblStyle w:val="6"/>
        <w:tblW w:w="908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3690"/>
        <w:gridCol w:w="5395"/>
      </w:tblGrid>
      <w:tr w:rsidR="008E6887">
        <w:tc>
          <w:tcPr>
            <w:tcW w:w="3690" w:type="dxa"/>
            <w:shd w:val="clear" w:color="auto" w:fill="308DC6"/>
          </w:tcPr>
          <w:p w:rsidR="008E6887" w:rsidRDefault="008121F4">
            <w:pPr>
              <w:spacing w:line="256" w:lineRule="auto"/>
              <w:rPr>
                <w:color w:val="FFFFFF"/>
                <w:sz w:val="20"/>
                <w:szCs w:val="20"/>
              </w:rPr>
            </w:pPr>
            <w:r>
              <w:rPr>
                <w:color w:val="FFFFFF"/>
                <w:sz w:val="20"/>
                <w:szCs w:val="20"/>
              </w:rPr>
              <w:t xml:space="preserve">Known </w:t>
            </w:r>
          </w:p>
        </w:tc>
        <w:tc>
          <w:tcPr>
            <w:tcW w:w="5395" w:type="dxa"/>
            <w:shd w:val="clear" w:color="auto" w:fill="308DC6"/>
          </w:tcPr>
          <w:p w:rsidR="008E6887" w:rsidRDefault="008121F4">
            <w:pPr>
              <w:spacing w:line="256" w:lineRule="auto"/>
              <w:rPr>
                <w:color w:val="FFFFFF"/>
                <w:sz w:val="20"/>
                <w:szCs w:val="20"/>
              </w:rPr>
            </w:pPr>
            <w:r>
              <w:rPr>
                <w:color w:val="FFFFFF"/>
                <w:sz w:val="20"/>
                <w:szCs w:val="20"/>
              </w:rPr>
              <w:t>Unknown</w:t>
            </w:r>
          </w:p>
        </w:tc>
      </w:tr>
      <w:tr w:rsidR="008E6887">
        <w:tc>
          <w:tcPr>
            <w:tcW w:w="3690" w:type="dxa"/>
          </w:tcPr>
          <w:p w:rsidR="008E6887" w:rsidRPr="00AF3CD8" w:rsidRDefault="008121F4">
            <w:pPr>
              <w:rPr>
                <w:i/>
                <w:iCs/>
                <w:sz w:val="20"/>
                <w:szCs w:val="20"/>
              </w:rPr>
            </w:pPr>
            <w:r w:rsidRPr="00AF3CD8">
              <w:rPr>
                <w:i/>
                <w:iCs/>
                <w:sz w:val="20"/>
                <w:szCs w:val="20"/>
              </w:rPr>
              <w:t>Previously encountered. A scenario is defined with clear actions and workarounds for each case.</w:t>
            </w:r>
          </w:p>
        </w:tc>
        <w:tc>
          <w:tcPr>
            <w:tcW w:w="5395" w:type="dxa"/>
          </w:tcPr>
          <w:p w:rsidR="008E6887" w:rsidRPr="00AF3CD8" w:rsidRDefault="008121F4">
            <w:pPr>
              <w:rPr>
                <w:i/>
                <w:iCs/>
                <w:sz w:val="20"/>
                <w:szCs w:val="20"/>
              </w:rPr>
            </w:pPr>
            <w:r w:rsidRPr="00AF3CD8">
              <w:rPr>
                <w:i/>
                <w:iCs/>
                <w:sz w:val="20"/>
                <w:szCs w:val="20"/>
              </w:rPr>
              <w:t>New situation never encountered before.  It can be caused by external factors. Cannot be predicted with precision, however if it occurs, it must be communicated to an authorized person for evaluation.</w:t>
            </w:r>
          </w:p>
        </w:tc>
      </w:tr>
    </w:tbl>
    <w:p w:rsidR="0008711D" w:rsidRPr="0008711D" w:rsidRDefault="0008711D" w:rsidP="0008711D"/>
    <w:p w:rsidR="008E6887" w:rsidRDefault="00337211" w:rsidP="00337211">
      <w:pPr>
        <w:pStyle w:val="Heading2"/>
      </w:pPr>
      <w:bookmarkStart w:id="22" w:name="_Toc110437806"/>
      <w:r>
        <w:t xml:space="preserve">V.1 </w:t>
      </w:r>
      <w:r w:rsidR="008121F4">
        <w:t>Known Exceptions</w:t>
      </w:r>
      <w:bookmarkEnd w:id="22"/>
    </w:p>
    <w:p w:rsidR="008E6887" w:rsidRDefault="008121F4">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that the robot should complete if it encounters the exception.</w:t>
      </w:r>
    </w:p>
    <w:tbl>
      <w:tblPr>
        <w:tblStyle w:val="5"/>
        <w:tblW w:w="917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704"/>
        <w:gridCol w:w="2126"/>
        <w:gridCol w:w="709"/>
        <w:gridCol w:w="2689"/>
        <w:gridCol w:w="2947"/>
      </w:tblGrid>
      <w:tr w:rsidR="00677133" w:rsidTr="00350E57">
        <w:tc>
          <w:tcPr>
            <w:tcW w:w="704" w:type="dxa"/>
            <w:shd w:val="clear" w:color="auto" w:fill="308DC6"/>
            <w:vAlign w:val="center"/>
          </w:tcPr>
          <w:p w:rsidR="00677133" w:rsidRDefault="00677133" w:rsidP="005E0009">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BE #</w:t>
            </w:r>
          </w:p>
        </w:tc>
        <w:tc>
          <w:tcPr>
            <w:tcW w:w="2126" w:type="dxa"/>
            <w:shd w:val="clear" w:color="auto" w:fill="308DC6"/>
            <w:vAlign w:val="center"/>
          </w:tcPr>
          <w:p w:rsidR="00677133" w:rsidRDefault="00677133" w:rsidP="005E0009">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Exception name</w:t>
            </w:r>
          </w:p>
        </w:tc>
        <w:tc>
          <w:tcPr>
            <w:tcW w:w="709" w:type="dxa"/>
            <w:shd w:val="clear" w:color="auto" w:fill="308DC6"/>
            <w:vAlign w:val="center"/>
          </w:tcPr>
          <w:p w:rsidR="00677133" w:rsidRDefault="00677133" w:rsidP="005E0009">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Step</w:t>
            </w:r>
          </w:p>
        </w:tc>
        <w:tc>
          <w:tcPr>
            <w:tcW w:w="2689" w:type="dxa"/>
            <w:shd w:val="clear" w:color="auto" w:fill="308DC6"/>
            <w:vAlign w:val="center"/>
          </w:tcPr>
          <w:p w:rsidR="00677133" w:rsidRDefault="00677133" w:rsidP="005E0009">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Parameters/Details</w:t>
            </w:r>
          </w:p>
        </w:tc>
        <w:tc>
          <w:tcPr>
            <w:tcW w:w="2947" w:type="dxa"/>
            <w:shd w:val="clear" w:color="auto" w:fill="308DC6"/>
            <w:vAlign w:val="center"/>
          </w:tcPr>
          <w:p w:rsidR="00677133" w:rsidRDefault="00677133" w:rsidP="005E0009">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Action to be taken</w:t>
            </w:r>
          </w:p>
        </w:tc>
      </w:tr>
      <w:tr w:rsidR="002A7F6F" w:rsidRPr="002A7F6F" w:rsidTr="00350E57">
        <w:trPr>
          <w:trHeight w:val="1226"/>
        </w:trPr>
        <w:tc>
          <w:tcPr>
            <w:tcW w:w="704" w:type="dxa"/>
            <w:vAlign w:val="center"/>
          </w:tcPr>
          <w:p w:rsidR="003C43FC" w:rsidRPr="002A7F6F" w:rsidRDefault="00FC0C61" w:rsidP="007C49B3">
            <w:pPr>
              <w:pBdr>
                <w:top w:val="nil"/>
                <w:left w:val="nil"/>
                <w:bottom w:val="nil"/>
                <w:right w:val="nil"/>
                <w:between w:val="nil"/>
              </w:pBdr>
              <w:spacing w:before="60" w:after="60"/>
              <w:jc w:val="center"/>
              <w:rPr>
                <w:color w:val="auto"/>
              </w:rPr>
            </w:pPr>
            <w:r>
              <w:rPr>
                <w:color w:val="auto"/>
              </w:rPr>
              <w:t>1</w:t>
            </w:r>
          </w:p>
        </w:tc>
        <w:tc>
          <w:tcPr>
            <w:tcW w:w="2126" w:type="dxa"/>
            <w:vAlign w:val="center"/>
          </w:tcPr>
          <w:p w:rsidR="00C55175" w:rsidRPr="002A7F6F" w:rsidRDefault="00DB66D0" w:rsidP="007C49B3">
            <w:pPr>
              <w:pBdr>
                <w:top w:val="nil"/>
                <w:left w:val="nil"/>
                <w:bottom w:val="nil"/>
                <w:right w:val="nil"/>
                <w:between w:val="nil"/>
              </w:pBdr>
              <w:spacing w:before="60" w:after="60"/>
              <w:jc w:val="center"/>
              <w:rPr>
                <w:color w:val="auto"/>
              </w:rPr>
            </w:pPr>
            <w:r>
              <w:rPr>
                <w:color w:val="auto"/>
              </w:rPr>
              <w:t xml:space="preserve">Attachment is missing </w:t>
            </w:r>
          </w:p>
        </w:tc>
        <w:tc>
          <w:tcPr>
            <w:tcW w:w="709" w:type="dxa"/>
            <w:vAlign w:val="center"/>
          </w:tcPr>
          <w:p w:rsidR="003C43FC" w:rsidRPr="002A7F6F" w:rsidRDefault="00825F50" w:rsidP="007C49B3">
            <w:pPr>
              <w:pBdr>
                <w:top w:val="nil"/>
                <w:left w:val="nil"/>
                <w:bottom w:val="nil"/>
                <w:right w:val="nil"/>
                <w:between w:val="nil"/>
              </w:pBdr>
              <w:spacing w:before="60" w:after="60"/>
              <w:jc w:val="center"/>
              <w:rPr>
                <w:color w:val="auto"/>
              </w:rPr>
            </w:pPr>
            <w:r>
              <w:rPr>
                <w:color w:val="auto"/>
              </w:rPr>
              <w:t>1</w:t>
            </w:r>
          </w:p>
        </w:tc>
        <w:tc>
          <w:tcPr>
            <w:tcW w:w="2689" w:type="dxa"/>
            <w:vAlign w:val="center"/>
          </w:tcPr>
          <w:p w:rsidR="003C43FC" w:rsidRPr="002A7F6F" w:rsidRDefault="00DB66D0" w:rsidP="007C49B3">
            <w:pPr>
              <w:pBdr>
                <w:top w:val="nil"/>
                <w:left w:val="nil"/>
                <w:bottom w:val="nil"/>
                <w:right w:val="nil"/>
                <w:between w:val="nil"/>
              </w:pBdr>
              <w:spacing w:before="60" w:after="60"/>
              <w:jc w:val="center"/>
              <w:rPr>
                <w:color w:val="auto"/>
              </w:rPr>
            </w:pPr>
            <w:r>
              <w:rPr>
                <w:color w:val="auto"/>
              </w:rPr>
              <w:t>Attachment of business master spreadsheet “Open_Shipment” is not available</w:t>
            </w:r>
          </w:p>
        </w:tc>
        <w:tc>
          <w:tcPr>
            <w:tcW w:w="2947" w:type="dxa"/>
            <w:vAlign w:val="center"/>
          </w:tcPr>
          <w:p w:rsidR="003C43FC" w:rsidRPr="002A7F6F" w:rsidRDefault="00FC0C61" w:rsidP="007C49B3">
            <w:pPr>
              <w:spacing w:before="60" w:after="60"/>
              <w:jc w:val="center"/>
              <w:rPr>
                <w:color w:val="auto"/>
              </w:rPr>
            </w:pPr>
            <w:r>
              <w:rPr>
                <w:color w:val="auto"/>
              </w:rPr>
              <w:t xml:space="preserve">Bot will send notification to the </w:t>
            </w:r>
            <w:r w:rsidR="000507E0">
              <w:rPr>
                <w:color w:val="auto"/>
              </w:rPr>
              <w:t>P2P team</w:t>
            </w:r>
            <w:r>
              <w:rPr>
                <w:color w:val="auto"/>
              </w:rPr>
              <w:t>.</w:t>
            </w:r>
          </w:p>
        </w:tc>
      </w:tr>
      <w:tr w:rsidR="00F43109" w:rsidRPr="00F43109" w:rsidTr="00350E57">
        <w:trPr>
          <w:trHeight w:val="1226"/>
        </w:trPr>
        <w:tc>
          <w:tcPr>
            <w:tcW w:w="704" w:type="dxa"/>
            <w:vAlign w:val="center"/>
          </w:tcPr>
          <w:p w:rsidR="00C55175" w:rsidRPr="00F43109" w:rsidRDefault="006C7D49" w:rsidP="007C49B3">
            <w:pPr>
              <w:pBdr>
                <w:top w:val="nil"/>
                <w:left w:val="nil"/>
                <w:bottom w:val="nil"/>
                <w:right w:val="nil"/>
                <w:between w:val="nil"/>
              </w:pBdr>
              <w:spacing w:before="60" w:after="60"/>
              <w:jc w:val="center"/>
              <w:rPr>
                <w:color w:val="auto"/>
              </w:rPr>
            </w:pPr>
            <w:r>
              <w:rPr>
                <w:color w:val="auto"/>
              </w:rPr>
              <w:t>2</w:t>
            </w:r>
          </w:p>
        </w:tc>
        <w:tc>
          <w:tcPr>
            <w:tcW w:w="2126" w:type="dxa"/>
            <w:vAlign w:val="center"/>
          </w:tcPr>
          <w:p w:rsidR="00C55175" w:rsidRPr="006C7D49" w:rsidRDefault="00DB66D0" w:rsidP="007C49B3">
            <w:pPr>
              <w:pBdr>
                <w:top w:val="nil"/>
                <w:left w:val="nil"/>
                <w:bottom w:val="nil"/>
                <w:right w:val="nil"/>
                <w:between w:val="nil"/>
              </w:pBdr>
              <w:spacing w:before="60" w:after="60"/>
              <w:jc w:val="center"/>
              <w:rPr>
                <w:color w:val="auto"/>
                <w:lang w:val="en-IN"/>
              </w:rPr>
            </w:pPr>
            <w:r>
              <w:rPr>
                <w:color w:val="auto"/>
              </w:rPr>
              <w:t>Data is missing in business master spreadsheet</w:t>
            </w:r>
          </w:p>
        </w:tc>
        <w:tc>
          <w:tcPr>
            <w:tcW w:w="709" w:type="dxa"/>
            <w:vAlign w:val="center"/>
          </w:tcPr>
          <w:p w:rsidR="00C55175" w:rsidRPr="00F43109" w:rsidRDefault="00656C6E" w:rsidP="007C49B3">
            <w:pPr>
              <w:pBdr>
                <w:top w:val="nil"/>
                <w:left w:val="nil"/>
                <w:bottom w:val="nil"/>
                <w:right w:val="nil"/>
                <w:between w:val="nil"/>
              </w:pBdr>
              <w:spacing w:before="60" w:after="60"/>
              <w:jc w:val="center"/>
              <w:rPr>
                <w:color w:val="auto"/>
              </w:rPr>
            </w:pPr>
            <w:r>
              <w:rPr>
                <w:color w:val="auto"/>
              </w:rPr>
              <w:t>3</w:t>
            </w:r>
          </w:p>
        </w:tc>
        <w:tc>
          <w:tcPr>
            <w:tcW w:w="2689" w:type="dxa"/>
            <w:vAlign w:val="center"/>
          </w:tcPr>
          <w:p w:rsidR="00C55175" w:rsidRPr="00F43109" w:rsidRDefault="00DB66D0" w:rsidP="007C49B3">
            <w:pPr>
              <w:pBdr>
                <w:top w:val="nil"/>
                <w:left w:val="nil"/>
                <w:bottom w:val="nil"/>
                <w:right w:val="nil"/>
                <w:between w:val="nil"/>
              </w:pBdr>
              <w:spacing w:before="60" w:after="60"/>
              <w:jc w:val="center"/>
              <w:rPr>
                <w:color w:val="auto"/>
              </w:rPr>
            </w:pPr>
            <w:r>
              <w:rPr>
                <w:color w:val="auto"/>
              </w:rPr>
              <w:t>Data is not available in business master spreadsheet “Open_Shipment”</w:t>
            </w:r>
          </w:p>
        </w:tc>
        <w:tc>
          <w:tcPr>
            <w:tcW w:w="2947" w:type="dxa"/>
            <w:vAlign w:val="center"/>
          </w:tcPr>
          <w:p w:rsidR="00C55175" w:rsidRPr="00F43109" w:rsidRDefault="00F60527" w:rsidP="007C49B3">
            <w:pPr>
              <w:spacing w:before="60" w:after="60"/>
              <w:jc w:val="center"/>
              <w:rPr>
                <w:color w:val="auto"/>
              </w:rPr>
            </w:pPr>
            <w:r w:rsidRPr="00F43109">
              <w:rPr>
                <w:color w:val="auto"/>
              </w:rPr>
              <w:t xml:space="preserve">Bot will send notification to the </w:t>
            </w:r>
            <w:r w:rsidR="000507E0">
              <w:rPr>
                <w:color w:val="auto"/>
              </w:rPr>
              <w:t>P2P team.</w:t>
            </w:r>
          </w:p>
        </w:tc>
      </w:tr>
    </w:tbl>
    <w:p w:rsidR="008E6887" w:rsidRDefault="00337211" w:rsidP="00337211">
      <w:pPr>
        <w:pStyle w:val="Heading2"/>
      </w:pPr>
      <w:bookmarkStart w:id="23" w:name="_Toc110437807"/>
      <w:r>
        <w:lastRenderedPageBreak/>
        <w:t xml:space="preserve">V.2 </w:t>
      </w:r>
      <w:r w:rsidR="008121F4">
        <w:t>Unknown Exceptions</w:t>
      </w:r>
      <w:bookmarkEnd w:id="23"/>
    </w:p>
    <w:p w:rsidR="00677133" w:rsidRDefault="00677133" w:rsidP="00677133">
      <w:pPr>
        <w:spacing w:line="256" w:lineRule="auto"/>
      </w:pPr>
      <w:r>
        <w:t xml:space="preserve">For all the other </w:t>
      </w:r>
      <w:r>
        <w:rPr>
          <w:b/>
        </w:rPr>
        <w:t>unanticipated or unknown business (process) exceptions</w:t>
      </w:r>
      <w:r>
        <w:t>, the robot should:</w:t>
      </w:r>
    </w:p>
    <w:p w:rsidR="008E6887" w:rsidRDefault="00677133" w:rsidP="00677133">
      <w:pPr>
        <w:spacing w:line="256" w:lineRule="auto"/>
      </w:pPr>
      <w:r>
        <w:t>Send an email notification to the RPA Support Team</w:t>
      </w:r>
      <w:r w:rsidR="00DB66D0">
        <w:t xml:space="preserve"> </w:t>
      </w:r>
      <w:r>
        <w:t>and error message screenshot attached</w:t>
      </w:r>
      <w:r w:rsidR="008121F4">
        <w:t>.</w:t>
      </w:r>
    </w:p>
    <w:p w:rsidR="008E6887" w:rsidRDefault="00741E2F">
      <w:pPr>
        <w:pStyle w:val="Heading2"/>
      </w:pPr>
      <w:bookmarkStart w:id="24" w:name="_Toc110437808"/>
      <w:r>
        <w:t>V</w:t>
      </w:r>
      <w:r w:rsidR="008121F4" w:rsidRPr="004E3EF5">
        <w:t>.</w:t>
      </w:r>
      <w:r w:rsidR="00337211">
        <w:t>3</w:t>
      </w:r>
      <w:r w:rsidR="008121F4">
        <w:t>Application Error and Exception Handling</w:t>
      </w:r>
      <w:bookmarkEnd w:id="24"/>
    </w:p>
    <w:p w:rsidR="008E6887" w:rsidRDefault="008121F4">
      <w:pPr>
        <w:spacing w:line="276" w:lineRule="auto"/>
      </w:pPr>
      <w:r>
        <w:t xml:space="preserve">A comprehensive list of all errors, warnings or notifications should be consolidated here with the description and action to be taken, for each, by the Robot. </w:t>
      </w:r>
    </w:p>
    <w:p w:rsidR="00FE3898" w:rsidRDefault="008121F4">
      <w:pPr>
        <w:spacing w:line="240" w:lineRule="auto"/>
      </w:pPr>
      <w:r>
        <w:t xml:space="preserve">Errors identified in the automation process can be classified as: </w:t>
      </w:r>
    </w:p>
    <w:tbl>
      <w:tblPr>
        <w:tblStyle w:val="4"/>
        <w:tblW w:w="9016"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1358"/>
        <w:gridCol w:w="3684"/>
        <w:gridCol w:w="3974"/>
      </w:tblGrid>
      <w:tr w:rsidR="008E6887" w:rsidTr="009C51DD">
        <w:tc>
          <w:tcPr>
            <w:tcW w:w="1358" w:type="dxa"/>
            <w:shd w:val="clear" w:color="auto" w:fill="308DC6"/>
            <w:vAlign w:val="center"/>
          </w:tcPr>
          <w:p w:rsidR="008E6887" w:rsidRDefault="008121F4">
            <w:pPr>
              <w:spacing w:line="256" w:lineRule="auto"/>
              <w:rPr>
                <w:color w:val="FFFFFF"/>
              </w:rPr>
            </w:pPr>
            <w:r>
              <w:rPr>
                <w:color w:val="FFFFFF"/>
              </w:rPr>
              <w:t>Area</w:t>
            </w:r>
          </w:p>
        </w:tc>
        <w:tc>
          <w:tcPr>
            <w:tcW w:w="3684" w:type="dxa"/>
            <w:shd w:val="clear" w:color="auto" w:fill="308DC6"/>
            <w:vAlign w:val="center"/>
          </w:tcPr>
          <w:p w:rsidR="008E6887" w:rsidRDefault="008121F4">
            <w:pPr>
              <w:spacing w:line="256" w:lineRule="auto"/>
              <w:rPr>
                <w:color w:val="FFFFFF"/>
              </w:rPr>
            </w:pPr>
            <w:r>
              <w:rPr>
                <w:color w:val="FFFFFF"/>
              </w:rPr>
              <w:t xml:space="preserve">Known </w:t>
            </w:r>
          </w:p>
        </w:tc>
        <w:tc>
          <w:tcPr>
            <w:tcW w:w="3974" w:type="dxa"/>
            <w:shd w:val="clear" w:color="auto" w:fill="308DC6"/>
            <w:vAlign w:val="center"/>
          </w:tcPr>
          <w:p w:rsidR="008E6887" w:rsidRDefault="008121F4">
            <w:pPr>
              <w:spacing w:line="256" w:lineRule="auto"/>
              <w:rPr>
                <w:color w:val="FFFFFF"/>
              </w:rPr>
            </w:pPr>
            <w:r>
              <w:rPr>
                <w:color w:val="FFFFFF"/>
              </w:rPr>
              <w:t>Unknown</w:t>
            </w:r>
          </w:p>
        </w:tc>
      </w:tr>
      <w:tr w:rsidR="008E6887" w:rsidTr="009C51DD">
        <w:tc>
          <w:tcPr>
            <w:tcW w:w="1358" w:type="dxa"/>
            <w:vAlign w:val="center"/>
          </w:tcPr>
          <w:p w:rsidR="008E6887" w:rsidRPr="006B6479" w:rsidRDefault="008121F4">
            <w:pPr>
              <w:rPr>
                <w:b/>
                <w:i/>
                <w:iCs/>
                <w:color w:val="auto"/>
              </w:rPr>
            </w:pPr>
            <w:r w:rsidRPr="006B6479">
              <w:rPr>
                <w:b/>
                <w:i/>
                <w:iCs/>
                <w:color w:val="auto"/>
              </w:rPr>
              <w:t>Technology/</w:t>
            </w:r>
          </w:p>
          <w:p w:rsidR="008E6887" w:rsidRPr="006B6479" w:rsidRDefault="008121F4">
            <w:pPr>
              <w:rPr>
                <w:b/>
                <w:i/>
                <w:iCs/>
                <w:color w:val="auto"/>
              </w:rPr>
            </w:pPr>
            <w:r w:rsidRPr="006B6479">
              <w:rPr>
                <w:b/>
                <w:i/>
                <w:iCs/>
                <w:color w:val="auto"/>
              </w:rPr>
              <w:t>Applications</w:t>
            </w:r>
          </w:p>
        </w:tc>
        <w:tc>
          <w:tcPr>
            <w:tcW w:w="3684" w:type="dxa"/>
            <w:vAlign w:val="center"/>
          </w:tcPr>
          <w:p w:rsidR="008E6887" w:rsidRPr="006B6479" w:rsidRDefault="008121F4">
            <w:pPr>
              <w:rPr>
                <w:i/>
                <w:iCs/>
                <w:color w:val="auto"/>
              </w:rPr>
            </w:pPr>
            <w:r w:rsidRPr="006B6479">
              <w:rPr>
                <w:i/>
                <w:iCs/>
                <w:color w:val="auto"/>
              </w:rPr>
              <w:t>Experienced previously, action plan or workaround available for it.</w:t>
            </w:r>
          </w:p>
        </w:tc>
        <w:tc>
          <w:tcPr>
            <w:tcW w:w="3974" w:type="dxa"/>
            <w:vAlign w:val="center"/>
          </w:tcPr>
          <w:p w:rsidR="008E6887" w:rsidRPr="006B6479" w:rsidRDefault="008121F4">
            <w:pPr>
              <w:rPr>
                <w:i/>
                <w:iCs/>
                <w:color w:val="auto"/>
              </w:rPr>
            </w:pPr>
            <w:r w:rsidRPr="006B6479">
              <w:rPr>
                <w:i/>
                <w:iCs/>
                <w:color w:val="auto"/>
              </w:rPr>
              <w:t xml:space="preserve">New situation never encountered </w:t>
            </w:r>
            <w:r w:rsidR="00C05C99" w:rsidRPr="006B6479">
              <w:rPr>
                <w:i/>
                <w:iCs/>
                <w:color w:val="auto"/>
              </w:rPr>
              <w:t>before or</w:t>
            </w:r>
            <w:r w:rsidRPr="006B6479">
              <w:rPr>
                <w:i/>
                <w:iCs/>
                <w:color w:val="auto"/>
              </w:rPr>
              <w:t xml:space="preserve"> may </w:t>
            </w:r>
            <w:r w:rsidR="00DB66D0" w:rsidRPr="006B6479">
              <w:rPr>
                <w:i/>
                <w:iCs/>
                <w:color w:val="auto"/>
              </w:rPr>
              <w:t>happen</w:t>
            </w:r>
            <w:r w:rsidRPr="006B6479">
              <w:rPr>
                <w:i/>
                <w:iCs/>
                <w:color w:val="auto"/>
              </w:rPr>
              <w:t xml:space="preserve"> independent of the applications used in the process.</w:t>
            </w:r>
          </w:p>
        </w:tc>
      </w:tr>
    </w:tbl>
    <w:p w:rsidR="00FE3898" w:rsidRDefault="00FE3898" w:rsidP="00337211">
      <w:pPr>
        <w:pStyle w:val="Heading2"/>
      </w:pPr>
    </w:p>
    <w:p w:rsidR="008E6887" w:rsidRDefault="00337211" w:rsidP="00337211">
      <w:pPr>
        <w:pStyle w:val="Heading2"/>
      </w:pPr>
      <w:bookmarkStart w:id="25" w:name="_Toc110437809"/>
      <w:r>
        <w:t xml:space="preserve">V.4 </w:t>
      </w:r>
      <w:r w:rsidR="008121F4">
        <w:t>Know</w:t>
      </w:r>
      <w:r w:rsidR="005B6771">
        <w:t>n</w:t>
      </w:r>
      <w:r w:rsidR="008121F4">
        <w:t xml:space="preserve"> Errors or Exceptions</w:t>
      </w:r>
      <w:bookmarkEnd w:id="25"/>
    </w:p>
    <w:p w:rsidR="008E6887" w:rsidRDefault="008121F4">
      <w:r>
        <w:t xml:space="preserve">The table below reflects all the errors identifiable in the process evaluation and documentation. </w:t>
      </w:r>
    </w:p>
    <w:p w:rsidR="008E6887" w:rsidRDefault="008121F4">
      <w:r>
        <w:t>For each of these errors or exceptions, define a corresponding expected action that the robot should complete if it is encountered.</w:t>
      </w:r>
    </w:p>
    <w:tbl>
      <w:tblPr>
        <w:tblStyle w:val="3"/>
        <w:tblW w:w="926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641"/>
        <w:gridCol w:w="1500"/>
        <w:gridCol w:w="1004"/>
        <w:gridCol w:w="2003"/>
        <w:gridCol w:w="4117"/>
      </w:tblGrid>
      <w:tr w:rsidR="00677133" w:rsidTr="009C6EA6">
        <w:tc>
          <w:tcPr>
            <w:tcW w:w="641" w:type="dxa"/>
            <w:shd w:val="clear" w:color="auto" w:fill="308DC6"/>
            <w:vAlign w:val="center"/>
          </w:tcPr>
          <w:p w:rsidR="00677133" w:rsidRDefault="00677133" w:rsidP="009C51DD">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w:t>
            </w:r>
          </w:p>
        </w:tc>
        <w:tc>
          <w:tcPr>
            <w:tcW w:w="1500" w:type="dxa"/>
            <w:shd w:val="clear" w:color="auto" w:fill="308DC6"/>
            <w:vAlign w:val="center"/>
          </w:tcPr>
          <w:p w:rsidR="00677133" w:rsidRDefault="00677133" w:rsidP="00FE3EE5">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Error name</w:t>
            </w:r>
          </w:p>
        </w:tc>
        <w:tc>
          <w:tcPr>
            <w:tcW w:w="1004" w:type="dxa"/>
            <w:shd w:val="clear" w:color="auto" w:fill="308DC6"/>
            <w:vAlign w:val="center"/>
          </w:tcPr>
          <w:p w:rsidR="00677133" w:rsidRDefault="00677133" w:rsidP="00FE3EE5">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Step</w:t>
            </w:r>
          </w:p>
        </w:tc>
        <w:tc>
          <w:tcPr>
            <w:tcW w:w="2003" w:type="dxa"/>
            <w:shd w:val="clear" w:color="auto" w:fill="308DC6"/>
            <w:vAlign w:val="center"/>
          </w:tcPr>
          <w:p w:rsidR="00677133" w:rsidRDefault="00677133" w:rsidP="00FE3EE5">
            <w:pPr>
              <w:keepNext/>
              <w:pBdr>
                <w:top w:val="nil"/>
                <w:left w:val="nil"/>
                <w:bottom w:val="nil"/>
                <w:right w:val="nil"/>
                <w:between w:val="nil"/>
              </w:pBdr>
              <w:spacing w:before="240" w:after="160"/>
              <w:ind w:left="90"/>
              <w:jc w:val="center"/>
              <w:rPr>
                <w:b/>
                <w:color w:val="FFFFFF"/>
                <w:sz w:val="20"/>
                <w:szCs w:val="20"/>
              </w:rPr>
            </w:pPr>
            <w:r>
              <w:rPr>
                <w:b/>
                <w:color w:val="FFFFFF"/>
                <w:sz w:val="20"/>
                <w:szCs w:val="20"/>
              </w:rPr>
              <w:t>Parameters</w:t>
            </w:r>
          </w:p>
        </w:tc>
        <w:tc>
          <w:tcPr>
            <w:tcW w:w="4117" w:type="dxa"/>
            <w:shd w:val="clear" w:color="auto" w:fill="308DC6"/>
            <w:vAlign w:val="center"/>
          </w:tcPr>
          <w:p w:rsidR="00677133" w:rsidRDefault="00677133" w:rsidP="00FE3EE5">
            <w:pPr>
              <w:keepNext/>
              <w:pBdr>
                <w:top w:val="nil"/>
                <w:left w:val="nil"/>
                <w:bottom w:val="nil"/>
                <w:right w:val="nil"/>
                <w:between w:val="nil"/>
              </w:pBdr>
              <w:spacing w:before="240" w:after="160"/>
              <w:ind w:left="90"/>
              <w:jc w:val="both"/>
              <w:rPr>
                <w:b/>
                <w:color w:val="FFFFFF"/>
                <w:sz w:val="20"/>
                <w:szCs w:val="20"/>
              </w:rPr>
            </w:pPr>
            <w:r>
              <w:rPr>
                <w:b/>
                <w:color w:val="FFFFFF"/>
                <w:sz w:val="20"/>
                <w:szCs w:val="20"/>
              </w:rPr>
              <w:t>Action to be taken</w:t>
            </w:r>
          </w:p>
        </w:tc>
      </w:tr>
      <w:tr w:rsidR="00677133" w:rsidTr="009C6EA6">
        <w:trPr>
          <w:trHeight w:val="1080"/>
        </w:trPr>
        <w:tc>
          <w:tcPr>
            <w:tcW w:w="641" w:type="dxa"/>
            <w:vAlign w:val="center"/>
          </w:tcPr>
          <w:p w:rsidR="00677133" w:rsidRPr="00C71550" w:rsidRDefault="00677133" w:rsidP="009C51DD">
            <w:pPr>
              <w:pBdr>
                <w:top w:val="nil"/>
                <w:left w:val="nil"/>
                <w:bottom w:val="nil"/>
                <w:right w:val="nil"/>
                <w:between w:val="nil"/>
              </w:pBdr>
              <w:spacing w:before="60" w:after="60"/>
              <w:jc w:val="center"/>
              <w:rPr>
                <w:color w:val="auto"/>
              </w:rPr>
            </w:pPr>
            <w:r w:rsidRPr="00C71550">
              <w:rPr>
                <w:color w:val="auto"/>
              </w:rPr>
              <w:t>1</w:t>
            </w:r>
          </w:p>
        </w:tc>
        <w:tc>
          <w:tcPr>
            <w:tcW w:w="1500" w:type="dxa"/>
            <w:vAlign w:val="center"/>
          </w:tcPr>
          <w:p w:rsidR="00677133" w:rsidRPr="00C71550" w:rsidRDefault="001C184E" w:rsidP="00FE3EE5">
            <w:pPr>
              <w:pBdr>
                <w:top w:val="nil"/>
                <w:left w:val="nil"/>
                <w:bottom w:val="nil"/>
                <w:right w:val="nil"/>
                <w:between w:val="nil"/>
              </w:pBdr>
              <w:spacing w:before="60" w:after="60"/>
              <w:rPr>
                <w:color w:val="auto"/>
              </w:rPr>
            </w:pPr>
            <w:r>
              <w:rPr>
                <w:color w:val="auto"/>
              </w:rPr>
              <w:t>Outlook</w:t>
            </w:r>
            <w:r w:rsidR="00EA4CE6">
              <w:rPr>
                <w:color w:val="auto"/>
              </w:rPr>
              <w:t xml:space="preserve"> </w:t>
            </w:r>
            <w:r w:rsidR="00077F53">
              <w:rPr>
                <w:color w:val="auto"/>
              </w:rPr>
              <w:t>application</w:t>
            </w:r>
            <w:r w:rsidR="00677133">
              <w:rPr>
                <w:color w:val="auto"/>
              </w:rPr>
              <w:t xml:space="preserve"> is down</w:t>
            </w:r>
          </w:p>
        </w:tc>
        <w:tc>
          <w:tcPr>
            <w:tcW w:w="1004" w:type="dxa"/>
            <w:vAlign w:val="center"/>
          </w:tcPr>
          <w:p w:rsidR="00677133" w:rsidRPr="00C71550" w:rsidRDefault="009E4170" w:rsidP="006D506D">
            <w:pPr>
              <w:pBdr>
                <w:top w:val="nil"/>
                <w:left w:val="nil"/>
                <w:bottom w:val="nil"/>
                <w:right w:val="nil"/>
                <w:between w:val="nil"/>
              </w:pBdr>
              <w:spacing w:before="60" w:after="60"/>
              <w:jc w:val="center"/>
              <w:rPr>
                <w:color w:val="auto"/>
              </w:rPr>
            </w:pPr>
            <w:r>
              <w:rPr>
                <w:color w:val="auto"/>
              </w:rPr>
              <w:t>1</w:t>
            </w:r>
            <w:r w:rsidR="005209B9">
              <w:rPr>
                <w:color w:val="auto"/>
              </w:rPr>
              <w:t>,3</w:t>
            </w:r>
          </w:p>
        </w:tc>
        <w:tc>
          <w:tcPr>
            <w:tcW w:w="2003" w:type="dxa"/>
            <w:vAlign w:val="center"/>
          </w:tcPr>
          <w:p w:rsidR="00677133" w:rsidRPr="00C71550" w:rsidRDefault="001C184E" w:rsidP="00FE3EE5">
            <w:pPr>
              <w:pBdr>
                <w:top w:val="nil"/>
                <w:left w:val="nil"/>
                <w:bottom w:val="nil"/>
                <w:right w:val="nil"/>
                <w:between w:val="nil"/>
              </w:pBdr>
              <w:spacing w:before="60" w:after="60"/>
              <w:rPr>
                <w:color w:val="auto"/>
              </w:rPr>
            </w:pPr>
            <w:r>
              <w:rPr>
                <w:color w:val="auto"/>
              </w:rPr>
              <w:t>Outlook</w:t>
            </w:r>
            <w:r w:rsidR="002B6DB0">
              <w:rPr>
                <w:color w:val="auto"/>
              </w:rPr>
              <w:t xml:space="preserve"> </w:t>
            </w:r>
            <w:r w:rsidR="00077F53">
              <w:rPr>
                <w:color w:val="auto"/>
              </w:rPr>
              <w:t>Application</w:t>
            </w:r>
            <w:r w:rsidR="00677133">
              <w:rPr>
                <w:color w:val="auto"/>
              </w:rPr>
              <w:t xml:space="preserve"> system is down/not accessible</w:t>
            </w:r>
          </w:p>
        </w:tc>
        <w:tc>
          <w:tcPr>
            <w:tcW w:w="4117" w:type="dxa"/>
            <w:vAlign w:val="center"/>
          </w:tcPr>
          <w:p w:rsidR="00677133" w:rsidRPr="00C71550" w:rsidRDefault="00677133" w:rsidP="00FE3EE5">
            <w:pPr>
              <w:pBdr>
                <w:top w:val="nil"/>
                <w:left w:val="nil"/>
                <w:bottom w:val="nil"/>
                <w:right w:val="nil"/>
                <w:between w:val="nil"/>
              </w:pBdr>
              <w:spacing w:before="60" w:after="60"/>
              <w:rPr>
                <w:color w:val="auto"/>
              </w:rPr>
            </w:pPr>
            <w:r w:rsidRPr="00D55604">
              <w:rPr>
                <w:color w:val="auto"/>
              </w:rPr>
              <w:t>An email notification will be sent to the RPA support team for necessary action</w:t>
            </w:r>
            <w:r>
              <w:rPr>
                <w:color w:val="auto"/>
              </w:rPr>
              <w:t xml:space="preserve">. </w:t>
            </w:r>
          </w:p>
        </w:tc>
      </w:tr>
      <w:tr w:rsidR="00677133" w:rsidTr="009C6EA6">
        <w:trPr>
          <w:trHeight w:val="1080"/>
        </w:trPr>
        <w:tc>
          <w:tcPr>
            <w:tcW w:w="641" w:type="dxa"/>
            <w:vAlign w:val="center"/>
          </w:tcPr>
          <w:p w:rsidR="00677133" w:rsidRPr="00C71550" w:rsidRDefault="005F5DF5" w:rsidP="009C51DD">
            <w:pPr>
              <w:pBdr>
                <w:top w:val="nil"/>
                <w:left w:val="nil"/>
                <w:bottom w:val="nil"/>
                <w:right w:val="nil"/>
                <w:between w:val="nil"/>
              </w:pBdr>
              <w:spacing w:before="60" w:after="60"/>
              <w:jc w:val="center"/>
              <w:rPr>
                <w:color w:val="auto"/>
              </w:rPr>
            </w:pPr>
            <w:r>
              <w:rPr>
                <w:color w:val="auto"/>
              </w:rPr>
              <w:t>2</w:t>
            </w:r>
          </w:p>
        </w:tc>
        <w:tc>
          <w:tcPr>
            <w:tcW w:w="1500" w:type="dxa"/>
            <w:vAlign w:val="center"/>
          </w:tcPr>
          <w:p w:rsidR="00677133" w:rsidRPr="00C71550" w:rsidRDefault="00677133" w:rsidP="00FE3EE5">
            <w:pPr>
              <w:pBdr>
                <w:top w:val="nil"/>
                <w:left w:val="nil"/>
                <w:bottom w:val="nil"/>
                <w:right w:val="nil"/>
                <w:between w:val="nil"/>
              </w:pBdr>
              <w:spacing w:before="60" w:after="60"/>
              <w:rPr>
                <w:color w:val="auto"/>
              </w:rPr>
            </w:pPr>
            <w:r w:rsidRPr="00C71550">
              <w:rPr>
                <w:color w:val="auto"/>
              </w:rPr>
              <w:t xml:space="preserve">Password for </w:t>
            </w:r>
            <w:r w:rsidR="001C184E">
              <w:rPr>
                <w:color w:val="auto"/>
              </w:rPr>
              <w:t>Outlook</w:t>
            </w:r>
            <w:r w:rsidR="00EA4CE6">
              <w:rPr>
                <w:color w:val="auto"/>
              </w:rPr>
              <w:t xml:space="preserve"> </w:t>
            </w:r>
            <w:r w:rsidRPr="00C71550">
              <w:rPr>
                <w:color w:val="auto"/>
              </w:rPr>
              <w:t>user id is expired</w:t>
            </w:r>
          </w:p>
        </w:tc>
        <w:tc>
          <w:tcPr>
            <w:tcW w:w="1004" w:type="dxa"/>
            <w:vAlign w:val="center"/>
          </w:tcPr>
          <w:p w:rsidR="00677133" w:rsidRPr="00C71550" w:rsidRDefault="009E4170" w:rsidP="006D506D">
            <w:pPr>
              <w:pBdr>
                <w:top w:val="nil"/>
                <w:left w:val="nil"/>
                <w:bottom w:val="nil"/>
                <w:right w:val="nil"/>
                <w:between w:val="nil"/>
              </w:pBdr>
              <w:spacing w:before="60" w:after="60"/>
              <w:jc w:val="center"/>
              <w:rPr>
                <w:color w:val="auto"/>
              </w:rPr>
            </w:pPr>
            <w:r>
              <w:rPr>
                <w:color w:val="auto"/>
              </w:rPr>
              <w:t>1</w:t>
            </w:r>
            <w:r w:rsidR="005209B9">
              <w:rPr>
                <w:color w:val="auto"/>
              </w:rPr>
              <w:t>,3</w:t>
            </w:r>
          </w:p>
        </w:tc>
        <w:tc>
          <w:tcPr>
            <w:tcW w:w="2003" w:type="dxa"/>
            <w:vAlign w:val="center"/>
          </w:tcPr>
          <w:p w:rsidR="00677133" w:rsidRPr="00C71550" w:rsidRDefault="00677133" w:rsidP="00FE3EE5">
            <w:pPr>
              <w:pBdr>
                <w:top w:val="nil"/>
                <w:left w:val="nil"/>
                <w:bottom w:val="nil"/>
                <w:right w:val="nil"/>
                <w:between w:val="nil"/>
              </w:pBdr>
              <w:spacing w:before="60" w:after="60"/>
              <w:rPr>
                <w:color w:val="auto"/>
              </w:rPr>
            </w:pPr>
            <w:r w:rsidRPr="00C71550">
              <w:rPr>
                <w:color w:val="auto"/>
              </w:rPr>
              <w:t xml:space="preserve">Bot not able to access </w:t>
            </w:r>
            <w:r w:rsidR="001C184E">
              <w:rPr>
                <w:color w:val="auto"/>
              </w:rPr>
              <w:t>Outlook</w:t>
            </w:r>
            <w:r w:rsidRPr="00C71550">
              <w:rPr>
                <w:color w:val="auto"/>
              </w:rPr>
              <w:t xml:space="preserve"> in case password expires</w:t>
            </w:r>
          </w:p>
        </w:tc>
        <w:tc>
          <w:tcPr>
            <w:tcW w:w="4117" w:type="dxa"/>
            <w:vAlign w:val="center"/>
          </w:tcPr>
          <w:p w:rsidR="00677133" w:rsidRPr="00C71550" w:rsidRDefault="001F2EE1" w:rsidP="00FE3EE5">
            <w:pPr>
              <w:pBdr>
                <w:top w:val="nil"/>
                <w:left w:val="nil"/>
                <w:bottom w:val="nil"/>
                <w:right w:val="nil"/>
                <w:between w:val="nil"/>
              </w:pBdr>
              <w:spacing w:before="60" w:after="60"/>
              <w:rPr>
                <w:color w:val="auto"/>
              </w:rPr>
            </w:pPr>
            <w:r w:rsidRPr="00D55604">
              <w:rPr>
                <w:color w:val="auto"/>
              </w:rPr>
              <w:t>An email notification will be sent to the RPA support team for necessary action</w:t>
            </w:r>
            <w:r>
              <w:rPr>
                <w:color w:val="auto"/>
              </w:rPr>
              <w:t>.</w:t>
            </w:r>
          </w:p>
        </w:tc>
      </w:tr>
    </w:tbl>
    <w:p w:rsidR="00350E57" w:rsidRDefault="00350E57" w:rsidP="00350E57">
      <w:pPr>
        <w:pStyle w:val="Heading1"/>
        <w:ind w:left="1080"/>
      </w:pPr>
      <w:bookmarkStart w:id="26" w:name="_Toc110437810"/>
    </w:p>
    <w:p w:rsidR="006B1042" w:rsidRDefault="003B695E" w:rsidP="006B1042">
      <w:pPr>
        <w:pStyle w:val="Heading1"/>
        <w:numPr>
          <w:ilvl w:val="0"/>
          <w:numId w:val="1"/>
        </w:numPr>
      </w:pPr>
      <w:r>
        <w:t>Functional Test Scenarios</w:t>
      </w:r>
      <w:bookmarkEnd w:id="26"/>
    </w:p>
    <w:p w:rsidR="003B695E" w:rsidRDefault="003B695E" w:rsidP="003B695E"/>
    <w:p w:rsidR="000A3528" w:rsidRPr="00E432B3" w:rsidRDefault="000A3528" w:rsidP="000A3528">
      <w:pPr>
        <w:ind w:left="1080"/>
        <w:jc w:val="both"/>
      </w:pPr>
      <w:r w:rsidRPr="00E432B3">
        <w:t>The below attached excel contains the currently evaluated functional test scenarios. We would require the test data from the business end to test the mentioned test cases on or before the completion of development. The test case information might change as per the scenarios experienced during the process.</w:t>
      </w:r>
    </w:p>
    <w:p w:rsidR="000A3528" w:rsidRDefault="005765FA" w:rsidP="00943248">
      <w:pPr>
        <w:ind w:left="1080"/>
        <w:jc w:val="both"/>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1" o:title=""/>
          </v:shape>
          <o:OLEObject Type="Embed" ProgID="Excel.Sheet.12" ShapeID="_x0000_i1025" DrawAspect="Icon" ObjectID="_1723315604" r:id="rId22"/>
        </w:object>
      </w:r>
      <w:r w:rsidR="00EF5F65">
        <w:tab/>
      </w:r>
      <w:r w:rsidR="00EF5F65">
        <w:tab/>
      </w:r>
      <w:hyperlink r:id="rId23" w:history="1">
        <w:r w:rsidR="00EF5F65" w:rsidRPr="005B306D">
          <w:rPr>
            <w:rStyle w:val="Hyperlink"/>
          </w:rPr>
          <w:t>Functional Test Cases</w:t>
        </w:r>
      </w:hyperlink>
    </w:p>
    <w:p w:rsidR="008E6887" w:rsidRDefault="00213D26" w:rsidP="006B1042">
      <w:pPr>
        <w:pStyle w:val="Heading1"/>
        <w:numPr>
          <w:ilvl w:val="0"/>
          <w:numId w:val="1"/>
        </w:numPr>
      </w:pPr>
      <w:bookmarkStart w:id="27" w:name="_Toc110437811"/>
      <w:r>
        <w:lastRenderedPageBreak/>
        <w:t xml:space="preserve">Process </w:t>
      </w:r>
      <w:r w:rsidR="00A175BE">
        <w:t>Output</w:t>
      </w:r>
      <w:r>
        <w:t>s</w:t>
      </w:r>
      <w:r w:rsidR="00A175BE">
        <w:t>/Log</w:t>
      </w:r>
      <w:r>
        <w:t>s</w:t>
      </w:r>
      <w:bookmarkEnd w:id="27"/>
    </w:p>
    <w:p w:rsidR="008E6887" w:rsidRDefault="008E6887"/>
    <w:tbl>
      <w:tblPr>
        <w:tblStyle w:val="2"/>
        <w:tblW w:w="908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635"/>
        <w:gridCol w:w="1340"/>
        <w:gridCol w:w="1141"/>
        <w:gridCol w:w="4079"/>
        <w:gridCol w:w="1890"/>
      </w:tblGrid>
      <w:tr w:rsidR="008E6887" w:rsidTr="00F6371C">
        <w:trPr>
          <w:trHeight w:val="900"/>
        </w:trPr>
        <w:tc>
          <w:tcPr>
            <w:tcW w:w="635" w:type="dxa"/>
            <w:shd w:val="clear" w:color="auto" w:fill="308DC6"/>
            <w:vAlign w:val="center"/>
          </w:tcPr>
          <w:p w:rsidR="008E6887" w:rsidRDefault="008121F4">
            <w:pPr>
              <w:keepNext/>
              <w:pBdr>
                <w:top w:val="nil"/>
                <w:left w:val="nil"/>
                <w:bottom w:val="nil"/>
                <w:right w:val="nil"/>
                <w:between w:val="nil"/>
              </w:pBdr>
              <w:spacing w:before="240" w:after="160"/>
              <w:ind w:left="90"/>
              <w:jc w:val="center"/>
              <w:rPr>
                <w:color w:val="FFFFFF"/>
                <w:sz w:val="20"/>
                <w:szCs w:val="20"/>
              </w:rPr>
            </w:pPr>
            <w:r>
              <w:rPr>
                <w:color w:val="FFFFFF"/>
                <w:sz w:val="20"/>
                <w:szCs w:val="20"/>
              </w:rPr>
              <w:t>#</w:t>
            </w:r>
          </w:p>
        </w:tc>
        <w:tc>
          <w:tcPr>
            <w:tcW w:w="1340" w:type="dxa"/>
            <w:shd w:val="clear" w:color="auto" w:fill="308DC6"/>
            <w:vAlign w:val="center"/>
          </w:tcPr>
          <w:p w:rsidR="008E6887" w:rsidRDefault="008121F4">
            <w:pPr>
              <w:keepNext/>
              <w:pBdr>
                <w:top w:val="nil"/>
                <w:left w:val="nil"/>
                <w:bottom w:val="nil"/>
                <w:right w:val="nil"/>
                <w:between w:val="nil"/>
              </w:pBdr>
              <w:spacing w:before="240" w:after="160"/>
              <w:ind w:left="90"/>
              <w:jc w:val="center"/>
              <w:rPr>
                <w:color w:val="FFFFFF"/>
                <w:sz w:val="20"/>
                <w:szCs w:val="20"/>
              </w:rPr>
            </w:pPr>
            <w:r>
              <w:rPr>
                <w:color w:val="FFFFFF"/>
                <w:sz w:val="20"/>
                <w:szCs w:val="20"/>
              </w:rPr>
              <w:t>Report type</w:t>
            </w:r>
          </w:p>
        </w:tc>
        <w:tc>
          <w:tcPr>
            <w:tcW w:w="1141" w:type="dxa"/>
            <w:shd w:val="clear" w:color="auto" w:fill="308DC6"/>
            <w:vAlign w:val="center"/>
          </w:tcPr>
          <w:p w:rsidR="008E6887" w:rsidRDefault="008121F4">
            <w:pPr>
              <w:keepNext/>
              <w:pBdr>
                <w:top w:val="nil"/>
                <w:left w:val="nil"/>
                <w:bottom w:val="nil"/>
                <w:right w:val="nil"/>
                <w:between w:val="nil"/>
              </w:pBdr>
              <w:spacing w:before="240" w:after="160"/>
              <w:ind w:left="90"/>
              <w:jc w:val="center"/>
              <w:rPr>
                <w:color w:val="FFFFFF"/>
                <w:sz w:val="20"/>
                <w:szCs w:val="20"/>
              </w:rPr>
            </w:pPr>
            <w:r>
              <w:rPr>
                <w:color w:val="FFFFFF"/>
                <w:sz w:val="20"/>
                <w:szCs w:val="20"/>
              </w:rPr>
              <w:t>Update frequency</w:t>
            </w:r>
          </w:p>
        </w:tc>
        <w:tc>
          <w:tcPr>
            <w:tcW w:w="4079" w:type="dxa"/>
            <w:shd w:val="clear" w:color="auto" w:fill="308DC6"/>
            <w:vAlign w:val="center"/>
          </w:tcPr>
          <w:p w:rsidR="008E6887" w:rsidRDefault="008121F4">
            <w:pPr>
              <w:keepNext/>
              <w:pBdr>
                <w:top w:val="nil"/>
                <w:left w:val="nil"/>
                <w:bottom w:val="nil"/>
                <w:right w:val="nil"/>
                <w:between w:val="nil"/>
              </w:pBdr>
              <w:spacing w:before="240" w:after="160"/>
              <w:ind w:left="90"/>
              <w:jc w:val="center"/>
              <w:rPr>
                <w:color w:val="FFFFFF"/>
                <w:sz w:val="20"/>
                <w:szCs w:val="20"/>
              </w:rPr>
            </w:pPr>
            <w:r>
              <w:rPr>
                <w:color w:val="FFFFFF"/>
                <w:sz w:val="20"/>
                <w:szCs w:val="20"/>
              </w:rPr>
              <w:t xml:space="preserve">Details </w:t>
            </w:r>
          </w:p>
        </w:tc>
        <w:tc>
          <w:tcPr>
            <w:tcW w:w="1890" w:type="dxa"/>
            <w:shd w:val="clear" w:color="auto" w:fill="308DC6"/>
            <w:vAlign w:val="center"/>
          </w:tcPr>
          <w:p w:rsidR="008E6887" w:rsidRDefault="008121F4">
            <w:pPr>
              <w:keepNext/>
              <w:pBdr>
                <w:top w:val="nil"/>
                <w:left w:val="nil"/>
                <w:bottom w:val="nil"/>
                <w:right w:val="nil"/>
                <w:between w:val="nil"/>
              </w:pBdr>
              <w:spacing w:before="240" w:after="160"/>
              <w:ind w:left="90"/>
              <w:jc w:val="both"/>
              <w:rPr>
                <w:color w:val="FFFFFF"/>
                <w:sz w:val="20"/>
                <w:szCs w:val="20"/>
              </w:rPr>
            </w:pPr>
            <w:r>
              <w:rPr>
                <w:color w:val="FFFFFF"/>
                <w:sz w:val="20"/>
                <w:szCs w:val="20"/>
              </w:rPr>
              <w:t xml:space="preserve">Monitoring Tool to </w:t>
            </w:r>
            <w:r w:rsidR="00B11CC3">
              <w:rPr>
                <w:color w:val="FFFFFF"/>
                <w:sz w:val="20"/>
                <w:szCs w:val="20"/>
              </w:rPr>
              <w:t>visualize</w:t>
            </w:r>
            <w:r>
              <w:rPr>
                <w:color w:val="FFFFFF"/>
                <w:sz w:val="20"/>
                <w:szCs w:val="20"/>
              </w:rPr>
              <w:t xml:space="preserve"> the data</w:t>
            </w:r>
          </w:p>
        </w:tc>
      </w:tr>
      <w:tr w:rsidR="008E6887" w:rsidTr="00F6371C">
        <w:trPr>
          <w:trHeight w:val="1080"/>
        </w:trPr>
        <w:tc>
          <w:tcPr>
            <w:tcW w:w="635" w:type="dxa"/>
            <w:vAlign w:val="center"/>
          </w:tcPr>
          <w:p w:rsidR="008E6887" w:rsidRPr="00A175BE" w:rsidRDefault="008121F4" w:rsidP="0073293F">
            <w:pPr>
              <w:pBdr>
                <w:top w:val="nil"/>
                <w:left w:val="nil"/>
                <w:bottom w:val="nil"/>
                <w:right w:val="nil"/>
                <w:between w:val="nil"/>
              </w:pBdr>
              <w:spacing w:before="60" w:after="60"/>
              <w:jc w:val="center"/>
              <w:rPr>
                <w:color w:val="auto"/>
              </w:rPr>
            </w:pPr>
            <w:r w:rsidRPr="00A175BE">
              <w:rPr>
                <w:color w:val="auto"/>
              </w:rPr>
              <w:t>1</w:t>
            </w:r>
          </w:p>
        </w:tc>
        <w:tc>
          <w:tcPr>
            <w:tcW w:w="1340" w:type="dxa"/>
            <w:vAlign w:val="center"/>
          </w:tcPr>
          <w:p w:rsidR="008E6887" w:rsidRPr="00A175BE" w:rsidRDefault="00A175BE" w:rsidP="0073293F">
            <w:pPr>
              <w:pBdr>
                <w:top w:val="nil"/>
                <w:left w:val="nil"/>
                <w:bottom w:val="nil"/>
                <w:right w:val="nil"/>
                <w:between w:val="nil"/>
              </w:pBdr>
              <w:spacing w:before="60" w:after="60"/>
              <w:jc w:val="center"/>
              <w:rPr>
                <w:color w:val="auto"/>
              </w:rPr>
            </w:pPr>
            <w:r w:rsidRPr="00A175BE">
              <w:rPr>
                <w:color w:val="auto"/>
              </w:rPr>
              <w:t>Output</w:t>
            </w:r>
          </w:p>
        </w:tc>
        <w:tc>
          <w:tcPr>
            <w:tcW w:w="1141" w:type="dxa"/>
            <w:vAlign w:val="center"/>
          </w:tcPr>
          <w:p w:rsidR="008E6887" w:rsidRPr="00A175BE" w:rsidRDefault="00A175BE" w:rsidP="0073293F">
            <w:pPr>
              <w:pBdr>
                <w:top w:val="nil"/>
                <w:left w:val="nil"/>
                <w:bottom w:val="nil"/>
                <w:right w:val="nil"/>
                <w:between w:val="nil"/>
              </w:pBdr>
              <w:spacing w:before="60" w:after="60"/>
              <w:jc w:val="center"/>
              <w:rPr>
                <w:color w:val="auto"/>
              </w:rPr>
            </w:pPr>
            <w:r w:rsidRPr="00A175BE">
              <w:rPr>
                <w:color w:val="auto"/>
              </w:rPr>
              <w:t>On every run</w:t>
            </w:r>
          </w:p>
        </w:tc>
        <w:tc>
          <w:tcPr>
            <w:tcW w:w="4079" w:type="dxa"/>
            <w:vAlign w:val="center"/>
          </w:tcPr>
          <w:p w:rsidR="00B4027C" w:rsidRPr="006D289E" w:rsidRDefault="00A175BE" w:rsidP="00D047B6">
            <w:pPr>
              <w:pBdr>
                <w:top w:val="nil"/>
                <w:left w:val="nil"/>
                <w:bottom w:val="nil"/>
                <w:right w:val="nil"/>
                <w:between w:val="nil"/>
              </w:pBdr>
              <w:spacing w:before="60" w:after="60" w:line="360" w:lineRule="auto"/>
              <w:jc w:val="center"/>
              <w:rPr>
                <w:color w:val="auto"/>
              </w:rPr>
            </w:pPr>
            <w:r w:rsidRPr="00A175BE">
              <w:rPr>
                <w:color w:val="auto"/>
              </w:rPr>
              <w:t>On every run the Bot will</w:t>
            </w:r>
            <w:r w:rsidR="009C6EA6">
              <w:rPr>
                <w:color w:val="auto"/>
              </w:rPr>
              <w:t xml:space="preserve"> </w:t>
            </w:r>
            <w:r w:rsidR="003558F9">
              <w:rPr>
                <w:color w:val="auto"/>
              </w:rPr>
              <w:t xml:space="preserve">create and </w:t>
            </w:r>
            <w:r w:rsidR="00BF11CC">
              <w:rPr>
                <w:color w:val="auto"/>
              </w:rPr>
              <w:t>s</w:t>
            </w:r>
            <w:r w:rsidR="00D047B6">
              <w:rPr>
                <w:color w:val="auto"/>
              </w:rPr>
              <w:t>end</w:t>
            </w:r>
            <w:r w:rsidR="009C6EA6">
              <w:rPr>
                <w:color w:val="auto"/>
              </w:rPr>
              <w:t xml:space="preserve"> </w:t>
            </w:r>
            <w:r w:rsidR="00D047B6">
              <w:rPr>
                <w:color w:val="auto"/>
              </w:rPr>
              <w:t>report of load consolidation for each origin</w:t>
            </w:r>
          </w:p>
        </w:tc>
        <w:tc>
          <w:tcPr>
            <w:tcW w:w="1890" w:type="dxa"/>
            <w:vAlign w:val="center"/>
          </w:tcPr>
          <w:p w:rsidR="008E6887" w:rsidRPr="00A175BE" w:rsidRDefault="00D4386B" w:rsidP="0073293F">
            <w:pPr>
              <w:pBdr>
                <w:top w:val="nil"/>
                <w:left w:val="nil"/>
                <w:bottom w:val="nil"/>
                <w:right w:val="nil"/>
                <w:between w:val="nil"/>
              </w:pBdr>
              <w:spacing w:before="60" w:after="60"/>
              <w:jc w:val="center"/>
              <w:rPr>
                <w:color w:val="auto"/>
              </w:rPr>
            </w:pPr>
            <w:r>
              <w:rPr>
                <w:color w:val="auto"/>
              </w:rPr>
              <w:t>Shared Folder</w:t>
            </w:r>
          </w:p>
        </w:tc>
      </w:tr>
    </w:tbl>
    <w:p w:rsidR="007E6112" w:rsidRDefault="007E6112" w:rsidP="007E6112"/>
    <w:p w:rsidR="008E6887" w:rsidRDefault="008121F4" w:rsidP="006B1042">
      <w:pPr>
        <w:pStyle w:val="Heading1"/>
        <w:numPr>
          <w:ilvl w:val="0"/>
          <w:numId w:val="1"/>
        </w:numPr>
      </w:pPr>
      <w:bookmarkStart w:id="28" w:name="_Toc110437812"/>
      <w:r>
        <w:t>Other Observations</w:t>
      </w:r>
      <w:bookmarkEnd w:id="28"/>
    </w:p>
    <w:p w:rsidR="007E6112" w:rsidRDefault="008121F4">
      <w:pPr>
        <w:rPr>
          <w:i/>
          <w:color w:val="A6A6A6"/>
        </w:rPr>
      </w:pPr>
      <w:r>
        <w:t>Include below any other relevant observations you consider needed to be documented here</w:t>
      </w:r>
      <w:r w:rsidR="00360288">
        <w:t xml:space="preserve"> – </w:t>
      </w:r>
      <w:r w:rsidR="00F45F26">
        <w:t>NA</w:t>
      </w:r>
    </w:p>
    <w:p w:rsidR="007E6112" w:rsidRDefault="007E6112">
      <w:pPr>
        <w:rPr>
          <w:i/>
          <w:color w:val="A6A6A6"/>
        </w:rPr>
      </w:pPr>
    </w:p>
    <w:p w:rsidR="008E6887" w:rsidRDefault="008121F4" w:rsidP="006B1042">
      <w:pPr>
        <w:pStyle w:val="Heading1"/>
        <w:numPr>
          <w:ilvl w:val="0"/>
          <w:numId w:val="1"/>
        </w:numPr>
      </w:pPr>
      <w:bookmarkStart w:id="29" w:name="_Toc110437813"/>
      <w:r>
        <w:t>Additional sources of process documentation</w:t>
      </w:r>
      <w:bookmarkEnd w:id="29"/>
    </w:p>
    <w:p w:rsidR="008E6887" w:rsidRDefault="008121F4">
      <w:r>
        <w:t>If there is additional material created to support the process automation please mention it here, along with the supported documentation provided.</w:t>
      </w:r>
    </w:p>
    <w:tbl>
      <w:tblPr>
        <w:tblStyle w:val="1"/>
        <w:tblW w:w="9807"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3325"/>
        <w:gridCol w:w="3960"/>
        <w:gridCol w:w="2522"/>
      </w:tblGrid>
      <w:tr w:rsidR="008E6887" w:rsidTr="00C12133">
        <w:tc>
          <w:tcPr>
            <w:tcW w:w="9807" w:type="dxa"/>
            <w:gridSpan w:val="3"/>
            <w:shd w:val="clear" w:color="auto" w:fill="308DC6"/>
            <w:vAlign w:val="center"/>
          </w:tcPr>
          <w:p w:rsidR="008E6887" w:rsidRDefault="008121F4">
            <w:pPr>
              <w:jc w:val="center"/>
              <w:rPr>
                <w:color w:val="FFFFFF"/>
                <w:sz w:val="20"/>
                <w:szCs w:val="20"/>
              </w:rPr>
            </w:pPr>
            <w:r>
              <w:rPr>
                <w:color w:val="FFFFFF"/>
                <w:sz w:val="20"/>
                <w:szCs w:val="20"/>
              </w:rPr>
              <w:t>Additional Process Documentation</w:t>
            </w:r>
          </w:p>
        </w:tc>
      </w:tr>
      <w:tr w:rsidR="00B45CF2" w:rsidTr="00C12133">
        <w:tc>
          <w:tcPr>
            <w:tcW w:w="3325" w:type="dxa"/>
            <w:vAlign w:val="center"/>
          </w:tcPr>
          <w:p w:rsidR="00B45CF2" w:rsidRPr="00B45CF2" w:rsidRDefault="00213D26">
            <w:pPr>
              <w:rPr>
                <w:b/>
                <w:color w:val="auto"/>
                <w:sz w:val="20"/>
                <w:szCs w:val="20"/>
              </w:rPr>
            </w:pPr>
            <w:r>
              <w:rPr>
                <w:b/>
                <w:color w:val="auto"/>
                <w:sz w:val="20"/>
                <w:szCs w:val="20"/>
              </w:rPr>
              <w:t xml:space="preserve">User guide for </w:t>
            </w:r>
            <w:r w:rsidR="00833892">
              <w:rPr>
                <w:b/>
                <w:color w:val="auto"/>
                <w:sz w:val="20"/>
                <w:szCs w:val="20"/>
              </w:rPr>
              <w:t>Process understanding</w:t>
            </w:r>
          </w:p>
        </w:tc>
        <w:tc>
          <w:tcPr>
            <w:tcW w:w="3960" w:type="dxa"/>
            <w:vAlign w:val="center"/>
          </w:tcPr>
          <w:p w:rsidR="00B45CF2" w:rsidRPr="00B45CF2" w:rsidRDefault="00213D26" w:rsidP="00D047B6">
            <w:pPr>
              <w:rPr>
                <w:i/>
                <w:color w:val="auto"/>
                <w:sz w:val="20"/>
                <w:szCs w:val="20"/>
              </w:rPr>
            </w:pPr>
            <w:r>
              <w:rPr>
                <w:i/>
                <w:color w:val="auto"/>
                <w:sz w:val="20"/>
                <w:szCs w:val="20"/>
              </w:rPr>
              <w:t xml:space="preserve">This guide provides step by step details for </w:t>
            </w:r>
            <w:r w:rsidR="00D047B6">
              <w:rPr>
                <w:i/>
                <w:color w:val="auto"/>
                <w:sz w:val="20"/>
                <w:szCs w:val="20"/>
              </w:rPr>
              <w:t>Open Shipment</w:t>
            </w:r>
          </w:p>
        </w:tc>
        <w:tc>
          <w:tcPr>
            <w:tcW w:w="2522" w:type="dxa"/>
            <w:vAlign w:val="center"/>
          </w:tcPr>
          <w:p w:rsidR="00B45CF2" w:rsidRPr="00B45CF2" w:rsidRDefault="00AA7A80">
            <w:pPr>
              <w:rPr>
                <w:i/>
                <w:color w:val="auto"/>
                <w:sz w:val="20"/>
                <w:szCs w:val="20"/>
              </w:rPr>
            </w:pPr>
            <w:r w:rsidRPr="00AA7A80">
              <w:t>NA</w:t>
            </w:r>
          </w:p>
        </w:tc>
      </w:tr>
      <w:tr w:rsidR="003C7731" w:rsidTr="00C12133">
        <w:tc>
          <w:tcPr>
            <w:tcW w:w="3325" w:type="dxa"/>
            <w:vAlign w:val="center"/>
          </w:tcPr>
          <w:p w:rsidR="003C7731" w:rsidRDefault="003C7731">
            <w:pPr>
              <w:rPr>
                <w:b/>
                <w:sz w:val="20"/>
                <w:szCs w:val="20"/>
              </w:rPr>
            </w:pPr>
            <w:r w:rsidRPr="003C7731">
              <w:rPr>
                <w:b/>
                <w:color w:val="auto"/>
                <w:sz w:val="20"/>
                <w:szCs w:val="20"/>
              </w:rPr>
              <w:t>Video Recording</w:t>
            </w:r>
          </w:p>
        </w:tc>
        <w:tc>
          <w:tcPr>
            <w:tcW w:w="3960" w:type="dxa"/>
            <w:vAlign w:val="center"/>
          </w:tcPr>
          <w:p w:rsidR="003C7731" w:rsidRDefault="003C7731" w:rsidP="00C0308B">
            <w:pPr>
              <w:rPr>
                <w:i/>
                <w:sz w:val="20"/>
                <w:szCs w:val="20"/>
              </w:rPr>
            </w:pPr>
            <w:r w:rsidRPr="003C7731">
              <w:rPr>
                <w:i/>
                <w:color w:val="auto"/>
                <w:sz w:val="20"/>
                <w:szCs w:val="20"/>
              </w:rPr>
              <w:t xml:space="preserve">Detailed </w:t>
            </w:r>
            <w:r w:rsidR="00B65BFB">
              <w:rPr>
                <w:i/>
                <w:color w:val="auto"/>
                <w:sz w:val="20"/>
                <w:szCs w:val="20"/>
              </w:rPr>
              <w:t xml:space="preserve">process/meeting </w:t>
            </w:r>
            <w:r w:rsidRPr="003C7731">
              <w:rPr>
                <w:i/>
                <w:color w:val="auto"/>
                <w:sz w:val="20"/>
                <w:szCs w:val="20"/>
              </w:rPr>
              <w:t xml:space="preserve">video recording done by </w:t>
            </w:r>
            <w:r w:rsidR="008E55E7">
              <w:rPr>
                <w:i/>
                <w:color w:val="auto"/>
                <w:sz w:val="20"/>
                <w:szCs w:val="20"/>
              </w:rPr>
              <w:t>business</w:t>
            </w:r>
            <w:r w:rsidRPr="003C7731">
              <w:rPr>
                <w:i/>
                <w:color w:val="auto"/>
                <w:sz w:val="20"/>
                <w:szCs w:val="20"/>
              </w:rPr>
              <w:t xml:space="preserve"> for all the process ta</w:t>
            </w:r>
            <w:r>
              <w:rPr>
                <w:i/>
                <w:color w:val="auto"/>
                <w:sz w:val="20"/>
                <w:szCs w:val="20"/>
              </w:rPr>
              <w:t>s</w:t>
            </w:r>
            <w:r w:rsidRPr="003C7731">
              <w:rPr>
                <w:i/>
                <w:color w:val="auto"/>
                <w:sz w:val="20"/>
                <w:szCs w:val="20"/>
              </w:rPr>
              <w:t>ks</w:t>
            </w:r>
          </w:p>
        </w:tc>
        <w:tc>
          <w:tcPr>
            <w:tcW w:w="2522" w:type="dxa"/>
            <w:vAlign w:val="center"/>
          </w:tcPr>
          <w:p w:rsidR="003C7731" w:rsidRDefault="00B5216F" w:rsidP="00B5216F">
            <w:r w:rsidRPr="00B5216F">
              <w:t>NA</w:t>
            </w:r>
          </w:p>
        </w:tc>
      </w:tr>
    </w:tbl>
    <w:p w:rsidR="00D047B6" w:rsidRDefault="00D047B6" w:rsidP="00D047B6">
      <w:pPr>
        <w:pStyle w:val="Heading1"/>
        <w:ind w:left="1080"/>
      </w:pPr>
      <w:bookmarkStart w:id="30" w:name="_Toc108460621"/>
      <w:bookmarkStart w:id="31" w:name="_Toc110437814"/>
    </w:p>
    <w:p w:rsidR="00E165E5" w:rsidRDefault="00E165E5" w:rsidP="00E165E5">
      <w:pPr>
        <w:pStyle w:val="Heading1"/>
        <w:numPr>
          <w:ilvl w:val="0"/>
          <w:numId w:val="1"/>
        </w:numPr>
      </w:pPr>
      <w:r>
        <w:t>PDD Version Details</w:t>
      </w:r>
      <w:bookmarkEnd w:id="30"/>
      <w:bookmarkEnd w:id="31"/>
    </w:p>
    <w:p w:rsidR="00E165E5" w:rsidRDefault="00E165E5" w:rsidP="00E165E5">
      <w:pPr>
        <w:pStyle w:val="ListParagraph"/>
        <w:ind w:left="1080"/>
      </w:pPr>
    </w:p>
    <w:tbl>
      <w:tblPr>
        <w:tblStyle w:val="2"/>
        <w:tblW w:w="9351"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tblPr>
      <w:tblGrid>
        <w:gridCol w:w="1271"/>
        <w:gridCol w:w="1559"/>
        <w:gridCol w:w="6521"/>
      </w:tblGrid>
      <w:tr w:rsidR="00E165E5" w:rsidTr="004C6B0E">
        <w:trPr>
          <w:trHeight w:val="900"/>
        </w:trPr>
        <w:tc>
          <w:tcPr>
            <w:tcW w:w="1271" w:type="dxa"/>
            <w:shd w:val="clear" w:color="auto" w:fill="308DC6"/>
            <w:vAlign w:val="center"/>
          </w:tcPr>
          <w:p w:rsidR="00E165E5" w:rsidRDefault="00E165E5" w:rsidP="004C6B0E">
            <w:pPr>
              <w:keepNext/>
              <w:pBdr>
                <w:top w:val="nil"/>
                <w:left w:val="nil"/>
                <w:bottom w:val="nil"/>
                <w:right w:val="nil"/>
                <w:between w:val="nil"/>
              </w:pBdr>
              <w:spacing w:before="240" w:after="160"/>
              <w:ind w:left="90"/>
              <w:jc w:val="center"/>
              <w:rPr>
                <w:color w:val="FFFFFF"/>
                <w:sz w:val="20"/>
                <w:szCs w:val="20"/>
              </w:rPr>
            </w:pPr>
            <w:r>
              <w:rPr>
                <w:color w:val="FFFFFF"/>
                <w:sz w:val="20"/>
                <w:szCs w:val="20"/>
              </w:rPr>
              <w:t>Version</w:t>
            </w:r>
          </w:p>
        </w:tc>
        <w:tc>
          <w:tcPr>
            <w:tcW w:w="1559" w:type="dxa"/>
            <w:shd w:val="clear" w:color="auto" w:fill="308DC6"/>
            <w:vAlign w:val="center"/>
          </w:tcPr>
          <w:p w:rsidR="00E165E5" w:rsidRDefault="00E165E5" w:rsidP="004C6B0E">
            <w:pPr>
              <w:keepNext/>
              <w:pBdr>
                <w:top w:val="nil"/>
                <w:left w:val="nil"/>
                <w:bottom w:val="nil"/>
                <w:right w:val="nil"/>
                <w:between w:val="nil"/>
              </w:pBdr>
              <w:spacing w:before="240" w:after="160"/>
              <w:ind w:left="90"/>
              <w:jc w:val="center"/>
              <w:rPr>
                <w:color w:val="FFFFFF"/>
                <w:sz w:val="20"/>
                <w:szCs w:val="20"/>
              </w:rPr>
            </w:pPr>
            <w:r>
              <w:rPr>
                <w:color w:val="FFFFFF"/>
                <w:sz w:val="20"/>
                <w:szCs w:val="20"/>
              </w:rPr>
              <w:t>Enhancement Received Date</w:t>
            </w:r>
          </w:p>
        </w:tc>
        <w:tc>
          <w:tcPr>
            <w:tcW w:w="6521" w:type="dxa"/>
            <w:shd w:val="clear" w:color="auto" w:fill="308DC6"/>
            <w:vAlign w:val="center"/>
          </w:tcPr>
          <w:p w:rsidR="00E165E5" w:rsidRDefault="00E165E5" w:rsidP="004C6B0E">
            <w:pPr>
              <w:keepNext/>
              <w:pBdr>
                <w:top w:val="nil"/>
                <w:left w:val="nil"/>
                <w:bottom w:val="nil"/>
                <w:right w:val="nil"/>
                <w:between w:val="nil"/>
              </w:pBdr>
              <w:spacing w:before="240" w:after="160"/>
              <w:ind w:left="90"/>
              <w:jc w:val="center"/>
              <w:rPr>
                <w:color w:val="FFFFFF"/>
                <w:sz w:val="20"/>
                <w:szCs w:val="20"/>
              </w:rPr>
            </w:pPr>
            <w:r>
              <w:rPr>
                <w:color w:val="FFFFFF"/>
                <w:sz w:val="20"/>
                <w:szCs w:val="20"/>
              </w:rPr>
              <w:t xml:space="preserve">Details </w:t>
            </w:r>
          </w:p>
        </w:tc>
      </w:tr>
      <w:tr w:rsidR="00E165E5" w:rsidTr="004C6B0E">
        <w:trPr>
          <w:trHeight w:val="1080"/>
        </w:trPr>
        <w:tc>
          <w:tcPr>
            <w:tcW w:w="1271" w:type="dxa"/>
            <w:vAlign w:val="center"/>
          </w:tcPr>
          <w:p w:rsidR="00E165E5" w:rsidRPr="00A175BE" w:rsidRDefault="00E165E5" w:rsidP="004C6B0E">
            <w:pPr>
              <w:pBdr>
                <w:top w:val="nil"/>
                <w:left w:val="nil"/>
                <w:bottom w:val="nil"/>
                <w:right w:val="nil"/>
                <w:between w:val="nil"/>
              </w:pBdr>
              <w:spacing w:before="60" w:after="60"/>
              <w:jc w:val="center"/>
              <w:rPr>
                <w:color w:val="auto"/>
              </w:rPr>
            </w:pPr>
            <w:r>
              <w:rPr>
                <w:color w:val="auto"/>
              </w:rPr>
              <w:t>-</w:t>
            </w:r>
          </w:p>
        </w:tc>
        <w:tc>
          <w:tcPr>
            <w:tcW w:w="1559" w:type="dxa"/>
            <w:vAlign w:val="center"/>
          </w:tcPr>
          <w:p w:rsidR="00E165E5" w:rsidRPr="00A175BE" w:rsidRDefault="00E165E5" w:rsidP="004C6B0E">
            <w:pPr>
              <w:pBdr>
                <w:top w:val="nil"/>
                <w:left w:val="nil"/>
                <w:bottom w:val="nil"/>
                <w:right w:val="nil"/>
                <w:between w:val="nil"/>
              </w:pBdr>
              <w:spacing w:before="60" w:after="60"/>
              <w:jc w:val="center"/>
              <w:rPr>
                <w:color w:val="auto"/>
              </w:rPr>
            </w:pPr>
            <w:r>
              <w:rPr>
                <w:color w:val="auto"/>
              </w:rPr>
              <w:t>-</w:t>
            </w:r>
          </w:p>
        </w:tc>
        <w:tc>
          <w:tcPr>
            <w:tcW w:w="6521" w:type="dxa"/>
            <w:vAlign w:val="center"/>
          </w:tcPr>
          <w:p w:rsidR="00E165E5" w:rsidRPr="00BE2C52" w:rsidRDefault="00E165E5" w:rsidP="004C6B0E">
            <w:pPr>
              <w:pBdr>
                <w:top w:val="nil"/>
                <w:left w:val="nil"/>
                <w:bottom w:val="nil"/>
                <w:right w:val="nil"/>
                <w:between w:val="nil"/>
              </w:pBdr>
              <w:jc w:val="center"/>
              <w:rPr>
                <w:i/>
              </w:rPr>
            </w:pPr>
            <w:r>
              <w:rPr>
                <w:i/>
              </w:rPr>
              <w:t>-</w:t>
            </w:r>
          </w:p>
        </w:tc>
      </w:tr>
    </w:tbl>
    <w:p w:rsidR="00E165E5" w:rsidRPr="00435288" w:rsidRDefault="00E165E5" w:rsidP="00E165E5">
      <w:pPr>
        <w:pStyle w:val="ListParagraph"/>
        <w:ind w:left="1080"/>
      </w:pPr>
    </w:p>
    <w:p w:rsidR="008E6887" w:rsidRDefault="008E6887" w:rsidP="00771683"/>
    <w:sectPr w:rsidR="008E6887" w:rsidSect="00F03575">
      <w:headerReference w:type="default" r:id="rId24"/>
      <w:footerReference w:type="default" r:id="rId25"/>
      <w:pgSz w:w="12240" w:h="15840"/>
      <w:pgMar w:top="514" w:right="1440" w:bottom="1134" w:left="1260" w:header="142" w:footer="17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A84" w:rsidRDefault="00912A84">
      <w:pPr>
        <w:spacing w:after="0" w:line="240" w:lineRule="auto"/>
      </w:pPr>
      <w:r>
        <w:separator/>
      </w:r>
    </w:p>
  </w:endnote>
  <w:endnote w:type="continuationSeparator" w:id="1">
    <w:p w:rsidR="00912A84" w:rsidRDefault="00912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138521"/>
      <w:docPartObj>
        <w:docPartGallery w:val="Page Numbers (Bottom of Page)"/>
        <w:docPartUnique/>
      </w:docPartObj>
    </w:sdtPr>
    <w:sdtEndPr>
      <w:rPr>
        <w:color w:val="7F7F7F" w:themeColor="background1" w:themeShade="7F"/>
        <w:spacing w:val="60"/>
      </w:rPr>
    </w:sdtEndPr>
    <w:sdtContent>
      <w:p w:rsidR="00185353" w:rsidRDefault="00185353">
        <w:pPr>
          <w:pStyle w:val="Footer"/>
          <w:pBdr>
            <w:top w:val="single" w:sz="4" w:space="1" w:color="D9D9D9" w:themeColor="background1" w:themeShade="D9"/>
          </w:pBdr>
          <w:rPr>
            <w:b/>
            <w:bCs/>
          </w:rPr>
        </w:pPr>
        <w:r w:rsidRPr="00411BA3">
          <w:fldChar w:fldCharType="begin"/>
        </w:r>
        <w:r>
          <w:instrText xml:space="preserve"> PAGE   \* MERGEFORMAT </w:instrText>
        </w:r>
        <w:r w:rsidRPr="00411BA3">
          <w:fldChar w:fldCharType="separate"/>
        </w:r>
        <w:r w:rsidR="00DA212D" w:rsidRPr="00DA212D">
          <w:rPr>
            <w:b/>
            <w:bCs/>
            <w:noProof/>
          </w:rPr>
          <w:t>15</w:t>
        </w:r>
        <w:r>
          <w:rPr>
            <w:b/>
            <w:bCs/>
            <w:noProof/>
          </w:rPr>
          <w:fldChar w:fldCharType="end"/>
        </w:r>
        <w:r>
          <w:rPr>
            <w:b/>
            <w:bCs/>
          </w:rPr>
          <w:t xml:space="preserve"> | </w:t>
        </w:r>
        <w:r>
          <w:rPr>
            <w:color w:val="7F7F7F" w:themeColor="background1" w:themeShade="7F"/>
            <w:spacing w:val="60"/>
          </w:rPr>
          <w:t>Page</w:t>
        </w:r>
      </w:p>
    </w:sdtContent>
  </w:sdt>
  <w:p w:rsidR="00185353" w:rsidRDefault="001853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A84" w:rsidRDefault="00912A84">
      <w:pPr>
        <w:spacing w:after="0" w:line="240" w:lineRule="auto"/>
      </w:pPr>
      <w:bookmarkStart w:id="0" w:name="_Hlk32169411"/>
      <w:bookmarkEnd w:id="0"/>
      <w:r>
        <w:separator/>
      </w:r>
    </w:p>
  </w:footnote>
  <w:footnote w:type="continuationSeparator" w:id="1">
    <w:p w:rsidR="00912A84" w:rsidRDefault="00912A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53" w:rsidRDefault="00185353">
    <w:pPr>
      <w:pBdr>
        <w:top w:val="nil"/>
        <w:left w:val="nil"/>
        <w:bottom w:val="nil"/>
        <w:right w:val="nil"/>
        <w:between w:val="nil"/>
      </w:pBdr>
      <w:tabs>
        <w:tab w:val="center" w:pos="4680"/>
        <w:tab w:val="right" w:pos="9360"/>
      </w:tabs>
      <w:spacing w:after="0" w:line="240" w:lineRule="auto"/>
      <w:rPr>
        <w:color w:val="000000"/>
      </w:rPr>
    </w:pPr>
    <w:r>
      <w:rPr>
        <w:noProof/>
        <w:color w:val="000000" w:themeColor="text1"/>
        <w:lang w:eastAsia="en-US" w:bidi="mr-IN"/>
      </w:rPr>
      <w:drawing>
        <wp:anchor distT="0" distB="0" distL="114300" distR="114300" simplePos="0" relativeHeight="251659264" behindDoc="0" locked="0" layoutInCell="1" allowOverlap="1">
          <wp:simplePos x="0" y="0"/>
          <wp:positionH relativeFrom="margin">
            <wp:posOffset>5303520</wp:posOffset>
          </wp:positionH>
          <wp:positionV relativeFrom="paragraph">
            <wp:posOffset>129540</wp:posOffset>
          </wp:positionV>
          <wp:extent cx="791210" cy="562610"/>
          <wp:effectExtent l="0" t="0" r="8890" b="8890"/>
          <wp:wrapThrough wrapText="bothSides">
            <wp:wrapPolygon edited="0">
              <wp:start x="0" y="0"/>
              <wp:lineTo x="0" y="21210"/>
              <wp:lineTo x="21323" y="21210"/>
              <wp:lineTo x="21323" y="0"/>
              <wp:lineTo x="0" y="0"/>
            </wp:wrapPolygon>
          </wp:wrapThrough>
          <wp:docPr id="38" name="Picture 3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ygon&#10;&#10;Description automatically generated"/>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1210" cy="562610"/>
                  </a:xfrm>
                  <a:prstGeom prst="rect">
                    <a:avLst/>
                  </a:prstGeom>
                  <a:noFill/>
                  <a:ln>
                    <a:noFill/>
                  </a:ln>
                </pic:spPr>
              </pic:pic>
            </a:graphicData>
          </a:graphic>
        </wp:anchor>
      </w:drawing>
    </w:r>
    <w:r>
      <w:rPr>
        <w:noProof/>
        <w:lang w:eastAsia="en-US" w:bidi="mr-IN"/>
      </w:rPr>
      <w:drawing>
        <wp:inline distT="0" distB="0" distL="0" distR="0">
          <wp:extent cx="1104900" cy="815340"/>
          <wp:effectExtent l="0" t="0" r="0" b="3810"/>
          <wp:docPr id="39" name="Picture 39" descr="C:\Users\kunal\AppData\Local\Microsoft\Windows\INetCache\Content.MSO\8CB23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04900" cy="81534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30C5"/>
    <w:multiLevelType w:val="multilevel"/>
    <w:tmpl w:val="563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787368"/>
    <w:multiLevelType w:val="hybridMultilevel"/>
    <w:tmpl w:val="313082D4"/>
    <w:lvl w:ilvl="0" w:tplc="574A3BCA">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8A36F5"/>
    <w:multiLevelType w:val="hybridMultilevel"/>
    <w:tmpl w:val="88B0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53B"/>
    <w:multiLevelType w:val="multilevel"/>
    <w:tmpl w:val="C3925D80"/>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F72617"/>
    <w:multiLevelType w:val="multilevel"/>
    <w:tmpl w:val="127CA746"/>
    <w:lvl w:ilvl="0">
      <w:start w:val="1"/>
      <w:numFmt w:val="decimal"/>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47C71A0"/>
    <w:multiLevelType w:val="multilevel"/>
    <w:tmpl w:val="0D9ED11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6E7595"/>
    <w:multiLevelType w:val="hybridMultilevel"/>
    <w:tmpl w:val="D6DA04A6"/>
    <w:lvl w:ilvl="0" w:tplc="E34EB99A">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D710D8"/>
    <w:multiLevelType w:val="hybridMultilevel"/>
    <w:tmpl w:val="182E01CA"/>
    <w:lvl w:ilvl="0" w:tplc="1A94FE8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F20A53"/>
    <w:multiLevelType w:val="multilevel"/>
    <w:tmpl w:val="8152A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D1A55A3"/>
    <w:multiLevelType w:val="hybridMultilevel"/>
    <w:tmpl w:val="337EB5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E6488E"/>
    <w:multiLevelType w:val="hybridMultilevel"/>
    <w:tmpl w:val="66AE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406A88"/>
    <w:multiLevelType w:val="multilevel"/>
    <w:tmpl w:val="7CA0ABF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4F16AE7"/>
    <w:multiLevelType w:val="hybridMultilevel"/>
    <w:tmpl w:val="786C44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4941BC"/>
    <w:multiLevelType w:val="hybridMultilevel"/>
    <w:tmpl w:val="21F887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9001C8"/>
    <w:multiLevelType w:val="multilevel"/>
    <w:tmpl w:val="C3925D80"/>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CE26F2A"/>
    <w:multiLevelType w:val="hybridMultilevel"/>
    <w:tmpl w:val="1F3A7D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8"/>
  </w:num>
  <w:num w:numId="4">
    <w:abstractNumId w:val="4"/>
  </w:num>
  <w:num w:numId="5">
    <w:abstractNumId w:val="0"/>
  </w:num>
  <w:num w:numId="6">
    <w:abstractNumId w:val="13"/>
  </w:num>
  <w:num w:numId="7">
    <w:abstractNumId w:val="1"/>
  </w:num>
  <w:num w:numId="8">
    <w:abstractNumId w:val="9"/>
  </w:num>
  <w:num w:numId="9">
    <w:abstractNumId w:val="6"/>
  </w:num>
  <w:num w:numId="10">
    <w:abstractNumId w:val="12"/>
  </w:num>
  <w:num w:numId="11">
    <w:abstractNumId w:val="15"/>
  </w:num>
  <w:num w:numId="12">
    <w:abstractNumId w:val="5"/>
  </w:num>
  <w:num w:numId="13">
    <w:abstractNumId w:val="2"/>
  </w:num>
  <w:num w:numId="14">
    <w:abstractNumId w:val="7"/>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8E6887"/>
    <w:rsid w:val="0000076B"/>
    <w:rsid w:val="000008BE"/>
    <w:rsid w:val="00000B4C"/>
    <w:rsid w:val="00003924"/>
    <w:rsid w:val="0000471D"/>
    <w:rsid w:val="00005C29"/>
    <w:rsid w:val="000065A5"/>
    <w:rsid w:val="000068CA"/>
    <w:rsid w:val="00014BFE"/>
    <w:rsid w:val="00015161"/>
    <w:rsid w:val="00015662"/>
    <w:rsid w:val="00015A51"/>
    <w:rsid w:val="00016E31"/>
    <w:rsid w:val="00017789"/>
    <w:rsid w:val="00021938"/>
    <w:rsid w:val="0002326C"/>
    <w:rsid w:val="0002339B"/>
    <w:rsid w:val="00023685"/>
    <w:rsid w:val="000236A6"/>
    <w:rsid w:val="00023DA7"/>
    <w:rsid w:val="00024923"/>
    <w:rsid w:val="00024D2B"/>
    <w:rsid w:val="00024E4E"/>
    <w:rsid w:val="00024FA3"/>
    <w:rsid w:val="00025D4E"/>
    <w:rsid w:val="0002798E"/>
    <w:rsid w:val="00030810"/>
    <w:rsid w:val="00031E2C"/>
    <w:rsid w:val="000327AE"/>
    <w:rsid w:val="00032EB9"/>
    <w:rsid w:val="0003340B"/>
    <w:rsid w:val="000352AC"/>
    <w:rsid w:val="00037E48"/>
    <w:rsid w:val="00037E96"/>
    <w:rsid w:val="0004038B"/>
    <w:rsid w:val="00041821"/>
    <w:rsid w:val="0004224F"/>
    <w:rsid w:val="00042B76"/>
    <w:rsid w:val="000438A9"/>
    <w:rsid w:val="000445F3"/>
    <w:rsid w:val="0004468F"/>
    <w:rsid w:val="000447DA"/>
    <w:rsid w:val="00046472"/>
    <w:rsid w:val="000507E0"/>
    <w:rsid w:val="00052AEB"/>
    <w:rsid w:val="000537C9"/>
    <w:rsid w:val="00053E87"/>
    <w:rsid w:val="00054201"/>
    <w:rsid w:val="000561AA"/>
    <w:rsid w:val="00060021"/>
    <w:rsid w:val="00060954"/>
    <w:rsid w:val="0006174C"/>
    <w:rsid w:val="00061D86"/>
    <w:rsid w:val="000677EF"/>
    <w:rsid w:val="000710C9"/>
    <w:rsid w:val="000716A5"/>
    <w:rsid w:val="000726AC"/>
    <w:rsid w:val="00073112"/>
    <w:rsid w:val="000738EA"/>
    <w:rsid w:val="00073C2C"/>
    <w:rsid w:val="00074D37"/>
    <w:rsid w:val="00074EEB"/>
    <w:rsid w:val="00076063"/>
    <w:rsid w:val="00076A56"/>
    <w:rsid w:val="00077ED1"/>
    <w:rsid w:val="00077F53"/>
    <w:rsid w:val="00081138"/>
    <w:rsid w:val="00081615"/>
    <w:rsid w:val="00082041"/>
    <w:rsid w:val="000821EC"/>
    <w:rsid w:val="00082F0F"/>
    <w:rsid w:val="000835D5"/>
    <w:rsid w:val="000843AA"/>
    <w:rsid w:val="0008711D"/>
    <w:rsid w:val="0008762B"/>
    <w:rsid w:val="00087924"/>
    <w:rsid w:val="00090391"/>
    <w:rsid w:val="000907D6"/>
    <w:rsid w:val="00090943"/>
    <w:rsid w:val="00091DF5"/>
    <w:rsid w:val="000931FB"/>
    <w:rsid w:val="00093377"/>
    <w:rsid w:val="00094927"/>
    <w:rsid w:val="00095829"/>
    <w:rsid w:val="00095C5C"/>
    <w:rsid w:val="00095E9D"/>
    <w:rsid w:val="00097A66"/>
    <w:rsid w:val="000A0690"/>
    <w:rsid w:val="000A1477"/>
    <w:rsid w:val="000A14EC"/>
    <w:rsid w:val="000A3528"/>
    <w:rsid w:val="000A35BD"/>
    <w:rsid w:val="000A3B65"/>
    <w:rsid w:val="000A40D8"/>
    <w:rsid w:val="000A5B5F"/>
    <w:rsid w:val="000A6990"/>
    <w:rsid w:val="000B014C"/>
    <w:rsid w:val="000B06F0"/>
    <w:rsid w:val="000B1790"/>
    <w:rsid w:val="000B189E"/>
    <w:rsid w:val="000B2842"/>
    <w:rsid w:val="000B484C"/>
    <w:rsid w:val="000B4A47"/>
    <w:rsid w:val="000B4EAA"/>
    <w:rsid w:val="000B5CFC"/>
    <w:rsid w:val="000B69A1"/>
    <w:rsid w:val="000C07E8"/>
    <w:rsid w:val="000C46E2"/>
    <w:rsid w:val="000C660B"/>
    <w:rsid w:val="000C79F8"/>
    <w:rsid w:val="000C7CC9"/>
    <w:rsid w:val="000C7FB6"/>
    <w:rsid w:val="000D07EE"/>
    <w:rsid w:val="000D08D3"/>
    <w:rsid w:val="000D0DD2"/>
    <w:rsid w:val="000D1B1F"/>
    <w:rsid w:val="000D1E0B"/>
    <w:rsid w:val="000D3C55"/>
    <w:rsid w:val="000D3FF1"/>
    <w:rsid w:val="000D4123"/>
    <w:rsid w:val="000D4470"/>
    <w:rsid w:val="000D4DC3"/>
    <w:rsid w:val="000D57D7"/>
    <w:rsid w:val="000D6B26"/>
    <w:rsid w:val="000D73D5"/>
    <w:rsid w:val="000D7897"/>
    <w:rsid w:val="000D79D7"/>
    <w:rsid w:val="000E053F"/>
    <w:rsid w:val="000E0F3F"/>
    <w:rsid w:val="000E362C"/>
    <w:rsid w:val="000E4536"/>
    <w:rsid w:val="000E5DEB"/>
    <w:rsid w:val="000E6712"/>
    <w:rsid w:val="000E6894"/>
    <w:rsid w:val="000E6D18"/>
    <w:rsid w:val="000F05C1"/>
    <w:rsid w:val="000F16AA"/>
    <w:rsid w:val="000F63EE"/>
    <w:rsid w:val="000F64D5"/>
    <w:rsid w:val="00102DEB"/>
    <w:rsid w:val="00103A73"/>
    <w:rsid w:val="00106931"/>
    <w:rsid w:val="00107FC6"/>
    <w:rsid w:val="00110226"/>
    <w:rsid w:val="001104EA"/>
    <w:rsid w:val="00112007"/>
    <w:rsid w:val="00113355"/>
    <w:rsid w:val="00113CF5"/>
    <w:rsid w:val="001148A7"/>
    <w:rsid w:val="001153F2"/>
    <w:rsid w:val="001177BE"/>
    <w:rsid w:val="00117BA5"/>
    <w:rsid w:val="001206E3"/>
    <w:rsid w:val="00123232"/>
    <w:rsid w:val="0012353C"/>
    <w:rsid w:val="001242CF"/>
    <w:rsid w:val="001248EF"/>
    <w:rsid w:val="00125E48"/>
    <w:rsid w:val="0012758E"/>
    <w:rsid w:val="00130540"/>
    <w:rsid w:val="00131EF3"/>
    <w:rsid w:val="00132A00"/>
    <w:rsid w:val="00132A04"/>
    <w:rsid w:val="00133F96"/>
    <w:rsid w:val="00134616"/>
    <w:rsid w:val="00134F04"/>
    <w:rsid w:val="001360D6"/>
    <w:rsid w:val="0013664A"/>
    <w:rsid w:val="00141A51"/>
    <w:rsid w:val="00142DD2"/>
    <w:rsid w:val="00143183"/>
    <w:rsid w:val="00143222"/>
    <w:rsid w:val="001435E1"/>
    <w:rsid w:val="001452F3"/>
    <w:rsid w:val="00146B96"/>
    <w:rsid w:val="001518B5"/>
    <w:rsid w:val="00152536"/>
    <w:rsid w:val="00153AD7"/>
    <w:rsid w:val="00153F69"/>
    <w:rsid w:val="00156319"/>
    <w:rsid w:val="00157327"/>
    <w:rsid w:val="00157EF5"/>
    <w:rsid w:val="001615EF"/>
    <w:rsid w:val="00161AEA"/>
    <w:rsid w:val="00164C70"/>
    <w:rsid w:val="00165922"/>
    <w:rsid w:val="00166EC7"/>
    <w:rsid w:val="001670CD"/>
    <w:rsid w:val="0016775D"/>
    <w:rsid w:val="00170FAB"/>
    <w:rsid w:val="00172DA8"/>
    <w:rsid w:val="00173A38"/>
    <w:rsid w:val="001760EF"/>
    <w:rsid w:val="00176E4C"/>
    <w:rsid w:val="00177264"/>
    <w:rsid w:val="00177472"/>
    <w:rsid w:val="0018311C"/>
    <w:rsid w:val="0018358F"/>
    <w:rsid w:val="0018376D"/>
    <w:rsid w:val="001837C9"/>
    <w:rsid w:val="00184B89"/>
    <w:rsid w:val="00185353"/>
    <w:rsid w:val="0018537B"/>
    <w:rsid w:val="00187974"/>
    <w:rsid w:val="00187DC9"/>
    <w:rsid w:val="00192B6E"/>
    <w:rsid w:val="00193C13"/>
    <w:rsid w:val="001952EB"/>
    <w:rsid w:val="00196337"/>
    <w:rsid w:val="001A1EE2"/>
    <w:rsid w:val="001A23D7"/>
    <w:rsid w:val="001A2D9E"/>
    <w:rsid w:val="001A572A"/>
    <w:rsid w:val="001A5A66"/>
    <w:rsid w:val="001A5E33"/>
    <w:rsid w:val="001A74A2"/>
    <w:rsid w:val="001B0B2E"/>
    <w:rsid w:val="001B5A44"/>
    <w:rsid w:val="001C04EC"/>
    <w:rsid w:val="001C184E"/>
    <w:rsid w:val="001C1CB1"/>
    <w:rsid w:val="001C361C"/>
    <w:rsid w:val="001C3866"/>
    <w:rsid w:val="001C6A6E"/>
    <w:rsid w:val="001D0477"/>
    <w:rsid w:val="001D0B42"/>
    <w:rsid w:val="001D4569"/>
    <w:rsid w:val="001D4690"/>
    <w:rsid w:val="001D5AE7"/>
    <w:rsid w:val="001D5C0B"/>
    <w:rsid w:val="001D5FE6"/>
    <w:rsid w:val="001D6E27"/>
    <w:rsid w:val="001D6FAB"/>
    <w:rsid w:val="001D6FD7"/>
    <w:rsid w:val="001E08F9"/>
    <w:rsid w:val="001E16AF"/>
    <w:rsid w:val="001E1C77"/>
    <w:rsid w:val="001E22A1"/>
    <w:rsid w:val="001E2CE8"/>
    <w:rsid w:val="001E478A"/>
    <w:rsid w:val="001E4A8C"/>
    <w:rsid w:val="001E4E29"/>
    <w:rsid w:val="001E6E82"/>
    <w:rsid w:val="001F066A"/>
    <w:rsid w:val="001F1CED"/>
    <w:rsid w:val="001F1D23"/>
    <w:rsid w:val="001F22B5"/>
    <w:rsid w:val="001F2EE1"/>
    <w:rsid w:val="001F4B98"/>
    <w:rsid w:val="001F53D2"/>
    <w:rsid w:val="001F6860"/>
    <w:rsid w:val="0020027E"/>
    <w:rsid w:val="00200BD5"/>
    <w:rsid w:val="00202644"/>
    <w:rsid w:val="00202757"/>
    <w:rsid w:val="0020313A"/>
    <w:rsid w:val="00203870"/>
    <w:rsid w:val="0020520D"/>
    <w:rsid w:val="00205880"/>
    <w:rsid w:val="00206C08"/>
    <w:rsid w:val="002075DE"/>
    <w:rsid w:val="002109C2"/>
    <w:rsid w:val="00210C1F"/>
    <w:rsid w:val="002135DE"/>
    <w:rsid w:val="00213D26"/>
    <w:rsid w:val="002155F9"/>
    <w:rsid w:val="00215827"/>
    <w:rsid w:val="00215C91"/>
    <w:rsid w:val="00216C43"/>
    <w:rsid w:val="0022026F"/>
    <w:rsid w:val="00222E3F"/>
    <w:rsid w:val="00223966"/>
    <w:rsid w:val="002245DB"/>
    <w:rsid w:val="002248AE"/>
    <w:rsid w:val="00224F58"/>
    <w:rsid w:val="002270E3"/>
    <w:rsid w:val="002278F0"/>
    <w:rsid w:val="00227A1E"/>
    <w:rsid w:val="00227F96"/>
    <w:rsid w:val="00231C6A"/>
    <w:rsid w:val="002333A2"/>
    <w:rsid w:val="002365A6"/>
    <w:rsid w:val="00236AAA"/>
    <w:rsid w:val="00237647"/>
    <w:rsid w:val="00237A1D"/>
    <w:rsid w:val="0024042F"/>
    <w:rsid w:val="00240CFA"/>
    <w:rsid w:val="00241CD5"/>
    <w:rsid w:val="0024358E"/>
    <w:rsid w:val="002437A9"/>
    <w:rsid w:val="002444B3"/>
    <w:rsid w:val="00244F5D"/>
    <w:rsid w:val="00245723"/>
    <w:rsid w:val="00245747"/>
    <w:rsid w:val="0024629B"/>
    <w:rsid w:val="00247E28"/>
    <w:rsid w:val="00247FF5"/>
    <w:rsid w:val="002509D4"/>
    <w:rsid w:val="00250F01"/>
    <w:rsid w:val="00251932"/>
    <w:rsid w:val="00252329"/>
    <w:rsid w:val="002526C0"/>
    <w:rsid w:val="00253BEA"/>
    <w:rsid w:val="00254593"/>
    <w:rsid w:val="00255DE7"/>
    <w:rsid w:val="00256786"/>
    <w:rsid w:val="002571D5"/>
    <w:rsid w:val="00257AD4"/>
    <w:rsid w:val="002606FA"/>
    <w:rsid w:val="00260C67"/>
    <w:rsid w:val="0026124B"/>
    <w:rsid w:val="00261579"/>
    <w:rsid w:val="002618D4"/>
    <w:rsid w:val="002620A7"/>
    <w:rsid w:val="00262725"/>
    <w:rsid w:val="00263374"/>
    <w:rsid w:val="00263B09"/>
    <w:rsid w:val="0026487D"/>
    <w:rsid w:val="00264A2E"/>
    <w:rsid w:val="0026660E"/>
    <w:rsid w:val="00266F2D"/>
    <w:rsid w:val="00267969"/>
    <w:rsid w:val="0027004C"/>
    <w:rsid w:val="002725F7"/>
    <w:rsid w:val="00274691"/>
    <w:rsid w:val="0027474F"/>
    <w:rsid w:val="002752DB"/>
    <w:rsid w:val="0027666D"/>
    <w:rsid w:val="00280036"/>
    <w:rsid w:val="002811A1"/>
    <w:rsid w:val="00282BAF"/>
    <w:rsid w:val="00283E65"/>
    <w:rsid w:val="00284765"/>
    <w:rsid w:val="002848DD"/>
    <w:rsid w:val="002855DD"/>
    <w:rsid w:val="0028648E"/>
    <w:rsid w:val="00286BAB"/>
    <w:rsid w:val="00286EBB"/>
    <w:rsid w:val="002925A3"/>
    <w:rsid w:val="00292D03"/>
    <w:rsid w:val="00292D5D"/>
    <w:rsid w:val="00293D17"/>
    <w:rsid w:val="002949E8"/>
    <w:rsid w:val="00295854"/>
    <w:rsid w:val="0029673E"/>
    <w:rsid w:val="00296A9B"/>
    <w:rsid w:val="00296B37"/>
    <w:rsid w:val="00297DB9"/>
    <w:rsid w:val="002A0E44"/>
    <w:rsid w:val="002A203F"/>
    <w:rsid w:val="002A20FA"/>
    <w:rsid w:val="002A24D4"/>
    <w:rsid w:val="002A26A5"/>
    <w:rsid w:val="002A4374"/>
    <w:rsid w:val="002A4C9A"/>
    <w:rsid w:val="002A511D"/>
    <w:rsid w:val="002A7F6F"/>
    <w:rsid w:val="002B0C6F"/>
    <w:rsid w:val="002B0F5D"/>
    <w:rsid w:val="002B303D"/>
    <w:rsid w:val="002B4C55"/>
    <w:rsid w:val="002B4D3A"/>
    <w:rsid w:val="002B51D2"/>
    <w:rsid w:val="002B6156"/>
    <w:rsid w:val="002B61F2"/>
    <w:rsid w:val="002B628C"/>
    <w:rsid w:val="002B6B44"/>
    <w:rsid w:val="002B6DB0"/>
    <w:rsid w:val="002B7DC9"/>
    <w:rsid w:val="002C0C50"/>
    <w:rsid w:val="002C4AFE"/>
    <w:rsid w:val="002C4E9C"/>
    <w:rsid w:val="002C5C80"/>
    <w:rsid w:val="002C6FDB"/>
    <w:rsid w:val="002C706B"/>
    <w:rsid w:val="002C7DB2"/>
    <w:rsid w:val="002C7E29"/>
    <w:rsid w:val="002D1C7A"/>
    <w:rsid w:val="002D1E93"/>
    <w:rsid w:val="002D25E5"/>
    <w:rsid w:val="002D28D9"/>
    <w:rsid w:val="002D347E"/>
    <w:rsid w:val="002D4A03"/>
    <w:rsid w:val="002D503E"/>
    <w:rsid w:val="002D5627"/>
    <w:rsid w:val="002D6EE3"/>
    <w:rsid w:val="002E0288"/>
    <w:rsid w:val="002E07C9"/>
    <w:rsid w:val="002E2867"/>
    <w:rsid w:val="002E3215"/>
    <w:rsid w:val="002E3CA4"/>
    <w:rsid w:val="002F0158"/>
    <w:rsid w:val="002F119E"/>
    <w:rsid w:val="002F195F"/>
    <w:rsid w:val="002F218D"/>
    <w:rsid w:val="002F22EC"/>
    <w:rsid w:val="002F292E"/>
    <w:rsid w:val="002F3F7F"/>
    <w:rsid w:val="002F4157"/>
    <w:rsid w:val="002F5AE6"/>
    <w:rsid w:val="002F5C2C"/>
    <w:rsid w:val="002F763F"/>
    <w:rsid w:val="00300184"/>
    <w:rsid w:val="00300CAE"/>
    <w:rsid w:val="003015BD"/>
    <w:rsid w:val="0030363B"/>
    <w:rsid w:val="00303828"/>
    <w:rsid w:val="00304243"/>
    <w:rsid w:val="003048BA"/>
    <w:rsid w:val="0030776B"/>
    <w:rsid w:val="003077DA"/>
    <w:rsid w:val="00311D25"/>
    <w:rsid w:val="00313860"/>
    <w:rsid w:val="00314C34"/>
    <w:rsid w:val="003159DA"/>
    <w:rsid w:val="00321BF9"/>
    <w:rsid w:val="003221C1"/>
    <w:rsid w:val="00323587"/>
    <w:rsid w:val="00325749"/>
    <w:rsid w:val="003278AE"/>
    <w:rsid w:val="00327A19"/>
    <w:rsid w:val="00332274"/>
    <w:rsid w:val="00332546"/>
    <w:rsid w:val="0033279C"/>
    <w:rsid w:val="00332919"/>
    <w:rsid w:val="00333281"/>
    <w:rsid w:val="00333500"/>
    <w:rsid w:val="00334170"/>
    <w:rsid w:val="00334355"/>
    <w:rsid w:val="00335FDF"/>
    <w:rsid w:val="00336920"/>
    <w:rsid w:val="00337211"/>
    <w:rsid w:val="003374C0"/>
    <w:rsid w:val="00337F85"/>
    <w:rsid w:val="00340488"/>
    <w:rsid w:val="003410BF"/>
    <w:rsid w:val="00341742"/>
    <w:rsid w:val="00345B07"/>
    <w:rsid w:val="00346E23"/>
    <w:rsid w:val="00350589"/>
    <w:rsid w:val="00350E57"/>
    <w:rsid w:val="00352C74"/>
    <w:rsid w:val="00355363"/>
    <w:rsid w:val="00355830"/>
    <w:rsid w:val="003558F9"/>
    <w:rsid w:val="00356041"/>
    <w:rsid w:val="003571FC"/>
    <w:rsid w:val="003573B2"/>
    <w:rsid w:val="00357605"/>
    <w:rsid w:val="003577EB"/>
    <w:rsid w:val="00360135"/>
    <w:rsid w:val="00360288"/>
    <w:rsid w:val="00361152"/>
    <w:rsid w:val="0036150E"/>
    <w:rsid w:val="00364388"/>
    <w:rsid w:val="0036519E"/>
    <w:rsid w:val="00365471"/>
    <w:rsid w:val="00370F8E"/>
    <w:rsid w:val="003713D2"/>
    <w:rsid w:val="003717E0"/>
    <w:rsid w:val="00371805"/>
    <w:rsid w:val="00371DB4"/>
    <w:rsid w:val="00372F73"/>
    <w:rsid w:val="003737DE"/>
    <w:rsid w:val="00376117"/>
    <w:rsid w:val="00376D66"/>
    <w:rsid w:val="00380EF5"/>
    <w:rsid w:val="00382528"/>
    <w:rsid w:val="0038304B"/>
    <w:rsid w:val="00384799"/>
    <w:rsid w:val="0038662A"/>
    <w:rsid w:val="0038724F"/>
    <w:rsid w:val="0038750B"/>
    <w:rsid w:val="00390A5A"/>
    <w:rsid w:val="00390A63"/>
    <w:rsid w:val="003916C1"/>
    <w:rsid w:val="00391C3C"/>
    <w:rsid w:val="00392BC4"/>
    <w:rsid w:val="0039308B"/>
    <w:rsid w:val="003942BD"/>
    <w:rsid w:val="003954EA"/>
    <w:rsid w:val="00395A7E"/>
    <w:rsid w:val="00395D42"/>
    <w:rsid w:val="00396398"/>
    <w:rsid w:val="003979C7"/>
    <w:rsid w:val="003A0049"/>
    <w:rsid w:val="003A0282"/>
    <w:rsid w:val="003A36A5"/>
    <w:rsid w:val="003A36EE"/>
    <w:rsid w:val="003A3DCC"/>
    <w:rsid w:val="003A5A5E"/>
    <w:rsid w:val="003A698B"/>
    <w:rsid w:val="003A6BA6"/>
    <w:rsid w:val="003B1056"/>
    <w:rsid w:val="003B18EC"/>
    <w:rsid w:val="003B31FB"/>
    <w:rsid w:val="003B695E"/>
    <w:rsid w:val="003B78ED"/>
    <w:rsid w:val="003C0250"/>
    <w:rsid w:val="003C167E"/>
    <w:rsid w:val="003C17C9"/>
    <w:rsid w:val="003C1F9D"/>
    <w:rsid w:val="003C2FDD"/>
    <w:rsid w:val="003C3973"/>
    <w:rsid w:val="003C3EDB"/>
    <w:rsid w:val="003C43FC"/>
    <w:rsid w:val="003C4522"/>
    <w:rsid w:val="003C496F"/>
    <w:rsid w:val="003C4C6F"/>
    <w:rsid w:val="003C545C"/>
    <w:rsid w:val="003C63F3"/>
    <w:rsid w:val="003C7731"/>
    <w:rsid w:val="003D2B7F"/>
    <w:rsid w:val="003D388E"/>
    <w:rsid w:val="003D3B23"/>
    <w:rsid w:val="003D3B7D"/>
    <w:rsid w:val="003D3F39"/>
    <w:rsid w:val="003D4F9B"/>
    <w:rsid w:val="003D6305"/>
    <w:rsid w:val="003D7C22"/>
    <w:rsid w:val="003D7D46"/>
    <w:rsid w:val="003E05DF"/>
    <w:rsid w:val="003E0AEE"/>
    <w:rsid w:val="003E117A"/>
    <w:rsid w:val="003E1382"/>
    <w:rsid w:val="003E154A"/>
    <w:rsid w:val="003E1681"/>
    <w:rsid w:val="003E1ECB"/>
    <w:rsid w:val="003E3D5E"/>
    <w:rsid w:val="003E510A"/>
    <w:rsid w:val="003E5137"/>
    <w:rsid w:val="003E6F3A"/>
    <w:rsid w:val="003E7E25"/>
    <w:rsid w:val="003F042B"/>
    <w:rsid w:val="003F27FA"/>
    <w:rsid w:val="003F2C07"/>
    <w:rsid w:val="003F3897"/>
    <w:rsid w:val="003F43C4"/>
    <w:rsid w:val="003F61AD"/>
    <w:rsid w:val="003F6988"/>
    <w:rsid w:val="003F6F16"/>
    <w:rsid w:val="003F72A0"/>
    <w:rsid w:val="003F7562"/>
    <w:rsid w:val="00401124"/>
    <w:rsid w:val="0040403A"/>
    <w:rsid w:val="00407521"/>
    <w:rsid w:val="00407966"/>
    <w:rsid w:val="00410035"/>
    <w:rsid w:val="0041076B"/>
    <w:rsid w:val="00411BA3"/>
    <w:rsid w:val="00412BA0"/>
    <w:rsid w:val="0041430C"/>
    <w:rsid w:val="00414A1D"/>
    <w:rsid w:val="0041572A"/>
    <w:rsid w:val="00415F63"/>
    <w:rsid w:val="0042165D"/>
    <w:rsid w:val="00421930"/>
    <w:rsid w:val="00422F5F"/>
    <w:rsid w:val="0042322F"/>
    <w:rsid w:val="004238D5"/>
    <w:rsid w:val="00424F1B"/>
    <w:rsid w:val="00425181"/>
    <w:rsid w:val="00426C4B"/>
    <w:rsid w:val="0042770D"/>
    <w:rsid w:val="0043057F"/>
    <w:rsid w:val="00430CAF"/>
    <w:rsid w:val="004313C9"/>
    <w:rsid w:val="004318A2"/>
    <w:rsid w:val="00431A38"/>
    <w:rsid w:val="00433B37"/>
    <w:rsid w:val="004354A1"/>
    <w:rsid w:val="00436707"/>
    <w:rsid w:val="00437DD0"/>
    <w:rsid w:val="00440B00"/>
    <w:rsid w:val="00442E11"/>
    <w:rsid w:val="004434DE"/>
    <w:rsid w:val="00444FEB"/>
    <w:rsid w:val="0044661E"/>
    <w:rsid w:val="00450108"/>
    <w:rsid w:val="004506D3"/>
    <w:rsid w:val="00451D4C"/>
    <w:rsid w:val="00452B8D"/>
    <w:rsid w:val="00452F4E"/>
    <w:rsid w:val="00454985"/>
    <w:rsid w:val="00454BD6"/>
    <w:rsid w:val="00461238"/>
    <w:rsid w:val="00461D9D"/>
    <w:rsid w:val="00462167"/>
    <w:rsid w:val="00462434"/>
    <w:rsid w:val="00462ADC"/>
    <w:rsid w:val="004632C0"/>
    <w:rsid w:val="004646C0"/>
    <w:rsid w:val="004656E1"/>
    <w:rsid w:val="00466127"/>
    <w:rsid w:val="00466D58"/>
    <w:rsid w:val="00467122"/>
    <w:rsid w:val="0047026F"/>
    <w:rsid w:val="0047067D"/>
    <w:rsid w:val="0047068B"/>
    <w:rsid w:val="00471010"/>
    <w:rsid w:val="00471707"/>
    <w:rsid w:val="00471AB8"/>
    <w:rsid w:val="00472A0F"/>
    <w:rsid w:val="00472C7F"/>
    <w:rsid w:val="004743B8"/>
    <w:rsid w:val="00474511"/>
    <w:rsid w:val="00474C9A"/>
    <w:rsid w:val="00474D19"/>
    <w:rsid w:val="00474FA0"/>
    <w:rsid w:val="004753E5"/>
    <w:rsid w:val="004761A8"/>
    <w:rsid w:val="0048077A"/>
    <w:rsid w:val="004824F9"/>
    <w:rsid w:val="004831A1"/>
    <w:rsid w:val="004855C9"/>
    <w:rsid w:val="004856B0"/>
    <w:rsid w:val="0048646F"/>
    <w:rsid w:val="00487681"/>
    <w:rsid w:val="00487DF9"/>
    <w:rsid w:val="0049098A"/>
    <w:rsid w:val="004909F5"/>
    <w:rsid w:val="00491886"/>
    <w:rsid w:val="004957C8"/>
    <w:rsid w:val="0049672C"/>
    <w:rsid w:val="00496EBD"/>
    <w:rsid w:val="0049721F"/>
    <w:rsid w:val="004A09E4"/>
    <w:rsid w:val="004A0E79"/>
    <w:rsid w:val="004A1C96"/>
    <w:rsid w:val="004A1F55"/>
    <w:rsid w:val="004A2E4B"/>
    <w:rsid w:val="004A4B17"/>
    <w:rsid w:val="004A6E6A"/>
    <w:rsid w:val="004A743E"/>
    <w:rsid w:val="004A7991"/>
    <w:rsid w:val="004B202B"/>
    <w:rsid w:val="004B2835"/>
    <w:rsid w:val="004B2CCF"/>
    <w:rsid w:val="004B2E3A"/>
    <w:rsid w:val="004B4478"/>
    <w:rsid w:val="004B53E1"/>
    <w:rsid w:val="004B550A"/>
    <w:rsid w:val="004B7C01"/>
    <w:rsid w:val="004C1722"/>
    <w:rsid w:val="004C1A13"/>
    <w:rsid w:val="004C1D42"/>
    <w:rsid w:val="004C1F4F"/>
    <w:rsid w:val="004C2092"/>
    <w:rsid w:val="004C31A9"/>
    <w:rsid w:val="004C414A"/>
    <w:rsid w:val="004C53A1"/>
    <w:rsid w:val="004C64AE"/>
    <w:rsid w:val="004C6B0E"/>
    <w:rsid w:val="004C71C0"/>
    <w:rsid w:val="004D24D3"/>
    <w:rsid w:val="004D2F3A"/>
    <w:rsid w:val="004D3742"/>
    <w:rsid w:val="004D467C"/>
    <w:rsid w:val="004D4E79"/>
    <w:rsid w:val="004D5F97"/>
    <w:rsid w:val="004D6570"/>
    <w:rsid w:val="004D671F"/>
    <w:rsid w:val="004D74A0"/>
    <w:rsid w:val="004E030B"/>
    <w:rsid w:val="004E0B6E"/>
    <w:rsid w:val="004E10BC"/>
    <w:rsid w:val="004E1E5F"/>
    <w:rsid w:val="004E3EF5"/>
    <w:rsid w:val="004E643C"/>
    <w:rsid w:val="004E654B"/>
    <w:rsid w:val="004E668D"/>
    <w:rsid w:val="004F095D"/>
    <w:rsid w:val="004F0B0F"/>
    <w:rsid w:val="004F117C"/>
    <w:rsid w:val="004F309C"/>
    <w:rsid w:val="004F32D4"/>
    <w:rsid w:val="004F3DB3"/>
    <w:rsid w:val="00501907"/>
    <w:rsid w:val="00501EC2"/>
    <w:rsid w:val="00502B0D"/>
    <w:rsid w:val="00502B5C"/>
    <w:rsid w:val="00502EDA"/>
    <w:rsid w:val="00507287"/>
    <w:rsid w:val="0050770F"/>
    <w:rsid w:val="005109F6"/>
    <w:rsid w:val="005117AF"/>
    <w:rsid w:val="00511885"/>
    <w:rsid w:val="005129D4"/>
    <w:rsid w:val="00513322"/>
    <w:rsid w:val="0051382F"/>
    <w:rsid w:val="00515300"/>
    <w:rsid w:val="00515EF0"/>
    <w:rsid w:val="00517096"/>
    <w:rsid w:val="005176D4"/>
    <w:rsid w:val="00517B7B"/>
    <w:rsid w:val="005209B9"/>
    <w:rsid w:val="005226F8"/>
    <w:rsid w:val="00522E3D"/>
    <w:rsid w:val="00524489"/>
    <w:rsid w:val="005267AE"/>
    <w:rsid w:val="005271B1"/>
    <w:rsid w:val="00527BF8"/>
    <w:rsid w:val="00527EFC"/>
    <w:rsid w:val="00531A07"/>
    <w:rsid w:val="00535C6B"/>
    <w:rsid w:val="0053790A"/>
    <w:rsid w:val="00537F4D"/>
    <w:rsid w:val="00537F88"/>
    <w:rsid w:val="00541252"/>
    <w:rsid w:val="00541497"/>
    <w:rsid w:val="00543C4D"/>
    <w:rsid w:val="005444C6"/>
    <w:rsid w:val="00550257"/>
    <w:rsid w:val="00550B79"/>
    <w:rsid w:val="0055378C"/>
    <w:rsid w:val="005542FA"/>
    <w:rsid w:val="00554CAD"/>
    <w:rsid w:val="00554EE0"/>
    <w:rsid w:val="00555851"/>
    <w:rsid w:val="005564AD"/>
    <w:rsid w:val="005567D5"/>
    <w:rsid w:val="005600E2"/>
    <w:rsid w:val="005602B0"/>
    <w:rsid w:val="0056067C"/>
    <w:rsid w:val="00560D8F"/>
    <w:rsid w:val="005615C3"/>
    <w:rsid w:val="005639E1"/>
    <w:rsid w:val="005639F0"/>
    <w:rsid w:val="00563BD2"/>
    <w:rsid w:val="00570EAC"/>
    <w:rsid w:val="005711DD"/>
    <w:rsid w:val="00571C34"/>
    <w:rsid w:val="0057203D"/>
    <w:rsid w:val="005753C0"/>
    <w:rsid w:val="0057650E"/>
    <w:rsid w:val="005765FA"/>
    <w:rsid w:val="00577BA6"/>
    <w:rsid w:val="00580D88"/>
    <w:rsid w:val="00582507"/>
    <w:rsid w:val="0058420E"/>
    <w:rsid w:val="0058472C"/>
    <w:rsid w:val="00585FEC"/>
    <w:rsid w:val="00586486"/>
    <w:rsid w:val="0058676E"/>
    <w:rsid w:val="005874C7"/>
    <w:rsid w:val="00591093"/>
    <w:rsid w:val="005911C8"/>
    <w:rsid w:val="005914C6"/>
    <w:rsid w:val="00591520"/>
    <w:rsid w:val="005928FD"/>
    <w:rsid w:val="0059357D"/>
    <w:rsid w:val="005946BF"/>
    <w:rsid w:val="00594DD8"/>
    <w:rsid w:val="00595980"/>
    <w:rsid w:val="00596272"/>
    <w:rsid w:val="005A1175"/>
    <w:rsid w:val="005A22B9"/>
    <w:rsid w:val="005A250B"/>
    <w:rsid w:val="005A28EC"/>
    <w:rsid w:val="005A44F1"/>
    <w:rsid w:val="005A4EED"/>
    <w:rsid w:val="005A4EF5"/>
    <w:rsid w:val="005A58E3"/>
    <w:rsid w:val="005A7CCF"/>
    <w:rsid w:val="005B050C"/>
    <w:rsid w:val="005B0827"/>
    <w:rsid w:val="005B0AF3"/>
    <w:rsid w:val="005B28CC"/>
    <w:rsid w:val="005B29E5"/>
    <w:rsid w:val="005B2C23"/>
    <w:rsid w:val="005B306D"/>
    <w:rsid w:val="005B3357"/>
    <w:rsid w:val="005B3DA5"/>
    <w:rsid w:val="005B56F1"/>
    <w:rsid w:val="005B6771"/>
    <w:rsid w:val="005B6D67"/>
    <w:rsid w:val="005B7E50"/>
    <w:rsid w:val="005C03CF"/>
    <w:rsid w:val="005C11B8"/>
    <w:rsid w:val="005C5FF3"/>
    <w:rsid w:val="005D1DB3"/>
    <w:rsid w:val="005D2BDA"/>
    <w:rsid w:val="005D2D6A"/>
    <w:rsid w:val="005D3CBE"/>
    <w:rsid w:val="005D3D3D"/>
    <w:rsid w:val="005D411E"/>
    <w:rsid w:val="005D5509"/>
    <w:rsid w:val="005D6029"/>
    <w:rsid w:val="005D611D"/>
    <w:rsid w:val="005D6B04"/>
    <w:rsid w:val="005D7491"/>
    <w:rsid w:val="005D7D69"/>
    <w:rsid w:val="005E0009"/>
    <w:rsid w:val="005E0B9A"/>
    <w:rsid w:val="005E1545"/>
    <w:rsid w:val="005E2684"/>
    <w:rsid w:val="005E59EF"/>
    <w:rsid w:val="005F02BC"/>
    <w:rsid w:val="005F0540"/>
    <w:rsid w:val="005F187D"/>
    <w:rsid w:val="005F265A"/>
    <w:rsid w:val="005F2773"/>
    <w:rsid w:val="005F32A4"/>
    <w:rsid w:val="005F5DF5"/>
    <w:rsid w:val="005F72B3"/>
    <w:rsid w:val="00600720"/>
    <w:rsid w:val="00600F9C"/>
    <w:rsid w:val="00601F7C"/>
    <w:rsid w:val="00602127"/>
    <w:rsid w:val="0060254C"/>
    <w:rsid w:val="0060458D"/>
    <w:rsid w:val="00604E67"/>
    <w:rsid w:val="00604EA4"/>
    <w:rsid w:val="00610156"/>
    <w:rsid w:val="00612314"/>
    <w:rsid w:val="0061354E"/>
    <w:rsid w:val="006138AE"/>
    <w:rsid w:val="006148E6"/>
    <w:rsid w:val="006179B2"/>
    <w:rsid w:val="00617D4D"/>
    <w:rsid w:val="0062145D"/>
    <w:rsid w:val="00622BD9"/>
    <w:rsid w:val="00622E11"/>
    <w:rsid w:val="00630A7D"/>
    <w:rsid w:val="00631760"/>
    <w:rsid w:val="00632062"/>
    <w:rsid w:val="00632A32"/>
    <w:rsid w:val="00632CAA"/>
    <w:rsid w:val="00632CCA"/>
    <w:rsid w:val="00632E56"/>
    <w:rsid w:val="00636709"/>
    <w:rsid w:val="0064119F"/>
    <w:rsid w:val="00642120"/>
    <w:rsid w:val="00643215"/>
    <w:rsid w:val="0064397A"/>
    <w:rsid w:val="00643EDB"/>
    <w:rsid w:val="0064487A"/>
    <w:rsid w:val="006458EA"/>
    <w:rsid w:val="00645BC5"/>
    <w:rsid w:val="00646D0E"/>
    <w:rsid w:val="00651D06"/>
    <w:rsid w:val="00652180"/>
    <w:rsid w:val="006537F5"/>
    <w:rsid w:val="00653D89"/>
    <w:rsid w:val="00653EE6"/>
    <w:rsid w:val="00656C6E"/>
    <w:rsid w:val="00657BF6"/>
    <w:rsid w:val="00660586"/>
    <w:rsid w:val="00662F12"/>
    <w:rsid w:val="00663638"/>
    <w:rsid w:val="00663738"/>
    <w:rsid w:val="006653FD"/>
    <w:rsid w:val="006658C5"/>
    <w:rsid w:val="00666C78"/>
    <w:rsid w:val="00667144"/>
    <w:rsid w:val="006704E2"/>
    <w:rsid w:val="006707C9"/>
    <w:rsid w:val="006713BA"/>
    <w:rsid w:val="006716A7"/>
    <w:rsid w:val="00672519"/>
    <w:rsid w:val="00674831"/>
    <w:rsid w:val="00676D88"/>
    <w:rsid w:val="00677133"/>
    <w:rsid w:val="006774CB"/>
    <w:rsid w:val="00677817"/>
    <w:rsid w:val="00677A6E"/>
    <w:rsid w:val="00680244"/>
    <w:rsid w:val="00682395"/>
    <w:rsid w:val="006825AF"/>
    <w:rsid w:val="00683342"/>
    <w:rsid w:val="00684872"/>
    <w:rsid w:val="00685AA2"/>
    <w:rsid w:val="006871ED"/>
    <w:rsid w:val="00690F93"/>
    <w:rsid w:val="00692D72"/>
    <w:rsid w:val="00694A08"/>
    <w:rsid w:val="00694D1C"/>
    <w:rsid w:val="00695BC9"/>
    <w:rsid w:val="00696A50"/>
    <w:rsid w:val="00696C0C"/>
    <w:rsid w:val="006972AA"/>
    <w:rsid w:val="006A1455"/>
    <w:rsid w:val="006A14A8"/>
    <w:rsid w:val="006A31A2"/>
    <w:rsid w:val="006A3A5C"/>
    <w:rsid w:val="006A4BC8"/>
    <w:rsid w:val="006A5463"/>
    <w:rsid w:val="006A631F"/>
    <w:rsid w:val="006A65BF"/>
    <w:rsid w:val="006A68A1"/>
    <w:rsid w:val="006A6A79"/>
    <w:rsid w:val="006A79CE"/>
    <w:rsid w:val="006A7F00"/>
    <w:rsid w:val="006B0032"/>
    <w:rsid w:val="006B090C"/>
    <w:rsid w:val="006B0B01"/>
    <w:rsid w:val="006B1042"/>
    <w:rsid w:val="006B309A"/>
    <w:rsid w:val="006B4370"/>
    <w:rsid w:val="006B5129"/>
    <w:rsid w:val="006B6479"/>
    <w:rsid w:val="006C1CE5"/>
    <w:rsid w:val="006C1E31"/>
    <w:rsid w:val="006C4A03"/>
    <w:rsid w:val="006C4AD6"/>
    <w:rsid w:val="006C694E"/>
    <w:rsid w:val="006C7D49"/>
    <w:rsid w:val="006D1404"/>
    <w:rsid w:val="006D15D3"/>
    <w:rsid w:val="006D1EE1"/>
    <w:rsid w:val="006D289E"/>
    <w:rsid w:val="006D28EB"/>
    <w:rsid w:val="006D506D"/>
    <w:rsid w:val="006D6AE6"/>
    <w:rsid w:val="006D7FFD"/>
    <w:rsid w:val="006E1288"/>
    <w:rsid w:val="006E177E"/>
    <w:rsid w:val="006E2672"/>
    <w:rsid w:val="006E38EA"/>
    <w:rsid w:val="006E3B7F"/>
    <w:rsid w:val="006E5627"/>
    <w:rsid w:val="006E57DC"/>
    <w:rsid w:val="006E59EE"/>
    <w:rsid w:val="006E5F46"/>
    <w:rsid w:val="006E64CB"/>
    <w:rsid w:val="006E6613"/>
    <w:rsid w:val="006E689F"/>
    <w:rsid w:val="006E6EB6"/>
    <w:rsid w:val="006E7549"/>
    <w:rsid w:val="006E7F90"/>
    <w:rsid w:val="006F4773"/>
    <w:rsid w:val="006F524C"/>
    <w:rsid w:val="006F56EB"/>
    <w:rsid w:val="006F78EC"/>
    <w:rsid w:val="0070047D"/>
    <w:rsid w:val="00700C86"/>
    <w:rsid w:val="00700F21"/>
    <w:rsid w:val="00701949"/>
    <w:rsid w:val="0070228E"/>
    <w:rsid w:val="00702E17"/>
    <w:rsid w:val="007045AB"/>
    <w:rsid w:val="00705E62"/>
    <w:rsid w:val="00706BDA"/>
    <w:rsid w:val="00706CEB"/>
    <w:rsid w:val="00707D89"/>
    <w:rsid w:val="007102E8"/>
    <w:rsid w:val="0071216F"/>
    <w:rsid w:val="00712ECF"/>
    <w:rsid w:val="007137BA"/>
    <w:rsid w:val="00713C49"/>
    <w:rsid w:val="007140F7"/>
    <w:rsid w:val="00714BE4"/>
    <w:rsid w:val="00715601"/>
    <w:rsid w:val="007166A9"/>
    <w:rsid w:val="007209FE"/>
    <w:rsid w:val="00723C32"/>
    <w:rsid w:val="00723E09"/>
    <w:rsid w:val="007256AE"/>
    <w:rsid w:val="007272C2"/>
    <w:rsid w:val="00727C0E"/>
    <w:rsid w:val="00727C6B"/>
    <w:rsid w:val="007322FE"/>
    <w:rsid w:val="0073293F"/>
    <w:rsid w:val="00735183"/>
    <w:rsid w:val="00735395"/>
    <w:rsid w:val="007361EA"/>
    <w:rsid w:val="007416A1"/>
    <w:rsid w:val="007418E5"/>
    <w:rsid w:val="00741E2F"/>
    <w:rsid w:val="00742288"/>
    <w:rsid w:val="007424B5"/>
    <w:rsid w:val="00743F04"/>
    <w:rsid w:val="0074458D"/>
    <w:rsid w:val="00744FA9"/>
    <w:rsid w:val="007458DC"/>
    <w:rsid w:val="00745BFD"/>
    <w:rsid w:val="0075291C"/>
    <w:rsid w:val="00752CE6"/>
    <w:rsid w:val="00753D22"/>
    <w:rsid w:val="007542BF"/>
    <w:rsid w:val="007547E6"/>
    <w:rsid w:val="00756439"/>
    <w:rsid w:val="00757711"/>
    <w:rsid w:val="00761AAE"/>
    <w:rsid w:val="00761B36"/>
    <w:rsid w:val="007634B9"/>
    <w:rsid w:val="00765203"/>
    <w:rsid w:val="00765744"/>
    <w:rsid w:val="007659C8"/>
    <w:rsid w:val="0076776C"/>
    <w:rsid w:val="00771683"/>
    <w:rsid w:val="00772B52"/>
    <w:rsid w:val="0077536F"/>
    <w:rsid w:val="0077593F"/>
    <w:rsid w:val="00777A9E"/>
    <w:rsid w:val="00780269"/>
    <w:rsid w:val="007812A8"/>
    <w:rsid w:val="007818F9"/>
    <w:rsid w:val="00783348"/>
    <w:rsid w:val="00783B72"/>
    <w:rsid w:val="00784DA1"/>
    <w:rsid w:val="00784E9B"/>
    <w:rsid w:val="0078511D"/>
    <w:rsid w:val="0078513C"/>
    <w:rsid w:val="00785971"/>
    <w:rsid w:val="00786059"/>
    <w:rsid w:val="007862EE"/>
    <w:rsid w:val="00786B6A"/>
    <w:rsid w:val="00790660"/>
    <w:rsid w:val="00790A1E"/>
    <w:rsid w:val="00790CAB"/>
    <w:rsid w:val="00792B39"/>
    <w:rsid w:val="007932A3"/>
    <w:rsid w:val="00793A3D"/>
    <w:rsid w:val="00794087"/>
    <w:rsid w:val="0079427A"/>
    <w:rsid w:val="00795B09"/>
    <w:rsid w:val="007962AC"/>
    <w:rsid w:val="00796AAD"/>
    <w:rsid w:val="007976B0"/>
    <w:rsid w:val="00797AEA"/>
    <w:rsid w:val="00797FA4"/>
    <w:rsid w:val="007A08B7"/>
    <w:rsid w:val="007A30D6"/>
    <w:rsid w:val="007A3605"/>
    <w:rsid w:val="007A62D0"/>
    <w:rsid w:val="007A6304"/>
    <w:rsid w:val="007A653C"/>
    <w:rsid w:val="007A6B24"/>
    <w:rsid w:val="007A7D32"/>
    <w:rsid w:val="007A7ED6"/>
    <w:rsid w:val="007B077A"/>
    <w:rsid w:val="007B27FA"/>
    <w:rsid w:val="007B35ED"/>
    <w:rsid w:val="007B3AAE"/>
    <w:rsid w:val="007B44DF"/>
    <w:rsid w:val="007B68F1"/>
    <w:rsid w:val="007B74DD"/>
    <w:rsid w:val="007C0B85"/>
    <w:rsid w:val="007C1429"/>
    <w:rsid w:val="007C1C9B"/>
    <w:rsid w:val="007C241A"/>
    <w:rsid w:val="007C41FC"/>
    <w:rsid w:val="007C49B3"/>
    <w:rsid w:val="007D1BCD"/>
    <w:rsid w:val="007D69D6"/>
    <w:rsid w:val="007D6F78"/>
    <w:rsid w:val="007D7452"/>
    <w:rsid w:val="007D7A0A"/>
    <w:rsid w:val="007E0541"/>
    <w:rsid w:val="007E16CD"/>
    <w:rsid w:val="007E17AB"/>
    <w:rsid w:val="007E4483"/>
    <w:rsid w:val="007E5278"/>
    <w:rsid w:val="007E6112"/>
    <w:rsid w:val="007E6525"/>
    <w:rsid w:val="007E66C9"/>
    <w:rsid w:val="007E70C6"/>
    <w:rsid w:val="007E7792"/>
    <w:rsid w:val="007F028F"/>
    <w:rsid w:val="007F0C09"/>
    <w:rsid w:val="007F14EA"/>
    <w:rsid w:val="007F1B0E"/>
    <w:rsid w:val="007F4490"/>
    <w:rsid w:val="007F55C6"/>
    <w:rsid w:val="007F5938"/>
    <w:rsid w:val="007F5EE4"/>
    <w:rsid w:val="007F6001"/>
    <w:rsid w:val="007F6120"/>
    <w:rsid w:val="007F64AB"/>
    <w:rsid w:val="007F7522"/>
    <w:rsid w:val="0080098B"/>
    <w:rsid w:val="00802017"/>
    <w:rsid w:val="00802177"/>
    <w:rsid w:val="008022ED"/>
    <w:rsid w:val="008031D4"/>
    <w:rsid w:val="008041C6"/>
    <w:rsid w:val="0080473E"/>
    <w:rsid w:val="00806BC5"/>
    <w:rsid w:val="00806FF0"/>
    <w:rsid w:val="008075F2"/>
    <w:rsid w:val="00807C8E"/>
    <w:rsid w:val="00807FB2"/>
    <w:rsid w:val="00810B82"/>
    <w:rsid w:val="0081135A"/>
    <w:rsid w:val="00811795"/>
    <w:rsid w:val="008121F4"/>
    <w:rsid w:val="00812621"/>
    <w:rsid w:val="00813363"/>
    <w:rsid w:val="00813526"/>
    <w:rsid w:val="00814C30"/>
    <w:rsid w:val="008175A7"/>
    <w:rsid w:val="008208CE"/>
    <w:rsid w:val="0082101C"/>
    <w:rsid w:val="0082163C"/>
    <w:rsid w:val="0082207F"/>
    <w:rsid w:val="00822C59"/>
    <w:rsid w:val="00823DA8"/>
    <w:rsid w:val="00824E8F"/>
    <w:rsid w:val="00824EA0"/>
    <w:rsid w:val="00825F50"/>
    <w:rsid w:val="00826560"/>
    <w:rsid w:val="0082701B"/>
    <w:rsid w:val="0083067A"/>
    <w:rsid w:val="008313C4"/>
    <w:rsid w:val="0083224D"/>
    <w:rsid w:val="00832523"/>
    <w:rsid w:val="00832C8D"/>
    <w:rsid w:val="008337BF"/>
    <w:rsid w:val="00833892"/>
    <w:rsid w:val="0083483F"/>
    <w:rsid w:val="00834DA2"/>
    <w:rsid w:val="0083585B"/>
    <w:rsid w:val="00836419"/>
    <w:rsid w:val="00840875"/>
    <w:rsid w:val="008409DD"/>
    <w:rsid w:val="00843A2E"/>
    <w:rsid w:val="008448DC"/>
    <w:rsid w:val="00844F6E"/>
    <w:rsid w:val="008451F9"/>
    <w:rsid w:val="00846D9E"/>
    <w:rsid w:val="008476C3"/>
    <w:rsid w:val="00850BCB"/>
    <w:rsid w:val="00851C1B"/>
    <w:rsid w:val="00853967"/>
    <w:rsid w:val="00853F8F"/>
    <w:rsid w:val="008544A7"/>
    <w:rsid w:val="00854960"/>
    <w:rsid w:val="0085597C"/>
    <w:rsid w:val="00856033"/>
    <w:rsid w:val="008573D1"/>
    <w:rsid w:val="00860FB8"/>
    <w:rsid w:val="00860FBB"/>
    <w:rsid w:val="008619D7"/>
    <w:rsid w:val="00861B8C"/>
    <w:rsid w:val="008621F8"/>
    <w:rsid w:val="0086242E"/>
    <w:rsid w:val="00862B11"/>
    <w:rsid w:val="008639C9"/>
    <w:rsid w:val="00864374"/>
    <w:rsid w:val="00864EB5"/>
    <w:rsid w:val="00864F69"/>
    <w:rsid w:val="00865495"/>
    <w:rsid w:val="0086647E"/>
    <w:rsid w:val="0086735F"/>
    <w:rsid w:val="008704A2"/>
    <w:rsid w:val="008706D2"/>
    <w:rsid w:val="00872835"/>
    <w:rsid w:val="00873397"/>
    <w:rsid w:val="0087386D"/>
    <w:rsid w:val="00873E3A"/>
    <w:rsid w:val="00875F07"/>
    <w:rsid w:val="008761DA"/>
    <w:rsid w:val="00881D36"/>
    <w:rsid w:val="00882964"/>
    <w:rsid w:val="00882C96"/>
    <w:rsid w:val="00885AAD"/>
    <w:rsid w:val="0088653C"/>
    <w:rsid w:val="00887380"/>
    <w:rsid w:val="00891978"/>
    <w:rsid w:val="0089367A"/>
    <w:rsid w:val="008938BB"/>
    <w:rsid w:val="00893E08"/>
    <w:rsid w:val="00894116"/>
    <w:rsid w:val="00897A9E"/>
    <w:rsid w:val="00897C81"/>
    <w:rsid w:val="008A04F1"/>
    <w:rsid w:val="008A26BB"/>
    <w:rsid w:val="008A2E8B"/>
    <w:rsid w:val="008A459D"/>
    <w:rsid w:val="008A46C5"/>
    <w:rsid w:val="008A55F9"/>
    <w:rsid w:val="008A7E7D"/>
    <w:rsid w:val="008B08A5"/>
    <w:rsid w:val="008B1027"/>
    <w:rsid w:val="008B22AA"/>
    <w:rsid w:val="008B309D"/>
    <w:rsid w:val="008B4C83"/>
    <w:rsid w:val="008B6848"/>
    <w:rsid w:val="008B7037"/>
    <w:rsid w:val="008C123A"/>
    <w:rsid w:val="008C137A"/>
    <w:rsid w:val="008C1757"/>
    <w:rsid w:val="008C1C7D"/>
    <w:rsid w:val="008C2BFD"/>
    <w:rsid w:val="008C3322"/>
    <w:rsid w:val="008C37D9"/>
    <w:rsid w:val="008C5ABC"/>
    <w:rsid w:val="008C5ABF"/>
    <w:rsid w:val="008C69E1"/>
    <w:rsid w:val="008C7D5A"/>
    <w:rsid w:val="008D0B88"/>
    <w:rsid w:val="008D2935"/>
    <w:rsid w:val="008D325B"/>
    <w:rsid w:val="008D39B2"/>
    <w:rsid w:val="008D59BA"/>
    <w:rsid w:val="008D6382"/>
    <w:rsid w:val="008D681C"/>
    <w:rsid w:val="008D7836"/>
    <w:rsid w:val="008D7C11"/>
    <w:rsid w:val="008D7DA1"/>
    <w:rsid w:val="008E06CB"/>
    <w:rsid w:val="008E071E"/>
    <w:rsid w:val="008E114A"/>
    <w:rsid w:val="008E26E1"/>
    <w:rsid w:val="008E5351"/>
    <w:rsid w:val="008E55E7"/>
    <w:rsid w:val="008E608A"/>
    <w:rsid w:val="008E6632"/>
    <w:rsid w:val="008E6887"/>
    <w:rsid w:val="008E7025"/>
    <w:rsid w:val="008E7C03"/>
    <w:rsid w:val="008E7D70"/>
    <w:rsid w:val="008F0F8E"/>
    <w:rsid w:val="008F1E43"/>
    <w:rsid w:val="008F230D"/>
    <w:rsid w:val="008F2506"/>
    <w:rsid w:val="008F357C"/>
    <w:rsid w:val="008F4B74"/>
    <w:rsid w:val="008F56CD"/>
    <w:rsid w:val="008F5B9E"/>
    <w:rsid w:val="008F7119"/>
    <w:rsid w:val="00900BD6"/>
    <w:rsid w:val="009011DB"/>
    <w:rsid w:val="009022D7"/>
    <w:rsid w:val="00905F52"/>
    <w:rsid w:val="00906042"/>
    <w:rsid w:val="0090605B"/>
    <w:rsid w:val="00907459"/>
    <w:rsid w:val="009075E8"/>
    <w:rsid w:val="00907814"/>
    <w:rsid w:val="00911DB0"/>
    <w:rsid w:val="00911E99"/>
    <w:rsid w:val="00912A84"/>
    <w:rsid w:val="00912ED1"/>
    <w:rsid w:val="00913858"/>
    <w:rsid w:val="0091389F"/>
    <w:rsid w:val="00914F0F"/>
    <w:rsid w:val="0091551E"/>
    <w:rsid w:val="009156A2"/>
    <w:rsid w:val="00915856"/>
    <w:rsid w:val="00916298"/>
    <w:rsid w:val="0091651D"/>
    <w:rsid w:val="00916CD8"/>
    <w:rsid w:val="0092324A"/>
    <w:rsid w:val="009242A0"/>
    <w:rsid w:val="00924334"/>
    <w:rsid w:val="00925842"/>
    <w:rsid w:val="009263A0"/>
    <w:rsid w:val="00927C79"/>
    <w:rsid w:val="009301BB"/>
    <w:rsid w:val="00930332"/>
    <w:rsid w:val="00930AA3"/>
    <w:rsid w:val="00932192"/>
    <w:rsid w:val="00932A53"/>
    <w:rsid w:val="00932C5F"/>
    <w:rsid w:val="0093313C"/>
    <w:rsid w:val="0093450B"/>
    <w:rsid w:val="00936B08"/>
    <w:rsid w:val="00937288"/>
    <w:rsid w:val="00937A6D"/>
    <w:rsid w:val="009410D7"/>
    <w:rsid w:val="00941818"/>
    <w:rsid w:val="00941F86"/>
    <w:rsid w:val="009431ED"/>
    <w:rsid w:val="00943248"/>
    <w:rsid w:val="00943F48"/>
    <w:rsid w:val="0094449F"/>
    <w:rsid w:val="00944959"/>
    <w:rsid w:val="009466DA"/>
    <w:rsid w:val="00951FB6"/>
    <w:rsid w:val="009548AB"/>
    <w:rsid w:val="00954F70"/>
    <w:rsid w:val="00955DD7"/>
    <w:rsid w:val="00957DDA"/>
    <w:rsid w:val="0096189C"/>
    <w:rsid w:val="0096397E"/>
    <w:rsid w:val="00967498"/>
    <w:rsid w:val="00967680"/>
    <w:rsid w:val="009703C8"/>
    <w:rsid w:val="009710BB"/>
    <w:rsid w:val="00972015"/>
    <w:rsid w:val="00972199"/>
    <w:rsid w:val="00972D7C"/>
    <w:rsid w:val="009734FB"/>
    <w:rsid w:val="00973826"/>
    <w:rsid w:val="00973EF8"/>
    <w:rsid w:val="00973F34"/>
    <w:rsid w:val="00974C34"/>
    <w:rsid w:val="00974D5C"/>
    <w:rsid w:val="0098412F"/>
    <w:rsid w:val="009850B6"/>
    <w:rsid w:val="00985FA4"/>
    <w:rsid w:val="0098798F"/>
    <w:rsid w:val="009911FD"/>
    <w:rsid w:val="00991EBB"/>
    <w:rsid w:val="0099213F"/>
    <w:rsid w:val="009930C2"/>
    <w:rsid w:val="009931CB"/>
    <w:rsid w:val="00993638"/>
    <w:rsid w:val="009943DE"/>
    <w:rsid w:val="009950F8"/>
    <w:rsid w:val="009966A8"/>
    <w:rsid w:val="00996B45"/>
    <w:rsid w:val="009A139D"/>
    <w:rsid w:val="009A1513"/>
    <w:rsid w:val="009A1606"/>
    <w:rsid w:val="009A1F67"/>
    <w:rsid w:val="009A3019"/>
    <w:rsid w:val="009A326F"/>
    <w:rsid w:val="009A720D"/>
    <w:rsid w:val="009B011B"/>
    <w:rsid w:val="009B0CB8"/>
    <w:rsid w:val="009B17AB"/>
    <w:rsid w:val="009B30FB"/>
    <w:rsid w:val="009B4F11"/>
    <w:rsid w:val="009B5561"/>
    <w:rsid w:val="009B7845"/>
    <w:rsid w:val="009B7962"/>
    <w:rsid w:val="009C0E0D"/>
    <w:rsid w:val="009C51DD"/>
    <w:rsid w:val="009C572F"/>
    <w:rsid w:val="009C6804"/>
    <w:rsid w:val="009C6EA6"/>
    <w:rsid w:val="009C7277"/>
    <w:rsid w:val="009D129A"/>
    <w:rsid w:val="009D1FC2"/>
    <w:rsid w:val="009D3069"/>
    <w:rsid w:val="009D413E"/>
    <w:rsid w:val="009D435C"/>
    <w:rsid w:val="009D5003"/>
    <w:rsid w:val="009D595A"/>
    <w:rsid w:val="009D692A"/>
    <w:rsid w:val="009E0399"/>
    <w:rsid w:val="009E0623"/>
    <w:rsid w:val="009E327C"/>
    <w:rsid w:val="009E3BB7"/>
    <w:rsid w:val="009E4170"/>
    <w:rsid w:val="009E6203"/>
    <w:rsid w:val="009E6F5E"/>
    <w:rsid w:val="009E77EF"/>
    <w:rsid w:val="009F136D"/>
    <w:rsid w:val="009F241E"/>
    <w:rsid w:val="009F243F"/>
    <w:rsid w:val="009F2649"/>
    <w:rsid w:val="009F2824"/>
    <w:rsid w:val="009F303A"/>
    <w:rsid w:val="009F5B6D"/>
    <w:rsid w:val="009F617C"/>
    <w:rsid w:val="009F6F90"/>
    <w:rsid w:val="009F74CB"/>
    <w:rsid w:val="00A00557"/>
    <w:rsid w:val="00A00BFD"/>
    <w:rsid w:val="00A02426"/>
    <w:rsid w:val="00A0255F"/>
    <w:rsid w:val="00A02C80"/>
    <w:rsid w:val="00A0397E"/>
    <w:rsid w:val="00A05105"/>
    <w:rsid w:val="00A07A39"/>
    <w:rsid w:val="00A10E51"/>
    <w:rsid w:val="00A10F15"/>
    <w:rsid w:val="00A1111A"/>
    <w:rsid w:val="00A11682"/>
    <w:rsid w:val="00A138B4"/>
    <w:rsid w:val="00A148EB"/>
    <w:rsid w:val="00A16FAE"/>
    <w:rsid w:val="00A175BE"/>
    <w:rsid w:val="00A17C99"/>
    <w:rsid w:val="00A202A4"/>
    <w:rsid w:val="00A205CE"/>
    <w:rsid w:val="00A20918"/>
    <w:rsid w:val="00A20F10"/>
    <w:rsid w:val="00A23245"/>
    <w:rsid w:val="00A239E0"/>
    <w:rsid w:val="00A25431"/>
    <w:rsid w:val="00A30687"/>
    <w:rsid w:val="00A331A5"/>
    <w:rsid w:val="00A34D52"/>
    <w:rsid w:val="00A368BA"/>
    <w:rsid w:val="00A36B11"/>
    <w:rsid w:val="00A36B9C"/>
    <w:rsid w:val="00A36EF6"/>
    <w:rsid w:val="00A401E2"/>
    <w:rsid w:val="00A40611"/>
    <w:rsid w:val="00A4086C"/>
    <w:rsid w:val="00A413C9"/>
    <w:rsid w:val="00A414F8"/>
    <w:rsid w:val="00A4170B"/>
    <w:rsid w:val="00A4232E"/>
    <w:rsid w:val="00A4681A"/>
    <w:rsid w:val="00A46A35"/>
    <w:rsid w:val="00A46E02"/>
    <w:rsid w:val="00A47802"/>
    <w:rsid w:val="00A47FF8"/>
    <w:rsid w:val="00A50A63"/>
    <w:rsid w:val="00A50B3A"/>
    <w:rsid w:val="00A51A00"/>
    <w:rsid w:val="00A52DDD"/>
    <w:rsid w:val="00A546B9"/>
    <w:rsid w:val="00A54A7D"/>
    <w:rsid w:val="00A54CB7"/>
    <w:rsid w:val="00A54DF9"/>
    <w:rsid w:val="00A559A8"/>
    <w:rsid w:val="00A57334"/>
    <w:rsid w:val="00A60675"/>
    <w:rsid w:val="00A60CE2"/>
    <w:rsid w:val="00A61AE5"/>
    <w:rsid w:val="00A6514A"/>
    <w:rsid w:val="00A65FE7"/>
    <w:rsid w:val="00A66696"/>
    <w:rsid w:val="00A66BBA"/>
    <w:rsid w:val="00A6718B"/>
    <w:rsid w:val="00A67F29"/>
    <w:rsid w:val="00A715F6"/>
    <w:rsid w:val="00A729D5"/>
    <w:rsid w:val="00A7363B"/>
    <w:rsid w:val="00A7521D"/>
    <w:rsid w:val="00A75DD9"/>
    <w:rsid w:val="00A7602E"/>
    <w:rsid w:val="00A76288"/>
    <w:rsid w:val="00A77203"/>
    <w:rsid w:val="00A77C63"/>
    <w:rsid w:val="00A80AE1"/>
    <w:rsid w:val="00A81799"/>
    <w:rsid w:val="00A81D44"/>
    <w:rsid w:val="00A838C5"/>
    <w:rsid w:val="00A83B38"/>
    <w:rsid w:val="00A849AB"/>
    <w:rsid w:val="00A86343"/>
    <w:rsid w:val="00A86878"/>
    <w:rsid w:val="00A87A51"/>
    <w:rsid w:val="00A90167"/>
    <w:rsid w:val="00A90ABF"/>
    <w:rsid w:val="00A91514"/>
    <w:rsid w:val="00A91AE9"/>
    <w:rsid w:val="00A923F2"/>
    <w:rsid w:val="00A92723"/>
    <w:rsid w:val="00A94C8D"/>
    <w:rsid w:val="00A96066"/>
    <w:rsid w:val="00A971F3"/>
    <w:rsid w:val="00A978CE"/>
    <w:rsid w:val="00A97E0D"/>
    <w:rsid w:val="00AA05F6"/>
    <w:rsid w:val="00AA10BC"/>
    <w:rsid w:val="00AA21A6"/>
    <w:rsid w:val="00AA2B58"/>
    <w:rsid w:val="00AA386C"/>
    <w:rsid w:val="00AA3A40"/>
    <w:rsid w:val="00AA41CF"/>
    <w:rsid w:val="00AA4894"/>
    <w:rsid w:val="00AA4ADF"/>
    <w:rsid w:val="00AA4E33"/>
    <w:rsid w:val="00AA6515"/>
    <w:rsid w:val="00AA67F3"/>
    <w:rsid w:val="00AA73A8"/>
    <w:rsid w:val="00AA7A80"/>
    <w:rsid w:val="00AA7E8B"/>
    <w:rsid w:val="00AB10FC"/>
    <w:rsid w:val="00AB2AA5"/>
    <w:rsid w:val="00AB2CBB"/>
    <w:rsid w:val="00AB4774"/>
    <w:rsid w:val="00AB657C"/>
    <w:rsid w:val="00AB7799"/>
    <w:rsid w:val="00AB7B82"/>
    <w:rsid w:val="00AC0326"/>
    <w:rsid w:val="00AC064C"/>
    <w:rsid w:val="00AC087E"/>
    <w:rsid w:val="00AC1744"/>
    <w:rsid w:val="00AC22EB"/>
    <w:rsid w:val="00AC2F22"/>
    <w:rsid w:val="00AC394D"/>
    <w:rsid w:val="00AC4071"/>
    <w:rsid w:val="00AC4339"/>
    <w:rsid w:val="00AC59F2"/>
    <w:rsid w:val="00AC5B8F"/>
    <w:rsid w:val="00AC6062"/>
    <w:rsid w:val="00AC620F"/>
    <w:rsid w:val="00AD2746"/>
    <w:rsid w:val="00AD2DA6"/>
    <w:rsid w:val="00AD32F8"/>
    <w:rsid w:val="00AD4037"/>
    <w:rsid w:val="00AD43AF"/>
    <w:rsid w:val="00AD5412"/>
    <w:rsid w:val="00AD62AD"/>
    <w:rsid w:val="00AD7FFC"/>
    <w:rsid w:val="00AE043F"/>
    <w:rsid w:val="00AE3733"/>
    <w:rsid w:val="00AE55B4"/>
    <w:rsid w:val="00AE5E97"/>
    <w:rsid w:val="00AF0696"/>
    <w:rsid w:val="00AF086E"/>
    <w:rsid w:val="00AF112E"/>
    <w:rsid w:val="00AF236A"/>
    <w:rsid w:val="00AF245E"/>
    <w:rsid w:val="00AF3CC3"/>
    <w:rsid w:val="00AF3CD8"/>
    <w:rsid w:val="00AF3D41"/>
    <w:rsid w:val="00AF453F"/>
    <w:rsid w:val="00AF57B4"/>
    <w:rsid w:val="00AF7A0C"/>
    <w:rsid w:val="00B000A4"/>
    <w:rsid w:val="00B022F9"/>
    <w:rsid w:val="00B02410"/>
    <w:rsid w:val="00B03DC1"/>
    <w:rsid w:val="00B06910"/>
    <w:rsid w:val="00B072D9"/>
    <w:rsid w:val="00B106A8"/>
    <w:rsid w:val="00B11CC3"/>
    <w:rsid w:val="00B12A0E"/>
    <w:rsid w:val="00B12B51"/>
    <w:rsid w:val="00B12DC5"/>
    <w:rsid w:val="00B13B6F"/>
    <w:rsid w:val="00B14BE1"/>
    <w:rsid w:val="00B169F3"/>
    <w:rsid w:val="00B175AB"/>
    <w:rsid w:val="00B20DB4"/>
    <w:rsid w:val="00B216DD"/>
    <w:rsid w:val="00B217EE"/>
    <w:rsid w:val="00B22639"/>
    <w:rsid w:val="00B22B82"/>
    <w:rsid w:val="00B23AD6"/>
    <w:rsid w:val="00B244F3"/>
    <w:rsid w:val="00B2460B"/>
    <w:rsid w:val="00B348A4"/>
    <w:rsid w:val="00B34A24"/>
    <w:rsid w:val="00B35165"/>
    <w:rsid w:val="00B351BE"/>
    <w:rsid w:val="00B35556"/>
    <w:rsid w:val="00B36FA5"/>
    <w:rsid w:val="00B4027C"/>
    <w:rsid w:val="00B4076F"/>
    <w:rsid w:val="00B41B87"/>
    <w:rsid w:val="00B41BBB"/>
    <w:rsid w:val="00B4321D"/>
    <w:rsid w:val="00B43801"/>
    <w:rsid w:val="00B458E5"/>
    <w:rsid w:val="00B45CF2"/>
    <w:rsid w:val="00B475FB"/>
    <w:rsid w:val="00B47C58"/>
    <w:rsid w:val="00B50482"/>
    <w:rsid w:val="00B50D6F"/>
    <w:rsid w:val="00B51A40"/>
    <w:rsid w:val="00B5216F"/>
    <w:rsid w:val="00B52559"/>
    <w:rsid w:val="00B53043"/>
    <w:rsid w:val="00B54F92"/>
    <w:rsid w:val="00B565DF"/>
    <w:rsid w:val="00B57080"/>
    <w:rsid w:val="00B61C72"/>
    <w:rsid w:val="00B62F1B"/>
    <w:rsid w:val="00B63167"/>
    <w:rsid w:val="00B63B02"/>
    <w:rsid w:val="00B643E7"/>
    <w:rsid w:val="00B65715"/>
    <w:rsid w:val="00B65BFB"/>
    <w:rsid w:val="00B663D7"/>
    <w:rsid w:val="00B664DC"/>
    <w:rsid w:val="00B671E7"/>
    <w:rsid w:val="00B73173"/>
    <w:rsid w:val="00B732A3"/>
    <w:rsid w:val="00B73E02"/>
    <w:rsid w:val="00B73FFF"/>
    <w:rsid w:val="00B7436A"/>
    <w:rsid w:val="00B7454F"/>
    <w:rsid w:val="00B746EE"/>
    <w:rsid w:val="00B746F8"/>
    <w:rsid w:val="00B74BD8"/>
    <w:rsid w:val="00B77041"/>
    <w:rsid w:val="00B77783"/>
    <w:rsid w:val="00B77CA2"/>
    <w:rsid w:val="00B8029A"/>
    <w:rsid w:val="00B819C2"/>
    <w:rsid w:val="00B8234E"/>
    <w:rsid w:val="00B82865"/>
    <w:rsid w:val="00B85279"/>
    <w:rsid w:val="00B8548E"/>
    <w:rsid w:val="00B859DB"/>
    <w:rsid w:val="00B85B2E"/>
    <w:rsid w:val="00B85B2F"/>
    <w:rsid w:val="00B87992"/>
    <w:rsid w:val="00B900CF"/>
    <w:rsid w:val="00B9148C"/>
    <w:rsid w:val="00B91DFC"/>
    <w:rsid w:val="00B9265C"/>
    <w:rsid w:val="00B931F8"/>
    <w:rsid w:val="00B942F5"/>
    <w:rsid w:val="00B94CFB"/>
    <w:rsid w:val="00B961D5"/>
    <w:rsid w:val="00B96BDC"/>
    <w:rsid w:val="00B97B47"/>
    <w:rsid w:val="00BA2E34"/>
    <w:rsid w:val="00BA2F20"/>
    <w:rsid w:val="00BA3519"/>
    <w:rsid w:val="00BA3AB7"/>
    <w:rsid w:val="00BA600F"/>
    <w:rsid w:val="00BA798F"/>
    <w:rsid w:val="00BB2273"/>
    <w:rsid w:val="00BB23A5"/>
    <w:rsid w:val="00BB3D36"/>
    <w:rsid w:val="00BB49F4"/>
    <w:rsid w:val="00BB4ADD"/>
    <w:rsid w:val="00BB4F2F"/>
    <w:rsid w:val="00BB5639"/>
    <w:rsid w:val="00BB6C47"/>
    <w:rsid w:val="00BC170C"/>
    <w:rsid w:val="00BC2753"/>
    <w:rsid w:val="00BC2B46"/>
    <w:rsid w:val="00BC48D4"/>
    <w:rsid w:val="00BC4CC8"/>
    <w:rsid w:val="00BC4F03"/>
    <w:rsid w:val="00BC525E"/>
    <w:rsid w:val="00BC6E05"/>
    <w:rsid w:val="00BC6E39"/>
    <w:rsid w:val="00BD0C40"/>
    <w:rsid w:val="00BD1767"/>
    <w:rsid w:val="00BD1805"/>
    <w:rsid w:val="00BD2469"/>
    <w:rsid w:val="00BD27CE"/>
    <w:rsid w:val="00BD3623"/>
    <w:rsid w:val="00BD3DCA"/>
    <w:rsid w:val="00BD42C9"/>
    <w:rsid w:val="00BD7819"/>
    <w:rsid w:val="00BD7D48"/>
    <w:rsid w:val="00BE0A6C"/>
    <w:rsid w:val="00BE28BD"/>
    <w:rsid w:val="00BE3596"/>
    <w:rsid w:val="00BE35E5"/>
    <w:rsid w:val="00BE4690"/>
    <w:rsid w:val="00BE59D0"/>
    <w:rsid w:val="00BE6BE7"/>
    <w:rsid w:val="00BF0537"/>
    <w:rsid w:val="00BF11CC"/>
    <w:rsid w:val="00BF13B5"/>
    <w:rsid w:val="00BF1503"/>
    <w:rsid w:val="00BF37DB"/>
    <w:rsid w:val="00BF3A63"/>
    <w:rsid w:val="00BF3C09"/>
    <w:rsid w:val="00BF4653"/>
    <w:rsid w:val="00BF4C33"/>
    <w:rsid w:val="00BF4E6A"/>
    <w:rsid w:val="00BF59EC"/>
    <w:rsid w:val="00BF64B5"/>
    <w:rsid w:val="00BF67CD"/>
    <w:rsid w:val="00BF6CCE"/>
    <w:rsid w:val="00C01F64"/>
    <w:rsid w:val="00C02CBB"/>
    <w:rsid w:val="00C0308B"/>
    <w:rsid w:val="00C03791"/>
    <w:rsid w:val="00C03F38"/>
    <w:rsid w:val="00C05A27"/>
    <w:rsid w:val="00C05C99"/>
    <w:rsid w:val="00C079EE"/>
    <w:rsid w:val="00C07B95"/>
    <w:rsid w:val="00C11F34"/>
    <w:rsid w:val="00C12133"/>
    <w:rsid w:val="00C12785"/>
    <w:rsid w:val="00C14173"/>
    <w:rsid w:val="00C149E2"/>
    <w:rsid w:val="00C15941"/>
    <w:rsid w:val="00C15BCD"/>
    <w:rsid w:val="00C15D6C"/>
    <w:rsid w:val="00C162DB"/>
    <w:rsid w:val="00C178B7"/>
    <w:rsid w:val="00C179FE"/>
    <w:rsid w:val="00C20133"/>
    <w:rsid w:val="00C208A5"/>
    <w:rsid w:val="00C2201A"/>
    <w:rsid w:val="00C2252D"/>
    <w:rsid w:val="00C23126"/>
    <w:rsid w:val="00C2345D"/>
    <w:rsid w:val="00C2386C"/>
    <w:rsid w:val="00C23893"/>
    <w:rsid w:val="00C241C2"/>
    <w:rsid w:val="00C2466E"/>
    <w:rsid w:val="00C248E7"/>
    <w:rsid w:val="00C25119"/>
    <w:rsid w:val="00C27CE2"/>
    <w:rsid w:val="00C31BB2"/>
    <w:rsid w:val="00C31EA6"/>
    <w:rsid w:val="00C32033"/>
    <w:rsid w:val="00C33B10"/>
    <w:rsid w:val="00C34283"/>
    <w:rsid w:val="00C34715"/>
    <w:rsid w:val="00C35A0C"/>
    <w:rsid w:val="00C35CE1"/>
    <w:rsid w:val="00C40A51"/>
    <w:rsid w:val="00C40FFC"/>
    <w:rsid w:val="00C41231"/>
    <w:rsid w:val="00C41B17"/>
    <w:rsid w:val="00C43842"/>
    <w:rsid w:val="00C43C01"/>
    <w:rsid w:val="00C45B51"/>
    <w:rsid w:val="00C4717A"/>
    <w:rsid w:val="00C47C7E"/>
    <w:rsid w:val="00C50184"/>
    <w:rsid w:val="00C51BAF"/>
    <w:rsid w:val="00C528EB"/>
    <w:rsid w:val="00C52955"/>
    <w:rsid w:val="00C52F5D"/>
    <w:rsid w:val="00C52F80"/>
    <w:rsid w:val="00C5462A"/>
    <w:rsid w:val="00C55175"/>
    <w:rsid w:val="00C60209"/>
    <w:rsid w:val="00C667A1"/>
    <w:rsid w:val="00C701B0"/>
    <w:rsid w:val="00C707DE"/>
    <w:rsid w:val="00C708F2"/>
    <w:rsid w:val="00C71550"/>
    <w:rsid w:val="00C71B22"/>
    <w:rsid w:val="00C7201B"/>
    <w:rsid w:val="00C72187"/>
    <w:rsid w:val="00C74303"/>
    <w:rsid w:val="00C76C9A"/>
    <w:rsid w:val="00C770FF"/>
    <w:rsid w:val="00C77232"/>
    <w:rsid w:val="00C775DB"/>
    <w:rsid w:val="00C801F2"/>
    <w:rsid w:val="00C8187B"/>
    <w:rsid w:val="00C81CBA"/>
    <w:rsid w:val="00C853C4"/>
    <w:rsid w:val="00C8629B"/>
    <w:rsid w:val="00C8684C"/>
    <w:rsid w:val="00C87939"/>
    <w:rsid w:val="00C91159"/>
    <w:rsid w:val="00C91985"/>
    <w:rsid w:val="00C923A1"/>
    <w:rsid w:val="00C93670"/>
    <w:rsid w:val="00C93ED0"/>
    <w:rsid w:val="00C969B8"/>
    <w:rsid w:val="00C970FA"/>
    <w:rsid w:val="00CA057F"/>
    <w:rsid w:val="00CA1DA3"/>
    <w:rsid w:val="00CA3551"/>
    <w:rsid w:val="00CA3AAB"/>
    <w:rsid w:val="00CA43AB"/>
    <w:rsid w:val="00CA472D"/>
    <w:rsid w:val="00CA5E34"/>
    <w:rsid w:val="00CA623E"/>
    <w:rsid w:val="00CA6694"/>
    <w:rsid w:val="00CA6907"/>
    <w:rsid w:val="00CA6A6C"/>
    <w:rsid w:val="00CA6ABE"/>
    <w:rsid w:val="00CA75C1"/>
    <w:rsid w:val="00CA7D71"/>
    <w:rsid w:val="00CB01CA"/>
    <w:rsid w:val="00CB117B"/>
    <w:rsid w:val="00CB138A"/>
    <w:rsid w:val="00CB3168"/>
    <w:rsid w:val="00CB48AF"/>
    <w:rsid w:val="00CB5905"/>
    <w:rsid w:val="00CB5BAD"/>
    <w:rsid w:val="00CB6FBD"/>
    <w:rsid w:val="00CB7391"/>
    <w:rsid w:val="00CC449F"/>
    <w:rsid w:val="00CC59D2"/>
    <w:rsid w:val="00CC675A"/>
    <w:rsid w:val="00CC7E47"/>
    <w:rsid w:val="00CD0497"/>
    <w:rsid w:val="00CD059E"/>
    <w:rsid w:val="00CD0844"/>
    <w:rsid w:val="00CD0AC5"/>
    <w:rsid w:val="00CD2A05"/>
    <w:rsid w:val="00CD3379"/>
    <w:rsid w:val="00CD5003"/>
    <w:rsid w:val="00CD525B"/>
    <w:rsid w:val="00CD705F"/>
    <w:rsid w:val="00CD745A"/>
    <w:rsid w:val="00CE00F2"/>
    <w:rsid w:val="00CE0772"/>
    <w:rsid w:val="00CE0840"/>
    <w:rsid w:val="00CE151F"/>
    <w:rsid w:val="00CE1786"/>
    <w:rsid w:val="00CE1B4D"/>
    <w:rsid w:val="00CE3363"/>
    <w:rsid w:val="00CE432C"/>
    <w:rsid w:val="00CE5011"/>
    <w:rsid w:val="00CE533B"/>
    <w:rsid w:val="00CE5373"/>
    <w:rsid w:val="00CE69F1"/>
    <w:rsid w:val="00CE6BD0"/>
    <w:rsid w:val="00CF0386"/>
    <w:rsid w:val="00CF0DC9"/>
    <w:rsid w:val="00CF1264"/>
    <w:rsid w:val="00CF2F80"/>
    <w:rsid w:val="00CF5DF6"/>
    <w:rsid w:val="00CF6A53"/>
    <w:rsid w:val="00CF6BF3"/>
    <w:rsid w:val="00CF71C3"/>
    <w:rsid w:val="00D00580"/>
    <w:rsid w:val="00D00658"/>
    <w:rsid w:val="00D03687"/>
    <w:rsid w:val="00D047B6"/>
    <w:rsid w:val="00D05855"/>
    <w:rsid w:val="00D05A9F"/>
    <w:rsid w:val="00D06B8B"/>
    <w:rsid w:val="00D10958"/>
    <w:rsid w:val="00D10EEB"/>
    <w:rsid w:val="00D1114D"/>
    <w:rsid w:val="00D11A49"/>
    <w:rsid w:val="00D1274F"/>
    <w:rsid w:val="00D12944"/>
    <w:rsid w:val="00D13F65"/>
    <w:rsid w:val="00D150E8"/>
    <w:rsid w:val="00D20897"/>
    <w:rsid w:val="00D20F5E"/>
    <w:rsid w:val="00D22116"/>
    <w:rsid w:val="00D22136"/>
    <w:rsid w:val="00D223E5"/>
    <w:rsid w:val="00D23D05"/>
    <w:rsid w:val="00D23FFC"/>
    <w:rsid w:val="00D24C47"/>
    <w:rsid w:val="00D25B7C"/>
    <w:rsid w:val="00D27530"/>
    <w:rsid w:val="00D320DE"/>
    <w:rsid w:val="00D32634"/>
    <w:rsid w:val="00D32B69"/>
    <w:rsid w:val="00D330F6"/>
    <w:rsid w:val="00D3337A"/>
    <w:rsid w:val="00D34281"/>
    <w:rsid w:val="00D347A1"/>
    <w:rsid w:val="00D34DC7"/>
    <w:rsid w:val="00D352C7"/>
    <w:rsid w:val="00D35832"/>
    <w:rsid w:val="00D35AA2"/>
    <w:rsid w:val="00D369E7"/>
    <w:rsid w:val="00D36B4B"/>
    <w:rsid w:val="00D3786E"/>
    <w:rsid w:val="00D401B2"/>
    <w:rsid w:val="00D406E9"/>
    <w:rsid w:val="00D40BF2"/>
    <w:rsid w:val="00D40ED7"/>
    <w:rsid w:val="00D4289D"/>
    <w:rsid w:val="00D42E16"/>
    <w:rsid w:val="00D4386B"/>
    <w:rsid w:val="00D45A4E"/>
    <w:rsid w:val="00D472E8"/>
    <w:rsid w:val="00D520ED"/>
    <w:rsid w:val="00D52843"/>
    <w:rsid w:val="00D53F73"/>
    <w:rsid w:val="00D54123"/>
    <w:rsid w:val="00D55604"/>
    <w:rsid w:val="00D55C7D"/>
    <w:rsid w:val="00D56077"/>
    <w:rsid w:val="00D602E7"/>
    <w:rsid w:val="00D60B44"/>
    <w:rsid w:val="00D60D2D"/>
    <w:rsid w:val="00D614A6"/>
    <w:rsid w:val="00D616C6"/>
    <w:rsid w:val="00D62241"/>
    <w:rsid w:val="00D63695"/>
    <w:rsid w:val="00D63AF0"/>
    <w:rsid w:val="00D63D13"/>
    <w:rsid w:val="00D6407D"/>
    <w:rsid w:val="00D64852"/>
    <w:rsid w:val="00D6569E"/>
    <w:rsid w:val="00D6571F"/>
    <w:rsid w:val="00D65720"/>
    <w:rsid w:val="00D65A29"/>
    <w:rsid w:val="00D67189"/>
    <w:rsid w:val="00D67BB9"/>
    <w:rsid w:val="00D70D0B"/>
    <w:rsid w:val="00D70D63"/>
    <w:rsid w:val="00D72F80"/>
    <w:rsid w:val="00D74032"/>
    <w:rsid w:val="00D7467B"/>
    <w:rsid w:val="00D76EE7"/>
    <w:rsid w:val="00D76F8F"/>
    <w:rsid w:val="00D77A92"/>
    <w:rsid w:val="00D81F97"/>
    <w:rsid w:val="00D82C28"/>
    <w:rsid w:val="00D83120"/>
    <w:rsid w:val="00D839F8"/>
    <w:rsid w:val="00D83F61"/>
    <w:rsid w:val="00D84D34"/>
    <w:rsid w:val="00D85042"/>
    <w:rsid w:val="00D85A3D"/>
    <w:rsid w:val="00D870C2"/>
    <w:rsid w:val="00D902F5"/>
    <w:rsid w:val="00D907BA"/>
    <w:rsid w:val="00D90F30"/>
    <w:rsid w:val="00D93173"/>
    <w:rsid w:val="00D940D2"/>
    <w:rsid w:val="00DA212D"/>
    <w:rsid w:val="00DA2225"/>
    <w:rsid w:val="00DA2936"/>
    <w:rsid w:val="00DA38C4"/>
    <w:rsid w:val="00DA3A34"/>
    <w:rsid w:val="00DA4593"/>
    <w:rsid w:val="00DA4B36"/>
    <w:rsid w:val="00DA5096"/>
    <w:rsid w:val="00DA544A"/>
    <w:rsid w:val="00DA591C"/>
    <w:rsid w:val="00DA7654"/>
    <w:rsid w:val="00DB219B"/>
    <w:rsid w:val="00DB2782"/>
    <w:rsid w:val="00DB2949"/>
    <w:rsid w:val="00DB3079"/>
    <w:rsid w:val="00DB66BA"/>
    <w:rsid w:val="00DB66D0"/>
    <w:rsid w:val="00DC0842"/>
    <w:rsid w:val="00DC17D4"/>
    <w:rsid w:val="00DC4E07"/>
    <w:rsid w:val="00DC728D"/>
    <w:rsid w:val="00DC75A5"/>
    <w:rsid w:val="00DC7E10"/>
    <w:rsid w:val="00DD0B11"/>
    <w:rsid w:val="00DD1AE2"/>
    <w:rsid w:val="00DD46C7"/>
    <w:rsid w:val="00DD4778"/>
    <w:rsid w:val="00DD50FA"/>
    <w:rsid w:val="00DD569F"/>
    <w:rsid w:val="00DD609E"/>
    <w:rsid w:val="00DD74A8"/>
    <w:rsid w:val="00DD764C"/>
    <w:rsid w:val="00DD776B"/>
    <w:rsid w:val="00DD7A1F"/>
    <w:rsid w:val="00DD7ECE"/>
    <w:rsid w:val="00DE3820"/>
    <w:rsid w:val="00DE5CDF"/>
    <w:rsid w:val="00DE6169"/>
    <w:rsid w:val="00DE658A"/>
    <w:rsid w:val="00DE72D2"/>
    <w:rsid w:val="00DF08CC"/>
    <w:rsid w:val="00DF0FC0"/>
    <w:rsid w:val="00DF2E5C"/>
    <w:rsid w:val="00DF4716"/>
    <w:rsid w:val="00DF655C"/>
    <w:rsid w:val="00DF72DD"/>
    <w:rsid w:val="00E01890"/>
    <w:rsid w:val="00E02D30"/>
    <w:rsid w:val="00E033CF"/>
    <w:rsid w:val="00E0596C"/>
    <w:rsid w:val="00E05A38"/>
    <w:rsid w:val="00E06B2C"/>
    <w:rsid w:val="00E078D8"/>
    <w:rsid w:val="00E1540E"/>
    <w:rsid w:val="00E15424"/>
    <w:rsid w:val="00E165E5"/>
    <w:rsid w:val="00E1694E"/>
    <w:rsid w:val="00E21043"/>
    <w:rsid w:val="00E223BE"/>
    <w:rsid w:val="00E22471"/>
    <w:rsid w:val="00E23F07"/>
    <w:rsid w:val="00E250A1"/>
    <w:rsid w:val="00E263D7"/>
    <w:rsid w:val="00E271B7"/>
    <w:rsid w:val="00E2748D"/>
    <w:rsid w:val="00E3017B"/>
    <w:rsid w:val="00E302D7"/>
    <w:rsid w:val="00E30AEC"/>
    <w:rsid w:val="00E31B38"/>
    <w:rsid w:val="00E33B43"/>
    <w:rsid w:val="00E33D58"/>
    <w:rsid w:val="00E33FBA"/>
    <w:rsid w:val="00E347F8"/>
    <w:rsid w:val="00E3481C"/>
    <w:rsid w:val="00E37BD6"/>
    <w:rsid w:val="00E40702"/>
    <w:rsid w:val="00E40B6E"/>
    <w:rsid w:val="00E416EC"/>
    <w:rsid w:val="00E41C3C"/>
    <w:rsid w:val="00E42AB0"/>
    <w:rsid w:val="00E42CD0"/>
    <w:rsid w:val="00E432B3"/>
    <w:rsid w:val="00E478F2"/>
    <w:rsid w:val="00E528CE"/>
    <w:rsid w:val="00E52E58"/>
    <w:rsid w:val="00E54AA1"/>
    <w:rsid w:val="00E558C3"/>
    <w:rsid w:val="00E56E9D"/>
    <w:rsid w:val="00E57B09"/>
    <w:rsid w:val="00E6132D"/>
    <w:rsid w:val="00E6269C"/>
    <w:rsid w:val="00E6420A"/>
    <w:rsid w:val="00E65E10"/>
    <w:rsid w:val="00E66905"/>
    <w:rsid w:val="00E67401"/>
    <w:rsid w:val="00E67BF5"/>
    <w:rsid w:val="00E71EC2"/>
    <w:rsid w:val="00E72924"/>
    <w:rsid w:val="00E730A4"/>
    <w:rsid w:val="00E7551C"/>
    <w:rsid w:val="00E75BB7"/>
    <w:rsid w:val="00E769F3"/>
    <w:rsid w:val="00E76EB0"/>
    <w:rsid w:val="00E8062D"/>
    <w:rsid w:val="00E806DC"/>
    <w:rsid w:val="00E80AAA"/>
    <w:rsid w:val="00E81FE0"/>
    <w:rsid w:val="00E827D5"/>
    <w:rsid w:val="00E83F0C"/>
    <w:rsid w:val="00E8432F"/>
    <w:rsid w:val="00E85048"/>
    <w:rsid w:val="00E86A25"/>
    <w:rsid w:val="00E87F18"/>
    <w:rsid w:val="00E904B9"/>
    <w:rsid w:val="00E92D4F"/>
    <w:rsid w:val="00E92F0D"/>
    <w:rsid w:val="00E94A60"/>
    <w:rsid w:val="00E9566C"/>
    <w:rsid w:val="00E95720"/>
    <w:rsid w:val="00E95B63"/>
    <w:rsid w:val="00E95FDD"/>
    <w:rsid w:val="00E95FF2"/>
    <w:rsid w:val="00E96060"/>
    <w:rsid w:val="00E96E6B"/>
    <w:rsid w:val="00E9799C"/>
    <w:rsid w:val="00E97F3E"/>
    <w:rsid w:val="00EA0E85"/>
    <w:rsid w:val="00EA26AE"/>
    <w:rsid w:val="00EA2E51"/>
    <w:rsid w:val="00EA3E3A"/>
    <w:rsid w:val="00EA4CE6"/>
    <w:rsid w:val="00EA7508"/>
    <w:rsid w:val="00EB0C12"/>
    <w:rsid w:val="00EB174F"/>
    <w:rsid w:val="00EB200C"/>
    <w:rsid w:val="00EB2326"/>
    <w:rsid w:val="00EB345A"/>
    <w:rsid w:val="00EB3D20"/>
    <w:rsid w:val="00EB58CF"/>
    <w:rsid w:val="00EB7BA0"/>
    <w:rsid w:val="00EC0DDC"/>
    <w:rsid w:val="00EC2559"/>
    <w:rsid w:val="00EC2AED"/>
    <w:rsid w:val="00EC344D"/>
    <w:rsid w:val="00EC3EF4"/>
    <w:rsid w:val="00EC4448"/>
    <w:rsid w:val="00EC4DB1"/>
    <w:rsid w:val="00EC75AE"/>
    <w:rsid w:val="00ED071D"/>
    <w:rsid w:val="00ED151A"/>
    <w:rsid w:val="00ED2043"/>
    <w:rsid w:val="00ED2E75"/>
    <w:rsid w:val="00ED3840"/>
    <w:rsid w:val="00ED5953"/>
    <w:rsid w:val="00ED63F3"/>
    <w:rsid w:val="00ED68EE"/>
    <w:rsid w:val="00ED7E37"/>
    <w:rsid w:val="00EE073F"/>
    <w:rsid w:val="00EE0799"/>
    <w:rsid w:val="00EE0EE3"/>
    <w:rsid w:val="00EE121E"/>
    <w:rsid w:val="00EE1857"/>
    <w:rsid w:val="00EE1864"/>
    <w:rsid w:val="00EE1905"/>
    <w:rsid w:val="00EE2148"/>
    <w:rsid w:val="00EE29B3"/>
    <w:rsid w:val="00EE2C1F"/>
    <w:rsid w:val="00EE5DB4"/>
    <w:rsid w:val="00EE5DE7"/>
    <w:rsid w:val="00EE5ED7"/>
    <w:rsid w:val="00EF3B16"/>
    <w:rsid w:val="00EF4610"/>
    <w:rsid w:val="00EF4780"/>
    <w:rsid w:val="00EF5F65"/>
    <w:rsid w:val="00EF6BBD"/>
    <w:rsid w:val="00EF6C36"/>
    <w:rsid w:val="00EF772C"/>
    <w:rsid w:val="00EF798C"/>
    <w:rsid w:val="00EF7A1B"/>
    <w:rsid w:val="00F00A54"/>
    <w:rsid w:val="00F011C3"/>
    <w:rsid w:val="00F01E5B"/>
    <w:rsid w:val="00F025D9"/>
    <w:rsid w:val="00F02892"/>
    <w:rsid w:val="00F02B69"/>
    <w:rsid w:val="00F03086"/>
    <w:rsid w:val="00F03575"/>
    <w:rsid w:val="00F0496E"/>
    <w:rsid w:val="00F0591A"/>
    <w:rsid w:val="00F05FB5"/>
    <w:rsid w:val="00F065EA"/>
    <w:rsid w:val="00F06A5F"/>
    <w:rsid w:val="00F0771E"/>
    <w:rsid w:val="00F1037F"/>
    <w:rsid w:val="00F114CC"/>
    <w:rsid w:val="00F1150B"/>
    <w:rsid w:val="00F118B4"/>
    <w:rsid w:val="00F1275B"/>
    <w:rsid w:val="00F141EC"/>
    <w:rsid w:val="00F14239"/>
    <w:rsid w:val="00F165B7"/>
    <w:rsid w:val="00F23605"/>
    <w:rsid w:val="00F23C2D"/>
    <w:rsid w:val="00F253C1"/>
    <w:rsid w:val="00F262DA"/>
    <w:rsid w:val="00F26923"/>
    <w:rsid w:val="00F26988"/>
    <w:rsid w:val="00F26CCA"/>
    <w:rsid w:val="00F27328"/>
    <w:rsid w:val="00F3216C"/>
    <w:rsid w:val="00F32D59"/>
    <w:rsid w:val="00F32FAB"/>
    <w:rsid w:val="00F350ED"/>
    <w:rsid w:val="00F362A0"/>
    <w:rsid w:val="00F368CE"/>
    <w:rsid w:val="00F40FD7"/>
    <w:rsid w:val="00F41856"/>
    <w:rsid w:val="00F42361"/>
    <w:rsid w:val="00F42D99"/>
    <w:rsid w:val="00F43109"/>
    <w:rsid w:val="00F444BF"/>
    <w:rsid w:val="00F45F26"/>
    <w:rsid w:val="00F46B30"/>
    <w:rsid w:val="00F473BC"/>
    <w:rsid w:val="00F508DB"/>
    <w:rsid w:val="00F5270D"/>
    <w:rsid w:val="00F55DBB"/>
    <w:rsid w:val="00F55F99"/>
    <w:rsid w:val="00F56F28"/>
    <w:rsid w:val="00F571BF"/>
    <w:rsid w:val="00F60527"/>
    <w:rsid w:val="00F60EE8"/>
    <w:rsid w:val="00F618FC"/>
    <w:rsid w:val="00F62BE7"/>
    <w:rsid w:val="00F6371C"/>
    <w:rsid w:val="00F63864"/>
    <w:rsid w:val="00F63C16"/>
    <w:rsid w:val="00F64058"/>
    <w:rsid w:val="00F644D6"/>
    <w:rsid w:val="00F65B27"/>
    <w:rsid w:val="00F6619C"/>
    <w:rsid w:val="00F669EA"/>
    <w:rsid w:val="00F66F2B"/>
    <w:rsid w:val="00F714C0"/>
    <w:rsid w:val="00F72873"/>
    <w:rsid w:val="00F755AE"/>
    <w:rsid w:val="00F76799"/>
    <w:rsid w:val="00F777C2"/>
    <w:rsid w:val="00F8063B"/>
    <w:rsid w:val="00F81631"/>
    <w:rsid w:val="00F81FF4"/>
    <w:rsid w:val="00F827F3"/>
    <w:rsid w:val="00F84A3A"/>
    <w:rsid w:val="00F84B8B"/>
    <w:rsid w:val="00F84C9B"/>
    <w:rsid w:val="00F85D1F"/>
    <w:rsid w:val="00F86EAE"/>
    <w:rsid w:val="00F8798B"/>
    <w:rsid w:val="00F9013A"/>
    <w:rsid w:val="00F9096D"/>
    <w:rsid w:val="00F91449"/>
    <w:rsid w:val="00F91F28"/>
    <w:rsid w:val="00F9326E"/>
    <w:rsid w:val="00F93FFC"/>
    <w:rsid w:val="00F94969"/>
    <w:rsid w:val="00F951A8"/>
    <w:rsid w:val="00F9636C"/>
    <w:rsid w:val="00F9649D"/>
    <w:rsid w:val="00F975F5"/>
    <w:rsid w:val="00F97A18"/>
    <w:rsid w:val="00FA19D6"/>
    <w:rsid w:val="00FA214C"/>
    <w:rsid w:val="00FA234A"/>
    <w:rsid w:val="00FA4731"/>
    <w:rsid w:val="00FA5328"/>
    <w:rsid w:val="00FA64C6"/>
    <w:rsid w:val="00FA6711"/>
    <w:rsid w:val="00FB021D"/>
    <w:rsid w:val="00FB2266"/>
    <w:rsid w:val="00FB2AD8"/>
    <w:rsid w:val="00FB359C"/>
    <w:rsid w:val="00FB35D1"/>
    <w:rsid w:val="00FB5191"/>
    <w:rsid w:val="00FB551E"/>
    <w:rsid w:val="00FB5EA8"/>
    <w:rsid w:val="00FB61E5"/>
    <w:rsid w:val="00FB6948"/>
    <w:rsid w:val="00FB6A17"/>
    <w:rsid w:val="00FB6E63"/>
    <w:rsid w:val="00FB78E9"/>
    <w:rsid w:val="00FC0C61"/>
    <w:rsid w:val="00FC2048"/>
    <w:rsid w:val="00FC2185"/>
    <w:rsid w:val="00FC5DE9"/>
    <w:rsid w:val="00FC6BDC"/>
    <w:rsid w:val="00FC6F93"/>
    <w:rsid w:val="00FC7797"/>
    <w:rsid w:val="00FC7EE2"/>
    <w:rsid w:val="00FD0623"/>
    <w:rsid w:val="00FD25D2"/>
    <w:rsid w:val="00FD2A03"/>
    <w:rsid w:val="00FD4FA4"/>
    <w:rsid w:val="00FD5AD4"/>
    <w:rsid w:val="00FD5B75"/>
    <w:rsid w:val="00FD673E"/>
    <w:rsid w:val="00FE04CC"/>
    <w:rsid w:val="00FE3559"/>
    <w:rsid w:val="00FE3898"/>
    <w:rsid w:val="00FE3A4E"/>
    <w:rsid w:val="00FE3EAE"/>
    <w:rsid w:val="00FE3EE5"/>
    <w:rsid w:val="00FE6517"/>
    <w:rsid w:val="00FE6792"/>
    <w:rsid w:val="00FE7F41"/>
    <w:rsid w:val="00FF0696"/>
    <w:rsid w:val="00FF0815"/>
    <w:rsid w:val="00FF0902"/>
    <w:rsid w:val="00FF1858"/>
    <w:rsid w:val="00FF1DFC"/>
    <w:rsid w:val="00FF2122"/>
    <w:rsid w:val="00FF2B71"/>
    <w:rsid w:val="00FF2F8C"/>
    <w:rsid w:val="00FF5159"/>
    <w:rsid w:val="00FF66AD"/>
    <w:rsid w:val="00FF7F8A"/>
    <w:rsid w:val="0BEC469B"/>
    <w:rsid w:val="19561D9F"/>
    <w:rsid w:val="1A1F8972"/>
    <w:rsid w:val="1A81ABAE"/>
    <w:rsid w:val="2683E741"/>
    <w:rsid w:val="2D1A1F92"/>
    <w:rsid w:val="3F17488F"/>
    <w:rsid w:val="42FEE445"/>
    <w:rsid w:val="49E52AD1"/>
    <w:rsid w:val="4AA309D0"/>
    <w:rsid w:val="4B273BF2"/>
    <w:rsid w:val="4E2F039C"/>
    <w:rsid w:val="56BD054E"/>
    <w:rsid w:val="5B774E14"/>
    <w:rsid w:val="5D131E75"/>
    <w:rsid w:val="5FE2F9DA"/>
    <w:rsid w:val="62420450"/>
    <w:rsid w:val="6E1D0532"/>
    <w:rsid w:val="6F85EDD6"/>
    <w:rsid w:val="73B6CC0F"/>
    <w:rsid w:val="77AABF1B"/>
    <w:rsid w:val="785DAF21"/>
    <w:rsid w:val="79F68A70"/>
    <w:rsid w:val="7C7E303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rules v:ext="edit">
        <o:r id="V:Rule2" type="connector" idref="#Straight Arrow Connector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8C"/>
  </w:style>
  <w:style w:type="paragraph" w:styleId="Heading1">
    <w:name w:val="heading 1"/>
    <w:basedOn w:val="Normal"/>
    <w:next w:val="Normal"/>
    <w:uiPriority w:val="9"/>
    <w:qFormat/>
    <w:rsid w:val="00EF798C"/>
    <w:pPr>
      <w:keepNext/>
      <w:keepLines/>
      <w:spacing w:before="240" w:after="0"/>
      <w:outlineLvl w:val="0"/>
    </w:pPr>
    <w:rPr>
      <w:color w:val="1A5585"/>
      <w:sz w:val="32"/>
      <w:szCs w:val="32"/>
    </w:rPr>
  </w:style>
  <w:style w:type="paragraph" w:styleId="Heading2">
    <w:name w:val="heading 2"/>
    <w:basedOn w:val="Normal"/>
    <w:next w:val="Normal"/>
    <w:uiPriority w:val="9"/>
    <w:unhideWhenUsed/>
    <w:qFormat/>
    <w:rsid w:val="00EF798C"/>
    <w:pPr>
      <w:keepNext/>
      <w:keepLines/>
      <w:spacing w:before="40" w:after="0"/>
      <w:outlineLvl w:val="1"/>
    </w:pPr>
    <w:rPr>
      <w:color w:val="1A5585"/>
      <w:sz w:val="26"/>
      <w:szCs w:val="26"/>
    </w:rPr>
  </w:style>
  <w:style w:type="paragraph" w:styleId="Heading3">
    <w:name w:val="heading 3"/>
    <w:basedOn w:val="Normal"/>
    <w:next w:val="Normal"/>
    <w:uiPriority w:val="9"/>
    <w:unhideWhenUsed/>
    <w:qFormat/>
    <w:rsid w:val="00EF798C"/>
    <w:pPr>
      <w:keepNext/>
      <w:keepLines/>
      <w:spacing w:before="40" w:after="0"/>
      <w:outlineLvl w:val="2"/>
    </w:pPr>
    <w:rPr>
      <w:color w:val="113858"/>
      <w:sz w:val="24"/>
      <w:szCs w:val="24"/>
    </w:rPr>
  </w:style>
  <w:style w:type="paragraph" w:styleId="Heading4">
    <w:name w:val="heading 4"/>
    <w:basedOn w:val="Normal"/>
    <w:next w:val="Normal"/>
    <w:uiPriority w:val="9"/>
    <w:unhideWhenUsed/>
    <w:qFormat/>
    <w:rsid w:val="00EF798C"/>
    <w:pPr>
      <w:keepNext/>
      <w:keepLines/>
      <w:spacing w:before="40" w:after="0"/>
      <w:outlineLvl w:val="3"/>
    </w:pPr>
    <w:rPr>
      <w:i/>
      <w:color w:val="1A5585"/>
    </w:rPr>
  </w:style>
  <w:style w:type="paragraph" w:styleId="Heading5">
    <w:name w:val="heading 5"/>
    <w:basedOn w:val="Normal"/>
    <w:next w:val="Normal"/>
    <w:uiPriority w:val="9"/>
    <w:semiHidden/>
    <w:unhideWhenUsed/>
    <w:qFormat/>
    <w:rsid w:val="00EF798C"/>
    <w:pPr>
      <w:keepNext/>
      <w:keepLines/>
      <w:spacing w:before="220" w:after="40"/>
      <w:outlineLvl w:val="4"/>
    </w:pPr>
    <w:rPr>
      <w:b/>
    </w:rPr>
  </w:style>
  <w:style w:type="paragraph" w:styleId="Heading6">
    <w:name w:val="heading 6"/>
    <w:basedOn w:val="Normal"/>
    <w:next w:val="Normal"/>
    <w:uiPriority w:val="9"/>
    <w:semiHidden/>
    <w:unhideWhenUsed/>
    <w:qFormat/>
    <w:rsid w:val="00EF79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F798C"/>
    <w:pPr>
      <w:spacing w:after="0" w:line="240" w:lineRule="auto"/>
      <w:jc w:val="center"/>
    </w:pPr>
    <w:rPr>
      <w:b/>
      <w:color w:val="0070C0"/>
      <w:sz w:val="56"/>
      <w:szCs w:val="56"/>
    </w:rPr>
  </w:style>
  <w:style w:type="paragraph" w:styleId="Subtitle">
    <w:name w:val="Subtitle"/>
    <w:basedOn w:val="Normal"/>
    <w:next w:val="Normal"/>
    <w:uiPriority w:val="11"/>
    <w:qFormat/>
    <w:rsid w:val="00EF798C"/>
    <w:pPr>
      <w:jc w:val="both"/>
    </w:pPr>
    <w:rPr>
      <w:color w:val="0070C0"/>
    </w:rPr>
  </w:style>
  <w:style w:type="table" w:customStyle="1" w:styleId="16">
    <w:name w:val="16"/>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E5E5"/>
      </w:tcPr>
    </w:tblStylePr>
    <w:tblStylePr w:type="band1Horz">
      <w:tblPr/>
      <w:tcPr>
        <w:shd w:val="clear" w:color="auto" w:fill="E5E5E5"/>
      </w:tcPr>
    </w:tblStylePr>
    <w:tblStylePr w:type="neCell">
      <w:tblPr/>
      <w:tcPr>
        <w:tcBorders>
          <w:bottom w:val="single" w:sz="4" w:space="0" w:color="B2B2B2"/>
        </w:tcBorders>
      </w:tcPr>
    </w:tblStylePr>
    <w:tblStylePr w:type="nwCell">
      <w:tblPr/>
      <w:tcPr>
        <w:tcBorders>
          <w:bottom w:val="single" w:sz="4" w:space="0" w:color="B2B2B2"/>
        </w:tcBorders>
      </w:tcPr>
    </w:tblStylePr>
    <w:tblStylePr w:type="seCell">
      <w:tblPr/>
      <w:tcPr>
        <w:tcBorders>
          <w:top w:val="single" w:sz="4" w:space="0" w:color="B2B2B2"/>
        </w:tcBorders>
      </w:tcPr>
    </w:tblStylePr>
    <w:tblStylePr w:type="swCell">
      <w:tblPr/>
      <w:tcPr>
        <w:tcBorders>
          <w:top w:val="single" w:sz="4" w:space="0" w:color="B2B2B2"/>
        </w:tcBorders>
      </w:tcPr>
    </w:tblStylePr>
  </w:style>
  <w:style w:type="table" w:customStyle="1" w:styleId="15">
    <w:name w:val="15"/>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E5E5"/>
      </w:tcPr>
    </w:tblStylePr>
    <w:tblStylePr w:type="band1Horz">
      <w:tblPr/>
      <w:tcPr>
        <w:shd w:val="clear" w:color="auto" w:fill="E5E5E5"/>
      </w:tcPr>
    </w:tblStylePr>
    <w:tblStylePr w:type="neCell">
      <w:tblPr/>
      <w:tcPr>
        <w:tcBorders>
          <w:bottom w:val="single" w:sz="4" w:space="0" w:color="B2B2B2"/>
        </w:tcBorders>
      </w:tcPr>
    </w:tblStylePr>
    <w:tblStylePr w:type="nwCell">
      <w:tblPr/>
      <w:tcPr>
        <w:tcBorders>
          <w:bottom w:val="single" w:sz="4" w:space="0" w:color="B2B2B2"/>
        </w:tcBorders>
      </w:tcPr>
    </w:tblStylePr>
    <w:tblStylePr w:type="seCell">
      <w:tblPr/>
      <w:tcPr>
        <w:tcBorders>
          <w:top w:val="single" w:sz="4" w:space="0" w:color="B2B2B2"/>
        </w:tcBorders>
      </w:tcPr>
    </w:tblStylePr>
    <w:tblStylePr w:type="swCell">
      <w:tblPr/>
      <w:tcPr>
        <w:tcBorders>
          <w:top w:val="single" w:sz="4" w:space="0" w:color="B2B2B2"/>
        </w:tcBorders>
      </w:tcPr>
    </w:tblStylePr>
  </w:style>
  <w:style w:type="table" w:customStyle="1" w:styleId="14">
    <w:name w:val="14"/>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rsid w:val="00EF798C"/>
    <w:tblPr>
      <w:tblStyleRowBandSize w:val="1"/>
      <w:tblStyleColBandSize w:val="1"/>
      <w:tblInd w:w="0" w:type="dxa"/>
      <w:tblCellMar>
        <w:top w:w="0" w:type="dxa"/>
        <w:left w:w="115" w:type="dxa"/>
        <w:bottom w:w="0" w:type="dxa"/>
        <w:right w:w="115" w:type="dxa"/>
      </w:tblCellMar>
    </w:tblPr>
  </w:style>
  <w:style w:type="table" w:customStyle="1" w:styleId="10">
    <w:name w:val="10"/>
    <w:basedOn w:val="TableNormal"/>
    <w:rsid w:val="00EF798C"/>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EF798C"/>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EF798C"/>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EF798C"/>
    <w:pPr>
      <w:spacing w:after="0" w:line="240" w:lineRule="auto"/>
    </w:pPr>
    <w:rPr>
      <w:color w:val="7F7F7F"/>
    </w:rPr>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EF798C"/>
    <w:pPr>
      <w:spacing w:after="0" w:line="240" w:lineRule="auto"/>
    </w:pPr>
    <w:rPr>
      <w:color w:val="7F7F7F"/>
    </w:r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F9096D"/>
    <w:pPr>
      <w:tabs>
        <w:tab w:val="left" w:pos="660"/>
        <w:tab w:val="right" w:pos="9530"/>
      </w:tabs>
      <w:spacing w:after="100"/>
    </w:pPr>
    <w:rPr>
      <w:noProof/>
    </w:rPr>
  </w:style>
  <w:style w:type="paragraph" w:styleId="TOC2">
    <w:name w:val="toc 2"/>
    <w:basedOn w:val="Normal"/>
    <w:next w:val="Normal"/>
    <w:autoRedefine/>
    <w:uiPriority w:val="39"/>
    <w:unhideWhenUsed/>
    <w:rsid w:val="00D12944"/>
    <w:pPr>
      <w:spacing w:after="100"/>
      <w:ind w:left="220"/>
    </w:pPr>
  </w:style>
  <w:style w:type="paragraph" w:styleId="TOC3">
    <w:name w:val="toc 3"/>
    <w:basedOn w:val="Normal"/>
    <w:next w:val="Normal"/>
    <w:autoRedefine/>
    <w:uiPriority w:val="39"/>
    <w:unhideWhenUsed/>
    <w:rsid w:val="00D12944"/>
    <w:pPr>
      <w:spacing w:after="100"/>
      <w:ind w:left="440"/>
    </w:pPr>
  </w:style>
  <w:style w:type="paragraph" w:styleId="TOC4">
    <w:name w:val="toc 4"/>
    <w:basedOn w:val="Normal"/>
    <w:next w:val="Normal"/>
    <w:autoRedefine/>
    <w:uiPriority w:val="39"/>
    <w:unhideWhenUsed/>
    <w:rsid w:val="00D12944"/>
    <w:pPr>
      <w:spacing w:after="100"/>
      <w:ind w:left="660"/>
    </w:pPr>
  </w:style>
  <w:style w:type="character" w:styleId="Hyperlink">
    <w:name w:val="Hyperlink"/>
    <w:basedOn w:val="DefaultParagraphFont"/>
    <w:uiPriority w:val="99"/>
    <w:unhideWhenUsed/>
    <w:rsid w:val="00D12944"/>
    <w:rPr>
      <w:color w:val="0000FF" w:themeColor="hyperlink"/>
      <w:u w:val="single"/>
    </w:rPr>
  </w:style>
  <w:style w:type="paragraph" w:styleId="Header">
    <w:name w:val="header"/>
    <w:basedOn w:val="Normal"/>
    <w:link w:val="HeaderChar"/>
    <w:uiPriority w:val="99"/>
    <w:unhideWhenUsed/>
    <w:rsid w:val="00632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A32"/>
  </w:style>
  <w:style w:type="paragraph" w:styleId="Footer">
    <w:name w:val="footer"/>
    <w:basedOn w:val="Normal"/>
    <w:link w:val="FooterChar"/>
    <w:uiPriority w:val="99"/>
    <w:unhideWhenUsed/>
    <w:rsid w:val="00632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A32"/>
  </w:style>
  <w:style w:type="character" w:customStyle="1" w:styleId="UnresolvedMention1">
    <w:name w:val="Unresolved Mention1"/>
    <w:basedOn w:val="DefaultParagraphFont"/>
    <w:uiPriority w:val="99"/>
    <w:semiHidden/>
    <w:unhideWhenUsed/>
    <w:rsid w:val="00B50482"/>
    <w:rPr>
      <w:color w:val="605E5C"/>
      <w:shd w:val="clear" w:color="auto" w:fill="E1DFDD"/>
    </w:rPr>
  </w:style>
  <w:style w:type="paragraph" w:customStyle="1" w:styleId="table">
    <w:name w:val="table"/>
    <w:basedOn w:val="Normal"/>
    <w:qFormat/>
    <w:rsid w:val="009911FD"/>
    <w:pPr>
      <w:spacing w:before="120" w:after="120" w:line="240" w:lineRule="auto"/>
    </w:pPr>
    <w:rPr>
      <w:rFonts w:ascii="Open Sans" w:eastAsiaTheme="minorHAnsi" w:hAnsi="Open Sans" w:cs="Tahoma"/>
      <w:bCs/>
      <w:color w:val="000000" w:themeColor="text1"/>
      <w:sz w:val="16"/>
      <w:szCs w:val="16"/>
      <w:lang w:val="en-CA" w:eastAsia="en-CA"/>
    </w:rPr>
  </w:style>
  <w:style w:type="character" w:styleId="Strong">
    <w:name w:val="Strong"/>
    <w:basedOn w:val="DefaultParagraphFont"/>
    <w:uiPriority w:val="22"/>
    <w:qFormat/>
    <w:rsid w:val="009911FD"/>
    <w:rPr>
      <w:rFonts w:ascii="Tahoma" w:hAnsi="Tahoma"/>
      <w:b/>
      <w:bCs/>
      <w:spacing w:val="0"/>
      <w:sz w:val="18"/>
    </w:rPr>
  </w:style>
  <w:style w:type="paragraph" w:customStyle="1" w:styleId="TableHeadingg">
    <w:name w:val="Table Headingg"/>
    <w:basedOn w:val="Normal"/>
    <w:qFormat/>
    <w:rsid w:val="009911FD"/>
    <w:pPr>
      <w:spacing w:before="300" w:after="300" w:line="216" w:lineRule="auto"/>
      <w:jc w:val="center"/>
    </w:pPr>
    <w:rPr>
      <w:rFonts w:ascii="Open Sans" w:eastAsiaTheme="minorHAnsi" w:hAnsi="Open Sans" w:cstheme="minorBidi"/>
      <w:b/>
      <w:bCs/>
      <w:color w:val="FFFFFF" w:themeColor="background1"/>
      <w:lang w:val="en-CA" w:eastAsia="en-CA"/>
    </w:rPr>
  </w:style>
  <w:style w:type="table" w:customStyle="1" w:styleId="PlainTable41">
    <w:name w:val="Plain Table 41"/>
    <w:basedOn w:val="TableNormal"/>
    <w:uiPriority w:val="44"/>
    <w:rsid w:val="009911FD"/>
    <w:pPr>
      <w:spacing w:after="0" w:line="240" w:lineRule="auto"/>
      <w:ind w:firstLine="360"/>
    </w:pPr>
    <w:rPr>
      <w:rFonts w:asciiTheme="minorHAnsi" w:eastAsiaTheme="minorEastAsia" w:hAnsiTheme="minorHAnsi" w:cstheme="minorBidi"/>
      <w:lang w:eastAsia="en-US"/>
    </w:rPr>
    <w:tblPr>
      <w:tblStyleRowBandSize w:val="1"/>
      <w:tblStyleColBandSize w:val="1"/>
      <w:tblInd w:w="0" w:type="dxa"/>
      <w:tblCellMar>
        <w:top w:w="0" w:type="dxa"/>
        <w:left w:w="108" w:type="dxa"/>
        <w:bottom w:w="0" w:type="dxa"/>
        <w:right w:w="108" w:type="dxa"/>
      </w:tblCellMar>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53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EE6"/>
    <w:rPr>
      <w:rFonts w:ascii="Segoe UI" w:hAnsi="Segoe UI" w:cs="Segoe UI"/>
      <w:sz w:val="18"/>
      <w:szCs w:val="18"/>
    </w:rPr>
  </w:style>
  <w:style w:type="paragraph" w:customStyle="1" w:styleId="paragraph">
    <w:name w:val="paragraph"/>
    <w:basedOn w:val="Normal"/>
    <w:rsid w:val="002C706B"/>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DefaultParagraphFont"/>
    <w:rsid w:val="002C706B"/>
  </w:style>
  <w:style w:type="character" w:customStyle="1" w:styleId="spellingerror">
    <w:name w:val="spellingerror"/>
    <w:basedOn w:val="DefaultParagraphFont"/>
    <w:rsid w:val="002C706B"/>
  </w:style>
  <w:style w:type="character" w:customStyle="1" w:styleId="eop">
    <w:name w:val="eop"/>
    <w:basedOn w:val="DefaultParagraphFont"/>
    <w:rsid w:val="002C706B"/>
  </w:style>
  <w:style w:type="paragraph" w:styleId="ListParagraph">
    <w:name w:val="List Paragraph"/>
    <w:basedOn w:val="Normal"/>
    <w:uiPriority w:val="34"/>
    <w:qFormat/>
    <w:rsid w:val="003C545C"/>
    <w:pPr>
      <w:ind w:left="720"/>
      <w:contextualSpacing/>
    </w:pPr>
  </w:style>
  <w:style w:type="table" w:styleId="TableGrid">
    <w:name w:val="Table Grid"/>
    <w:basedOn w:val="TableNormal"/>
    <w:uiPriority w:val="39"/>
    <w:rsid w:val="008C7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E4483"/>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UnresolvedMention2">
    <w:name w:val="Unresolved Mention2"/>
    <w:basedOn w:val="DefaultParagraphFont"/>
    <w:uiPriority w:val="99"/>
    <w:semiHidden/>
    <w:unhideWhenUsed/>
    <w:rsid w:val="00376D66"/>
    <w:rPr>
      <w:color w:val="605E5C"/>
      <w:shd w:val="clear" w:color="auto" w:fill="E1DFDD"/>
    </w:rPr>
  </w:style>
  <w:style w:type="character" w:styleId="FollowedHyperlink">
    <w:name w:val="FollowedHyperlink"/>
    <w:basedOn w:val="DefaultParagraphFont"/>
    <w:uiPriority w:val="99"/>
    <w:semiHidden/>
    <w:unhideWhenUsed/>
    <w:rsid w:val="00376D6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823399">
      <w:bodyDiv w:val="1"/>
      <w:marLeft w:val="0"/>
      <w:marRight w:val="0"/>
      <w:marTop w:val="0"/>
      <w:marBottom w:val="0"/>
      <w:divBdr>
        <w:top w:val="none" w:sz="0" w:space="0" w:color="auto"/>
        <w:left w:val="none" w:sz="0" w:space="0" w:color="auto"/>
        <w:bottom w:val="none" w:sz="0" w:space="0" w:color="auto"/>
        <w:right w:val="none" w:sz="0" w:space="0" w:color="auto"/>
      </w:divBdr>
    </w:div>
    <w:div w:id="143938327">
      <w:bodyDiv w:val="1"/>
      <w:marLeft w:val="0"/>
      <w:marRight w:val="0"/>
      <w:marTop w:val="0"/>
      <w:marBottom w:val="0"/>
      <w:divBdr>
        <w:top w:val="none" w:sz="0" w:space="0" w:color="auto"/>
        <w:left w:val="none" w:sz="0" w:space="0" w:color="auto"/>
        <w:bottom w:val="none" w:sz="0" w:space="0" w:color="auto"/>
        <w:right w:val="none" w:sz="0" w:space="0" w:color="auto"/>
      </w:divBdr>
      <w:divsChild>
        <w:div w:id="834809546">
          <w:marLeft w:val="0"/>
          <w:marRight w:val="0"/>
          <w:marTop w:val="0"/>
          <w:marBottom w:val="0"/>
          <w:divBdr>
            <w:top w:val="none" w:sz="0" w:space="0" w:color="auto"/>
            <w:left w:val="none" w:sz="0" w:space="0" w:color="auto"/>
            <w:bottom w:val="none" w:sz="0" w:space="0" w:color="auto"/>
            <w:right w:val="none" w:sz="0" w:space="0" w:color="auto"/>
          </w:divBdr>
        </w:div>
      </w:divsChild>
    </w:div>
    <w:div w:id="223224914">
      <w:bodyDiv w:val="1"/>
      <w:marLeft w:val="0"/>
      <w:marRight w:val="0"/>
      <w:marTop w:val="0"/>
      <w:marBottom w:val="0"/>
      <w:divBdr>
        <w:top w:val="none" w:sz="0" w:space="0" w:color="auto"/>
        <w:left w:val="none" w:sz="0" w:space="0" w:color="auto"/>
        <w:bottom w:val="none" w:sz="0" w:space="0" w:color="auto"/>
        <w:right w:val="none" w:sz="0" w:space="0" w:color="auto"/>
      </w:divBdr>
    </w:div>
    <w:div w:id="289015500">
      <w:bodyDiv w:val="1"/>
      <w:marLeft w:val="0"/>
      <w:marRight w:val="0"/>
      <w:marTop w:val="0"/>
      <w:marBottom w:val="0"/>
      <w:divBdr>
        <w:top w:val="none" w:sz="0" w:space="0" w:color="auto"/>
        <w:left w:val="none" w:sz="0" w:space="0" w:color="auto"/>
        <w:bottom w:val="none" w:sz="0" w:space="0" w:color="auto"/>
        <w:right w:val="none" w:sz="0" w:space="0" w:color="auto"/>
      </w:divBdr>
    </w:div>
    <w:div w:id="292029559">
      <w:bodyDiv w:val="1"/>
      <w:marLeft w:val="0"/>
      <w:marRight w:val="0"/>
      <w:marTop w:val="0"/>
      <w:marBottom w:val="0"/>
      <w:divBdr>
        <w:top w:val="none" w:sz="0" w:space="0" w:color="auto"/>
        <w:left w:val="none" w:sz="0" w:space="0" w:color="auto"/>
        <w:bottom w:val="none" w:sz="0" w:space="0" w:color="auto"/>
        <w:right w:val="none" w:sz="0" w:space="0" w:color="auto"/>
      </w:divBdr>
    </w:div>
    <w:div w:id="292754752">
      <w:bodyDiv w:val="1"/>
      <w:marLeft w:val="0"/>
      <w:marRight w:val="0"/>
      <w:marTop w:val="0"/>
      <w:marBottom w:val="0"/>
      <w:divBdr>
        <w:top w:val="none" w:sz="0" w:space="0" w:color="auto"/>
        <w:left w:val="none" w:sz="0" w:space="0" w:color="auto"/>
        <w:bottom w:val="none" w:sz="0" w:space="0" w:color="auto"/>
        <w:right w:val="none" w:sz="0" w:space="0" w:color="auto"/>
      </w:divBdr>
    </w:div>
    <w:div w:id="377507539">
      <w:bodyDiv w:val="1"/>
      <w:marLeft w:val="0"/>
      <w:marRight w:val="0"/>
      <w:marTop w:val="0"/>
      <w:marBottom w:val="0"/>
      <w:divBdr>
        <w:top w:val="none" w:sz="0" w:space="0" w:color="auto"/>
        <w:left w:val="none" w:sz="0" w:space="0" w:color="auto"/>
        <w:bottom w:val="none" w:sz="0" w:space="0" w:color="auto"/>
        <w:right w:val="none" w:sz="0" w:space="0" w:color="auto"/>
      </w:divBdr>
    </w:div>
    <w:div w:id="520243198">
      <w:bodyDiv w:val="1"/>
      <w:marLeft w:val="0"/>
      <w:marRight w:val="0"/>
      <w:marTop w:val="0"/>
      <w:marBottom w:val="0"/>
      <w:divBdr>
        <w:top w:val="none" w:sz="0" w:space="0" w:color="auto"/>
        <w:left w:val="none" w:sz="0" w:space="0" w:color="auto"/>
        <w:bottom w:val="none" w:sz="0" w:space="0" w:color="auto"/>
        <w:right w:val="none" w:sz="0" w:space="0" w:color="auto"/>
      </w:divBdr>
    </w:div>
    <w:div w:id="523522990">
      <w:bodyDiv w:val="1"/>
      <w:marLeft w:val="0"/>
      <w:marRight w:val="0"/>
      <w:marTop w:val="0"/>
      <w:marBottom w:val="0"/>
      <w:divBdr>
        <w:top w:val="none" w:sz="0" w:space="0" w:color="auto"/>
        <w:left w:val="none" w:sz="0" w:space="0" w:color="auto"/>
        <w:bottom w:val="none" w:sz="0" w:space="0" w:color="auto"/>
        <w:right w:val="none" w:sz="0" w:space="0" w:color="auto"/>
      </w:divBdr>
    </w:div>
    <w:div w:id="548886068">
      <w:bodyDiv w:val="1"/>
      <w:marLeft w:val="0"/>
      <w:marRight w:val="0"/>
      <w:marTop w:val="0"/>
      <w:marBottom w:val="0"/>
      <w:divBdr>
        <w:top w:val="none" w:sz="0" w:space="0" w:color="auto"/>
        <w:left w:val="none" w:sz="0" w:space="0" w:color="auto"/>
        <w:bottom w:val="none" w:sz="0" w:space="0" w:color="auto"/>
        <w:right w:val="none" w:sz="0" w:space="0" w:color="auto"/>
      </w:divBdr>
    </w:div>
    <w:div w:id="568536471">
      <w:bodyDiv w:val="1"/>
      <w:marLeft w:val="0"/>
      <w:marRight w:val="0"/>
      <w:marTop w:val="0"/>
      <w:marBottom w:val="0"/>
      <w:divBdr>
        <w:top w:val="none" w:sz="0" w:space="0" w:color="auto"/>
        <w:left w:val="none" w:sz="0" w:space="0" w:color="auto"/>
        <w:bottom w:val="none" w:sz="0" w:space="0" w:color="auto"/>
        <w:right w:val="none" w:sz="0" w:space="0" w:color="auto"/>
      </w:divBdr>
    </w:div>
    <w:div w:id="663778558">
      <w:bodyDiv w:val="1"/>
      <w:marLeft w:val="0"/>
      <w:marRight w:val="0"/>
      <w:marTop w:val="0"/>
      <w:marBottom w:val="0"/>
      <w:divBdr>
        <w:top w:val="none" w:sz="0" w:space="0" w:color="auto"/>
        <w:left w:val="none" w:sz="0" w:space="0" w:color="auto"/>
        <w:bottom w:val="none" w:sz="0" w:space="0" w:color="auto"/>
        <w:right w:val="none" w:sz="0" w:space="0" w:color="auto"/>
      </w:divBdr>
    </w:div>
    <w:div w:id="664821027">
      <w:bodyDiv w:val="1"/>
      <w:marLeft w:val="0"/>
      <w:marRight w:val="0"/>
      <w:marTop w:val="0"/>
      <w:marBottom w:val="0"/>
      <w:divBdr>
        <w:top w:val="none" w:sz="0" w:space="0" w:color="auto"/>
        <w:left w:val="none" w:sz="0" w:space="0" w:color="auto"/>
        <w:bottom w:val="none" w:sz="0" w:space="0" w:color="auto"/>
        <w:right w:val="none" w:sz="0" w:space="0" w:color="auto"/>
      </w:divBdr>
    </w:div>
    <w:div w:id="679896437">
      <w:bodyDiv w:val="1"/>
      <w:marLeft w:val="0"/>
      <w:marRight w:val="0"/>
      <w:marTop w:val="0"/>
      <w:marBottom w:val="0"/>
      <w:divBdr>
        <w:top w:val="none" w:sz="0" w:space="0" w:color="auto"/>
        <w:left w:val="none" w:sz="0" w:space="0" w:color="auto"/>
        <w:bottom w:val="none" w:sz="0" w:space="0" w:color="auto"/>
        <w:right w:val="none" w:sz="0" w:space="0" w:color="auto"/>
      </w:divBdr>
    </w:div>
    <w:div w:id="841435230">
      <w:bodyDiv w:val="1"/>
      <w:marLeft w:val="0"/>
      <w:marRight w:val="0"/>
      <w:marTop w:val="0"/>
      <w:marBottom w:val="0"/>
      <w:divBdr>
        <w:top w:val="none" w:sz="0" w:space="0" w:color="auto"/>
        <w:left w:val="none" w:sz="0" w:space="0" w:color="auto"/>
        <w:bottom w:val="none" w:sz="0" w:space="0" w:color="auto"/>
        <w:right w:val="none" w:sz="0" w:space="0" w:color="auto"/>
      </w:divBdr>
    </w:div>
    <w:div w:id="920018866">
      <w:bodyDiv w:val="1"/>
      <w:marLeft w:val="0"/>
      <w:marRight w:val="0"/>
      <w:marTop w:val="0"/>
      <w:marBottom w:val="0"/>
      <w:divBdr>
        <w:top w:val="none" w:sz="0" w:space="0" w:color="auto"/>
        <w:left w:val="none" w:sz="0" w:space="0" w:color="auto"/>
        <w:bottom w:val="none" w:sz="0" w:space="0" w:color="auto"/>
        <w:right w:val="none" w:sz="0" w:space="0" w:color="auto"/>
      </w:divBdr>
    </w:div>
    <w:div w:id="1064255204">
      <w:bodyDiv w:val="1"/>
      <w:marLeft w:val="0"/>
      <w:marRight w:val="0"/>
      <w:marTop w:val="0"/>
      <w:marBottom w:val="0"/>
      <w:divBdr>
        <w:top w:val="none" w:sz="0" w:space="0" w:color="auto"/>
        <w:left w:val="none" w:sz="0" w:space="0" w:color="auto"/>
        <w:bottom w:val="none" w:sz="0" w:space="0" w:color="auto"/>
        <w:right w:val="none" w:sz="0" w:space="0" w:color="auto"/>
      </w:divBdr>
    </w:div>
    <w:div w:id="1080906169">
      <w:bodyDiv w:val="1"/>
      <w:marLeft w:val="0"/>
      <w:marRight w:val="0"/>
      <w:marTop w:val="0"/>
      <w:marBottom w:val="0"/>
      <w:divBdr>
        <w:top w:val="none" w:sz="0" w:space="0" w:color="auto"/>
        <w:left w:val="none" w:sz="0" w:space="0" w:color="auto"/>
        <w:bottom w:val="none" w:sz="0" w:space="0" w:color="auto"/>
        <w:right w:val="none" w:sz="0" w:space="0" w:color="auto"/>
      </w:divBdr>
    </w:div>
    <w:div w:id="1111247195">
      <w:bodyDiv w:val="1"/>
      <w:marLeft w:val="0"/>
      <w:marRight w:val="0"/>
      <w:marTop w:val="0"/>
      <w:marBottom w:val="0"/>
      <w:divBdr>
        <w:top w:val="none" w:sz="0" w:space="0" w:color="auto"/>
        <w:left w:val="none" w:sz="0" w:space="0" w:color="auto"/>
        <w:bottom w:val="none" w:sz="0" w:space="0" w:color="auto"/>
        <w:right w:val="none" w:sz="0" w:space="0" w:color="auto"/>
      </w:divBdr>
    </w:div>
    <w:div w:id="1201554082">
      <w:bodyDiv w:val="1"/>
      <w:marLeft w:val="0"/>
      <w:marRight w:val="0"/>
      <w:marTop w:val="0"/>
      <w:marBottom w:val="0"/>
      <w:divBdr>
        <w:top w:val="none" w:sz="0" w:space="0" w:color="auto"/>
        <w:left w:val="none" w:sz="0" w:space="0" w:color="auto"/>
        <w:bottom w:val="none" w:sz="0" w:space="0" w:color="auto"/>
        <w:right w:val="none" w:sz="0" w:space="0" w:color="auto"/>
      </w:divBdr>
    </w:div>
    <w:div w:id="1237714815">
      <w:bodyDiv w:val="1"/>
      <w:marLeft w:val="0"/>
      <w:marRight w:val="0"/>
      <w:marTop w:val="0"/>
      <w:marBottom w:val="0"/>
      <w:divBdr>
        <w:top w:val="none" w:sz="0" w:space="0" w:color="auto"/>
        <w:left w:val="none" w:sz="0" w:space="0" w:color="auto"/>
        <w:bottom w:val="none" w:sz="0" w:space="0" w:color="auto"/>
        <w:right w:val="none" w:sz="0" w:space="0" w:color="auto"/>
      </w:divBdr>
    </w:div>
    <w:div w:id="1414006064">
      <w:bodyDiv w:val="1"/>
      <w:marLeft w:val="0"/>
      <w:marRight w:val="0"/>
      <w:marTop w:val="0"/>
      <w:marBottom w:val="0"/>
      <w:divBdr>
        <w:top w:val="none" w:sz="0" w:space="0" w:color="auto"/>
        <w:left w:val="none" w:sz="0" w:space="0" w:color="auto"/>
        <w:bottom w:val="none" w:sz="0" w:space="0" w:color="auto"/>
        <w:right w:val="none" w:sz="0" w:space="0" w:color="auto"/>
      </w:divBdr>
    </w:div>
    <w:div w:id="1538001992">
      <w:bodyDiv w:val="1"/>
      <w:marLeft w:val="0"/>
      <w:marRight w:val="0"/>
      <w:marTop w:val="0"/>
      <w:marBottom w:val="0"/>
      <w:divBdr>
        <w:top w:val="none" w:sz="0" w:space="0" w:color="auto"/>
        <w:left w:val="none" w:sz="0" w:space="0" w:color="auto"/>
        <w:bottom w:val="none" w:sz="0" w:space="0" w:color="auto"/>
        <w:right w:val="none" w:sz="0" w:space="0" w:color="auto"/>
      </w:divBdr>
    </w:div>
    <w:div w:id="1597515858">
      <w:bodyDiv w:val="1"/>
      <w:marLeft w:val="0"/>
      <w:marRight w:val="0"/>
      <w:marTop w:val="0"/>
      <w:marBottom w:val="0"/>
      <w:divBdr>
        <w:top w:val="none" w:sz="0" w:space="0" w:color="auto"/>
        <w:left w:val="none" w:sz="0" w:space="0" w:color="auto"/>
        <w:bottom w:val="none" w:sz="0" w:space="0" w:color="auto"/>
        <w:right w:val="none" w:sz="0" w:space="0" w:color="auto"/>
      </w:divBdr>
    </w:div>
    <w:div w:id="1598824402">
      <w:bodyDiv w:val="1"/>
      <w:marLeft w:val="0"/>
      <w:marRight w:val="0"/>
      <w:marTop w:val="0"/>
      <w:marBottom w:val="0"/>
      <w:divBdr>
        <w:top w:val="none" w:sz="0" w:space="0" w:color="auto"/>
        <w:left w:val="none" w:sz="0" w:space="0" w:color="auto"/>
        <w:bottom w:val="none" w:sz="0" w:space="0" w:color="auto"/>
        <w:right w:val="none" w:sz="0" w:space="0" w:color="auto"/>
      </w:divBdr>
    </w:div>
    <w:div w:id="1600063233">
      <w:bodyDiv w:val="1"/>
      <w:marLeft w:val="0"/>
      <w:marRight w:val="0"/>
      <w:marTop w:val="0"/>
      <w:marBottom w:val="0"/>
      <w:divBdr>
        <w:top w:val="none" w:sz="0" w:space="0" w:color="auto"/>
        <w:left w:val="none" w:sz="0" w:space="0" w:color="auto"/>
        <w:bottom w:val="none" w:sz="0" w:space="0" w:color="auto"/>
        <w:right w:val="none" w:sz="0" w:space="0" w:color="auto"/>
      </w:divBdr>
    </w:div>
    <w:div w:id="1717316858">
      <w:bodyDiv w:val="1"/>
      <w:marLeft w:val="0"/>
      <w:marRight w:val="0"/>
      <w:marTop w:val="0"/>
      <w:marBottom w:val="0"/>
      <w:divBdr>
        <w:top w:val="none" w:sz="0" w:space="0" w:color="auto"/>
        <w:left w:val="none" w:sz="0" w:space="0" w:color="auto"/>
        <w:bottom w:val="none" w:sz="0" w:space="0" w:color="auto"/>
        <w:right w:val="none" w:sz="0" w:space="0" w:color="auto"/>
      </w:divBdr>
    </w:div>
    <w:div w:id="1767532101">
      <w:bodyDiv w:val="1"/>
      <w:marLeft w:val="0"/>
      <w:marRight w:val="0"/>
      <w:marTop w:val="0"/>
      <w:marBottom w:val="0"/>
      <w:divBdr>
        <w:top w:val="none" w:sz="0" w:space="0" w:color="auto"/>
        <w:left w:val="none" w:sz="0" w:space="0" w:color="auto"/>
        <w:bottom w:val="none" w:sz="0" w:space="0" w:color="auto"/>
        <w:right w:val="none" w:sz="0" w:space="0" w:color="auto"/>
      </w:divBdr>
    </w:div>
    <w:div w:id="1813136050">
      <w:bodyDiv w:val="1"/>
      <w:marLeft w:val="0"/>
      <w:marRight w:val="0"/>
      <w:marTop w:val="0"/>
      <w:marBottom w:val="0"/>
      <w:divBdr>
        <w:top w:val="none" w:sz="0" w:space="0" w:color="auto"/>
        <w:left w:val="none" w:sz="0" w:space="0" w:color="auto"/>
        <w:bottom w:val="none" w:sz="0" w:space="0" w:color="auto"/>
        <w:right w:val="none" w:sz="0" w:space="0" w:color="auto"/>
      </w:divBdr>
    </w:div>
    <w:div w:id="1868447214">
      <w:bodyDiv w:val="1"/>
      <w:marLeft w:val="0"/>
      <w:marRight w:val="0"/>
      <w:marTop w:val="0"/>
      <w:marBottom w:val="0"/>
      <w:divBdr>
        <w:top w:val="none" w:sz="0" w:space="0" w:color="auto"/>
        <w:left w:val="none" w:sz="0" w:space="0" w:color="auto"/>
        <w:bottom w:val="none" w:sz="0" w:space="0" w:color="auto"/>
        <w:right w:val="none" w:sz="0" w:space="0" w:color="auto"/>
      </w:divBdr>
      <w:divsChild>
        <w:div w:id="1266500806">
          <w:marLeft w:val="0"/>
          <w:marRight w:val="0"/>
          <w:marTop w:val="0"/>
          <w:marBottom w:val="0"/>
          <w:divBdr>
            <w:top w:val="none" w:sz="0" w:space="0" w:color="auto"/>
            <w:left w:val="none" w:sz="0" w:space="0" w:color="auto"/>
            <w:bottom w:val="none" w:sz="0" w:space="0" w:color="auto"/>
            <w:right w:val="none" w:sz="0" w:space="0" w:color="auto"/>
          </w:divBdr>
        </w:div>
      </w:divsChild>
    </w:div>
    <w:div w:id="1888489954">
      <w:bodyDiv w:val="1"/>
      <w:marLeft w:val="0"/>
      <w:marRight w:val="0"/>
      <w:marTop w:val="0"/>
      <w:marBottom w:val="0"/>
      <w:divBdr>
        <w:top w:val="none" w:sz="0" w:space="0" w:color="auto"/>
        <w:left w:val="none" w:sz="0" w:space="0" w:color="auto"/>
        <w:bottom w:val="none" w:sz="0" w:space="0" w:color="auto"/>
        <w:right w:val="none" w:sz="0" w:space="0" w:color="auto"/>
      </w:divBdr>
    </w:div>
    <w:div w:id="2053067247">
      <w:bodyDiv w:val="1"/>
      <w:marLeft w:val="0"/>
      <w:marRight w:val="0"/>
      <w:marTop w:val="0"/>
      <w:marBottom w:val="0"/>
      <w:divBdr>
        <w:top w:val="none" w:sz="0" w:space="0" w:color="auto"/>
        <w:left w:val="none" w:sz="0" w:space="0" w:color="auto"/>
        <w:bottom w:val="none" w:sz="0" w:space="0" w:color="auto"/>
        <w:right w:val="none" w:sz="0" w:space="0" w:color="auto"/>
      </w:divBdr>
    </w:div>
    <w:div w:id="2079357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ercipereco-my.sharepoint.com/:x:/g/personal/abhishek_vernekar_percipere_co/EcL2QFJRjppMicTeA6KUVj4BrEcWx3lxhvu88eHQKd8O1g?e=bO3a3x"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Office_Excel_Worksheet1.xls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54410-F340-4AD0-8F2F-53B177FE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Percipere Consulting Ltd</dc:creator>
  <cp:lastModifiedBy>INDIA</cp:lastModifiedBy>
  <cp:revision>12</cp:revision>
  <dcterms:created xsi:type="dcterms:W3CDTF">2022-08-29T16:04:00Z</dcterms:created>
  <dcterms:modified xsi:type="dcterms:W3CDTF">2022-08-29T16:30:00Z</dcterms:modified>
</cp:coreProperties>
</file>