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GUÍA DE ACTUACIÓN EN REUNIÓN DE PRESENTACIÓN</w:t>
        <w:br/>
        <w:t>DE INFORME TÉCNICO Y COTIZACIÓN</w:t>
      </w:r>
    </w:p>
    <w:p>
      <w:pPr>
        <w:jc w:val="center"/>
      </w:pPr>
      <w:r>
        <w:rPr>
          <w:rFonts w:ascii="Arial" w:hAnsi="Arial"/>
          <w:b/>
          <w:sz w:val="24"/>
        </w:rPr>
        <w:t>HH T-SOLUCIONA</w:t>
      </w:r>
    </w:p>
    <w:p/>
    <w:p>
      <w:pPr>
        <w:pStyle w:val="Heading1"/>
        <w:spacing w:before="200" w:after="100"/>
      </w:pPr>
      <w:r>
        <w:t>1. Objetivo de la reunión</w:t>
      </w:r>
    </w:p>
    <w:p>
      <w:r>
        <w:t>Presentar al cliente los resultados obtenidos durante la visita técnica, explicar las soluciones propuestas, sustentar la cotización y conducir la conversación hacia la contratación del servicio.</w:t>
      </w:r>
    </w:p>
    <w:p>
      <w:pPr>
        <w:jc w:val="center"/>
      </w:pPr>
      <w:r>
        <w:rPr>
          <w:b/>
        </w:rPr>
        <w:t>Presentación → Informe técnico → Solución → Cotización → Consultas y objeciones → Cierre comercial</w:t>
      </w:r>
    </w:p>
    <w:p>
      <w:pPr>
        <w:pStyle w:val="Heading1"/>
        <w:spacing w:before="200" w:after="100"/>
      </w:pPr>
      <w:r>
        <w:t>2. Presentación personal</w:t>
      </w:r>
    </w:p>
    <w:p>
      <w:r>
        <w:t>Todos los integrantes deberán presentarse formalmente al iniciar la reunión, especialmente cuando existan personas que no participaron en la visita anterior. La presentación deberá ser breve, segura y natural.</w:t>
      </w:r>
    </w:p>
    <w:p>
      <w:r>
        <w:rPr>
          <w:b/>
        </w:rPr>
        <w:t xml:space="preserve">Estructura: </w:t>
      </w:r>
      <w:r>
        <w:t>Nombre + apellido + cargo o función dentro de HH T-Soluciona.</w:t>
      </w:r>
    </w:p>
    <w:p>
      <w:pPr>
        <w:spacing w:before="60" w:after="120"/>
        <w:ind w:left="454" w:right="283"/>
      </w:pPr>
      <w:r>
        <w:rPr>
          <w:i/>
        </w:rPr>
        <w:t>“Buenos días, mucho gusto. Mi nombre es Carlos Pérez, ingeniero electricista de HH T-Soluciona y estuve a cargo de la evaluación realizada en sus instalaciones.”</w:t>
      </w:r>
    </w:p>
    <w:p>
      <w:pPr>
        <w:pStyle w:val="Heading1"/>
        <w:spacing w:before="200" w:after="100"/>
      </w:pPr>
      <w:r>
        <w:t>3. Expresión corporal</w:t>
      </w:r>
    </w:p>
    <w:p>
      <w:r>
        <w:t>La comunicación no verbal deberá transmitir seguridad, profesionalismo, interés y disposición para escuchar.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rFonts w:ascii="Arial" w:hAnsi="Arial"/>
                <w:b/>
                <w:sz w:val="20"/>
              </w:rPr>
              <w:t>QUÉ HACER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Arial" w:hAnsi="Arial"/>
                <w:b/>
                <w:sz w:val="20"/>
              </w:rPr>
              <w:t>QUÉ NO HACER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9"/>
              </w:rPr>
              <w:t>• Mantener una postura erguida y natural.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9"/>
              </w:rPr>
              <w:t>• Cruzar permanentemente los brazos.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9"/>
              </w:rPr>
              <w:t>• Mantener contacto visual con el cliente.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9"/>
              </w:rPr>
              <w:t>• Mantener las manos en los bolsillos.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9"/>
              </w:rPr>
              <w:t>• Mantener las manos visibles y utilizar gestos naturales.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9"/>
              </w:rPr>
              <w:t>• Mirar constantemente el celular, reloj o puerta.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9"/>
              </w:rPr>
              <w:t>• Mostrar una expresión facial cordial.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9"/>
              </w:rPr>
              <w:t>• Hablar mirando únicamente la pantalla o el informe.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9"/>
              </w:rPr>
              <w:t>• Asentir y demostrar escucha activa.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9"/>
              </w:rPr>
              <w:t>• Leer textualmente el documento.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9"/>
              </w:rPr>
              <w:t>• Hablar con un tono firme, tranquilo y audible.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9"/>
              </w:rPr>
              <w:t>• Jugar con lapiceros u otros objetos.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9"/>
              </w:rPr>
              <w:t>• Realizar pausas después de información importante.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9"/>
              </w:rPr>
              <w:t>• Mostrar gestos de molestia o desacuerdo.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9"/>
              </w:rPr>
              <w:t>• Permitir que el cliente termine de hablar.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9"/>
              </w:rPr>
              <w:t>• Interrumpir al cliente.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9"/>
              </w:rPr>
              <w:t>• Mantener atención cuando otro integrante de HH esté exponiendo.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9"/>
              </w:rPr>
              <w:t>• Contradecirse entre integrantes de HH frente al cliente.</w:t>
            </w:r>
          </w:p>
        </w:tc>
      </w:tr>
    </w:tbl>
    <w:p>
      <w:r>
        <w:rPr>
          <w:b/>
        </w:rPr>
        <w:t xml:space="preserve">Regla importante: </w:t>
      </w:r>
      <w:r>
        <w:t>cuando uno de los integrantes de HH esté exponiendo, los demás también están siendo observados por el cliente.</w:t>
      </w:r>
    </w:p>
    <w:p>
      <w:pPr>
        <w:pStyle w:val="Heading1"/>
        <w:spacing w:before="200" w:after="100"/>
      </w:pPr>
      <w:r>
        <w:t>4. Explicación del informe técnico</w:t>
      </w:r>
    </w:p>
    <w:p>
      <w:r>
        <w:t>El informe no deberá ser leído textualmente. El objetivo es lograr que el cliente comprenda qué se encontró, por qué es importante atenderlo y qué recomienda HH T-Soluciona.</w:t>
      </w:r>
    </w:p>
    <w:p>
      <w:pPr>
        <w:jc w:val="center"/>
      </w:pPr>
      <w:r>
        <w:rPr>
          <w:b/>
        </w:rPr>
        <w:t>HALLAZGO → IMPACTO → RECOMENDACIÓN → BENEFICIO</w:t>
      </w:r>
    </w:p>
    <w:p>
      <w:pPr>
        <w:pStyle w:val="ListBullet"/>
      </w:pPr>
      <w:r>
        <w:t>Hallazgo: ¿Qué encontramos?</w:t>
      </w:r>
    </w:p>
    <w:p>
      <w:pPr>
        <w:pStyle w:val="ListBullet"/>
      </w:pPr>
      <w:r>
        <w:t>Impacto: ¿Qué podría ocasionar?</w:t>
      </w:r>
    </w:p>
    <w:p>
      <w:pPr>
        <w:pStyle w:val="ListBullet"/>
      </w:pPr>
      <w:r>
        <w:t>Recomendación: ¿Qué proponemos?</w:t>
      </w:r>
    </w:p>
    <w:p>
      <w:pPr>
        <w:pStyle w:val="ListBullet"/>
      </w:pPr>
      <w:r>
        <w:t>Beneficio: ¿Qué se consigue con la intervención?</w:t>
      </w:r>
    </w:p>
    <w:p>
      <w:pPr>
        <w:spacing w:before="60" w:after="120"/>
        <w:ind w:left="454" w:right="283"/>
      </w:pPr>
      <w:r>
        <w:rPr>
          <w:i/>
        </w:rPr>
        <w:t>“Durante la evaluación identificamos [hallazgo]. Esta condición podría ocasionar [impacto]. Por ese motivo recomendamos [solución]. Con esta intervención buscamos [beneficio].”</w:t>
      </w:r>
    </w:p>
    <w:p>
      <w:r>
        <w:t>Se deberán priorizar los hallazgos más relevantes y utilizar evidencias, fotografías o resultados de la visita cuando ayuden a comprender la explicación.</w:t>
      </w:r>
    </w:p>
    <w:p>
      <w:pPr>
        <w:pStyle w:val="Heading1"/>
        <w:spacing w:before="200" w:after="100"/>
      </w:pPr>
      <w:r>
        <w:t>5. Transición del informe hacia la cotización</w:t>
      </w:r>
    </w:p>
    <w:p>
      <w:r>
        <w:t>La cotización deberá presentarse como consecuencia de los hallazgos explicados, evitando pasar directamente del informe al precio.</w:t>
      </w:r>
    </w:p>
    <w:p>
      <w:pPr>
        <w:spacing w:before="60" w:after="120"/>
        <w:ind w:left="454" w:right="283"/>
      </w:pPr>
      <w:r>
        <w:rPr>
          <w:i/>
        </w:rPr>
        <w:t>“Considerando los hallazgos que acabamos de revisar y las acciones que recomendamos para atenderlos, hemos preparado una propuesta económica que contempla las intervenciones necesarias.”</w:t>
      </w:r>
    </w:p>
    <w:p>
      <w:pPr>
        <w:pStyle w:val="Heading1"/>
        <w:spacing w:before="200" w:after="100"/>
      </w:pPr>
      <w:r>
        <w:t>6. Explicación de la cotización</w:t>
      </w:r>
    </w:p>
    <w:p>
      <w:pPr>
        <w:jc w:val="center"/>
      </w:pPr>
      <w:r>
        <w:rPr>
          <w:b/>
        </w:rPr>
        <w:t>PROBLEMA → SOLUCIÓN → ALCANCE → BENEFICIO → INVERSIÓN</w:t>
      </w:r>
    </w:p>
    <w:p>
      <w:pPr>
        <w:pStyle w:val="ListBullet"/>
      </w:pPr>
      <w:r>
        <w:t>Problema: recordar brevemente la condición que se busca atender.</w:t>
      </w:r>
    </w:p>
    <w:p>
      <w:pPr>
        <w:pStyle w:val="ListBullet"/>
      </w:pPr>
      <w:r>
        <w:t>Solución: explicar qué intervención propone HH T-Soluciona.</w:t>
      </w:r>
    </w:p>
    <w:p>
      <w:pPr>
        <w:pStyle w:val="ListBullet"/>
      </w:pPr>
      <w:r>
        <w:t>Alcance: indicar qué actividades, materiales, pruebas o entregables comprende.</w:t>
      </w:r>
    </w:p>
    <w:p>
      <w:pPr>
        <w:pStyle w:val="ListBullet"/>
      </w:pPr>
      <w:r>
        <w:t>Beneficio: explicar qué se busca corregir, prevenir o mejorar.</w:t>
      </w:r>
    </w:p>
    <w:p>
      <w:pPr>
        <w:pStyle w:val="ListBullet"/>
      </w:pPr>
      <w:r>
        <w:t>Inversión: presentar finalmente el monto correspondiente al alcance.</w:t>
      </w:r>
    </w:p>
    <w:p>
      <w:pPr>
        <w:spacing w:before="60" w:after="120"/>
        <w:ind w:left="454" w:right="283"/>
      </w:pPr>
      <w:r>
        <w:rPr>
          <w:i/>
        </w:rPr>
        <w:t>“Como observamos anteriormente, identificamos [problema]. Para atender esta condición proponemos [solución]. El servicio comprende [alcance]. Con ello buscamos [beneficio]. La inversión correspondiente a este alcance es de S/ X.”</w:t>
      </w:r>
    </w:p>
    <w:p>
      <w:r>
        <w:rPr>
          <w:b/>
        </w:rPr>
        <w:t xml:space="preserve">Importante: </w:t>
      </w:r>
      <w:r>
        <w:t>no comenzar por el precio. Primero debe quedar claro qué problema se atiende, qué se realizará y qué valor genera la intervención.</w:t>
      </w:r>
    </w:p>
    <w:p>
      <w:pPr>
        <w:pStyle w:val="Heading1"/>
        <w:spacing w:before="200" w:after="100"/>
      </w:pPr>
      <w:r>
        <w:t>7. Después de presentar el precio</w:t>
      </w:r>
    </w:p>
    <w:p>
      <w:r>
        <w:t>Una vez comunicado el monto, se deberá realizar una pausa y permitir que el cliente procese la propuesta. No se debe ofrecer inmediatamente un descuento ni justificar el precio sin que exista una objeción.</w:t>
      </w:r>
    </w:p>
    <w:p>
      <w:pPr>
        <w:spacing w:before="60" w:after="120"/>
        <w:ind w:left="454" w:right="283"/>
      </w:pPr>
      <w:r>
        <w:rPr>
          <w:i/>
        </w:rPr>
        <w:t>“¿Cómo consideran la propuesta que hemos presentado?”</w:t>
      </w:r>
    </w:p>
    <w:p>
      <w:pPr>
        <w:pStyle w:val="Heading1"/>
        <w:spacing w:before="200" w:after="100"/>
      </w:pPr>
      <w:r>
        <w:t>8. Manejo de objeciones</w:t>
      </w:r>
    </w:p>
    <w:p>
      <w:pPr>
        <w:jc w:val="center"/>
      </w:pPr>
      <w:r>
        <w:rPr>
          <w:b/>
        </w:rPr>
        <w:t>ESCUCHAR → PREGUNTAR → RESPONDER → CONFIRMAR</w:t>
      </w:r>
    </w:p>
    <w:p>
      <w:r>
        <w:t>Las objeciones deberán tratarse con respeto y sin adoptar una postura defensiva. Primero se debe comprender qué preocupa realmente al cliente antes de responder.</w:t>
      </w:r>
    </w:p>
    <w:p>
      <w:r>
        <w:rPr>
          <w:b/>
        </w:rPr>
        <w:t xml:space="preserve">Ejemplo – Cliente: </w:t>
      </w:r>
      <w:r>
        <w:t>“Me parece caro.”</w:t>
      </w:r>
    </w:p>
    <w:p>
      <w:pPr>
        <w:spacing w:before="60" w:after="120"/>
        <w:ind w:left="454" w:right="283"/>
      </w:pPr>
      <w:r>
        <w:rPr>
          <w:i/>
        </w:rPr>
        <w:t>“Entiendo. Cuando nos indica que considera elevada la inversión, ¿hay algún componente particular de la propuesta que quisiera que revisemos?”</w:t>
      </w:r>
    </w:p>
    <w:p>
      <w:r>
        <w:t>Si el cliente solicita descuentos, cambios de precio o condiciones que el ingeniero no está autorizado a aprobar, no deberá comprometerlos durante la reunión.</w:t>
      </w:r>
    </w:p>
    <w:p>
      <w:pPr>
        <w:spacing w:before="60" w:after="120"/>
        <w:ind w:left="454" w:right="283"/>
      </w:pPr>
      <w:r>
        <w:rPr>
          <w:i/>
        </w:rPr>
        <w:t>“Podemos evaluar esa alternativa. Permítanos revisarla internamente para confirmar qué condiciones podemos ofrecerles.”</w:t>
      </w:r>
    </w:p>
    <w:p>
      <w:pPr>
        <w:pStyle w:val="Heading1"/>
        <w:spacing w:before="200" w:after="100"/>
      </w:pPr>
      <w:r>
        <w:t>9. Cierre comercial</w:t>
      </w:r>
    </w:p>
    <w:p>
      <w:r>
        <w:t>Después de resolver las consultas y objeciones, se deberá solicitar de manera profesional una decisión o un compromiso concreto. El objetivo principal es lograr la aprobación de la propuesta y coordinar la ejecución del servicio.</w:t>
      </w:r>
    </w:p>
    <w:p>
      <w:pPr>
        <w:pStyle w:val="Heading2"/>
        <w:spacing w:before="200" w:after="100"/>
      </w:pPr>
      <w:r>
        <w:t>9.1. Si el cliente muestra conformidad</w:t>
      </w:r>
    </w:p>
    <w:p>
      <w:pPr>
        <w:spacing w:before="60" w:after="120"/>
        <w:ind w:left="454" w:right="283"/>
      </w:pPr>
      <w:r>
        <w:rPr>
          <w:i/>
        </w:rPr>
        <w:t>“Considerando que estamos de acuerdo con el alcance planteado, ¿podemos proceder con la aprobación de la propuesta y coordinar la ejecución del servicio?”</w:t>
      </w:r>
    </w:p>
    <w:p>
      <w:r>
        <w:t>Ante una respuesta afirmativa, se deberá concretar el siguiente paso: orden de servicio, documentación, fecha tentativa de ejecución u otra acción necesaria.</w:t>
      </w:r>
    </w:p>
    <w:p>
      <w:pPr>
        <w:pStyle w:val="Heading2"/>
        <w:spacing w:before="200" w:after="100"/>
      </w:pPr>
      <w:r>
        <w:t>9.2. Si el cliente todavía tiene dudas</w:t>
      </w:r>
    </w:p>
    <w:p>
      <w:pPr>
        <w:spacing w:before="60" w:after="120"/>
        <w:ind w:left="454" w:right="283"/>
      </w:pPr>
      <w:r>
        <w:rPr>
          <w:i/>
        </w:rPr>
        <w:t>“¿Existe algún aspecto de la propuesta que actualmente les impida avanzar?”</w:t>
      </w:r>
    </w:p>
    <w:p>
      <w:r>
        <w:t>Identificada la objeción, se deberá atender antes de volver a intentar el cierre.</w:t>
      </w:r>
    </w:p>
    <w:p>
      <w:pPr>
        <w:pStyle w:val="Heading2"/>
        <w:spacing w:before="200" w:after="100"/>
      </w:pPr>
      <w:r>
        <w:t>9.3. Si el cliente debe evaluarlo internamente</w:t>
      </w:r>
    </w:p>
    <w:p>
      <w:r>
        <w:t>Evitar finalizar con expresiones como “cualquier cosa nos avisa”.</w:t>
      </w:r>
    </w:p>
    <w:p>
      <w:pPr>
        <w:spacing w:before="60" w:after="120"/>
        <w:ind w:left="454" w:right="283"/>
      </w:pPr>
      <w:r>
        <w:rPr>
          <w:i/>
        </w:rPr>
        <w:t>“Perfecto. ¿La propuesta debe ser revisada por alguna otra persona o área?”</w:t>
      </w:r>
    </w:p>
    <w:p>
      <w:pPr>
        <w:spacing w:before="60" w:after="120"/>
        <w:ind w:left="454" w:right="283"/>
      </w:pPr>
      <w:r>
        <w:rPr>
          <w:i/>
        </w:rPr>
        <w:t>“¿Les parece si coordinamos una comunicación para el [día] y revisamos sus comentarios?”</w:t>
      </w:r>
    </w:p>
    <w:p>
      <w:pPr>
        <w:pStyle w:val="Heading2"/>
        <w:spacing w:before="200" w:after="100"/>
      </w:pPr>
      <w:r>
        <w:t>9.4. Si solicita modificar precio o condiciones</w:t>
      </w:r>
    </w:p>
    <w:p>
      <w:pPr>
        <w:spacing w:before="60" w:after="120"/>
        <w:ind w:left="454" w:right="283"/>
      </w:pPr>
      <w:r>
        <w:rPr>
          <w:i/>
        </w:rPr>
        <w:t>“¿La principal dificultad para avanzar en este momento sería el monto de inversión?”</w:t>
      </w:r>
    </w:p>
    <w:p>
      <w:r>
        <w:t>Primero deberá identificarse la verdadera barrera. Cualquier modificación deberá respetar las condiciones y autorizaciones internas de HH T-Soluciona.</w:t>
      </w:r>
    </w:p>
    <w:p>
      <w:pPr>
        <w:pStyle w:val="Heading1"/>
        <w:spacing w:before="200" w:after="100"/>
      </w:pPr>
      <w:r>
        <w:t>10. Resultado esperado del cierre</w:t>
      </w:r>
    </w:p>
    <w:p>
      <w:pPr>
        <w:jc w:val="center"/>
      </w:pPr>
      <w:r>
        <w:rPr>
          <w:b/>
        </w:rPr>
        <w:t>RESULTADO IDEAL</w:t>
      </w:r>
    </w:p>
    <w:p>
      <w:pPr>
        <w:jc w:val="center"/>
      </w:pPr>
      <w:r>
        <w:t>Propuesta aceptada → Acuerdo → Coordinación del servicio</w:t>
      </w:r>
    </w:p>
    <w:p>
      <w:pPr>
        <w:jc w:val="center"/>
      </w:pPr>
      <w:r>
        <w:rPr>
          <w:b/>
        </w:rPr>
        <w:t>SI NO SE CIERRA EN LA REUNIÓN</w:t>
      </w:r>
    </w:p>
    <w:p>
      <w:pPr>
        <w:jc w:val="center"/>
      </w:pPr>
      <w:r>
        <w:t>Objeción identificada → Acción acordada → Responsable → Fecha de seguimiento</w:t>
      </w:r>
    </w:p>
    <w:p>
      <w:pPr>
        <w:pStyle w:val="Heading1"/>
        <w:spacing w:before="200" w:after="100"/>
      </w:pPr>
      <w:r>
        <w:t>11. Ideas clave para el equipo</w:t>
      </w:r>
    </w:p>
    <w:p>
      <w:pPr>
        <w:pStyle w:val="ListBullet"/>
      </w:pPr>
      <w:r>
        <w:t>No leer el informe: explicarlo.</w:t>
      </w:r>
    </w:p>
    <w:p>
      <w:pPr>
        <w:pStyle w:val="ListBullet"/>
      </w:pPr>
      <w:r>
        <w:t>Relacionar cada hallazgo con su impacto, recomendación y beneficio.</w:t>
      </w:r>
    </w:p>
    <w:p>
      <w:pPr>
        <w:pStyle w:val="ListBullet"/>
      </w:pPr>
      <w:r>
        <w:t>No presentar el precio antes de explicar el valor y el alcance.</w:t>
      </w:r>
    </w:p>
    <w:p>
      <w:pPr>
        <w:pStyle w:val="ListBullet"/>
      </w:pPr>
      <w:r>
        <w:t>No reaccionar de forma defensiva frente a las objeciones.</w:t>
      </w:r>
    </w:p>
    <w:p>
      <w:pPr>
        <w:pStyle w:val="ListBullet"/>
      </w:pPr>
      <w:r>
        <w:t>No ofrecer descuentos de manera inmediata.</w:t>
      </w:r>
    </w:p>
    <w:p>
      <w:pPr>
        <w:pStyle w:val="ListBullet"/>
      </w:pPr>
      <w:r>
        <w:t>No comprometer condiciones comerciales sin autorización.</w:t>
      </w:r>
    </w:p>
    <w:p>
      <w:pPr>
        <w:pStyle w:val="ListBullet"/>
      </w:pPr>
      <w:r>
        <w:t>No terminar la reunión con un “nos avisan”.</w:t>
      </w:r>
    </w:p>
    <w:p>
      <w:pPr>
        <w:pStyle w:val="ListBullet"/>
      </w:pPr>
      <w:r>
        <w:t>Solicitar profesionalmente la aprobación de la propuesta.</w:t>
      </w:r>
    </w:p>
    <w:p>
      <w:pPr>
        <w:pStyle w:val="ListBullet"/>
      </w:pPr>
      <w:r>
        <w:t>Si no existe decisión inmediata, acordar un siguiente paso con fecha definida.</w:t>
      </w:r>
    </w:p>
    <w:p>
      <w:pPr>
        <w:spacing w:before="240"/>
        <w:jc w:val="center"/>
      </w:pPr>
      <w:r>
        <w:rPr>
          <w:b/>
        </w:rPr>
        <w:t>El cierre no consiste en presionar al cliente. Consiste en pedir una decisión después de haber demostrado técnicamente el valor de la solución.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HH T-Soluciona | Guía de actuación para reunión técnico-comercial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