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56" w:rsidRDefault="002C1956" w:rsidP="002C1956">
      <w:pPr>
        <w:rPr>
          <w:rFonts w:asciiTheme="minorBidi" w:eastAsia="Times New Roman" w:hAnsiTheme="minorBidi" w:cstheme="minorBidi"/>
          <w:b/>
          <w:sz w:val="20"/>
          <w:szCs w:val="20"/>
          <w:lang w:val="en-US" w:eastAsia="en-GB"/>
        </w:rPr>
      </w:pPr>
      <w:r>
        <w:rPr>
          <w:rFonts w:asciiTheme="minorBidi" w:eastAsia="Times New Roman" w:hAnsiTheme="minorBidi" w:cstheme="minorBidi"/>
          <w:b/>
          <w:sz w:val="20"/>
          <w:szCs w:val="20"/>
          <w:lang w:val="en-US" w:eastAsia="en-GB"/>
        </w:rPr>
        <w:t>Platforms Reading List</w:t>
      </w:r>
      <w:bookmarkStart w:id="0" w:name="_GoBack"/>
      <w:bookmarkEnd w:id="0"/>
    </w:p>
    <w:p w:rsidR="002C1956" w:rsidRDefault="002C1956" w:rsidP="002C1956">
      <w:pPr>
        <w:rPr>
          <w:rFonts w:asciiTheme="minorBidi" w:eastAsia="Times New Roman" w:hAnsiTheme="minorBidi" w:cstheme="minorBidi"/>
          <w:b/>
          <w:sz w:val="20"/>
          <w:szCs w:val="20"/>
          <w:lang w:val="en-US" w:eastAsia="en-GB"/>
        </w:rPr>
      </w:pPr>
    </w:p>
    <w:p w:rsidR="002C1956" w:rsidRPr="00C41062" w:rsidRDefault="002C1956" w:rsidP="002C1956">
      <w:pPr>
        <w:rPr>
          <w:rFonts w:asciiTheme="minorBidi" w:eastAsia="Times New Roman" w:hAnsiTheme="minorBidi" w:cstheme="minorBidi"/>
          <w:b/>
          <w:sz w:val="20"/>
          <w:szCs w:val="20"/>
          <w:lang w:val="en-US" w:eastAsia="en-GB"/>
        </w:rPr>
      </w:pPr>
      <w:r w:rsidRPr="00C41062">
        <w:rPr>
          <w:rFonts w:asciiTheme="minorBidi" w:eastAsia="Times New Roman" w:hAnsiTheme="minorBidi" w:cstheme="minorBidi"/>
          <w:b/>
          <w:sz w:val="20"/>
          <w:szCs w:val="20"/>
          <w:lang w:val="en-US" w:eastAsia="en-GB"/>
        </w:rPr>
        <w:t>Essential Reading</w:t>
      </w:r>
    </w:p>
    <w:p w:rsidR="002C1956" w:rsidRPr="00C41062" w:rsidRDefault="002C1956" w:rsidP="002C1956">
      <w:pPr>
        <w:rPr>
          <w:rFonts w:asciiTheme="minorBidi" w:eastAsia="Times New Roman" w:hAnsiTheme="minorBidi" w:cstheme="minorBidi"/>
          <w:sz w:val="20"/>
          <w:szCs w:val="20"/>
          <w:lang w:eastAsia="en-GB"/>
        </w:rPr>
      </w:pP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eastAsia="en-GB"/>
        </w:rPr>
        <w:t>Goel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eastAsia="en-GB"/>
        </w:rPr>
        <w:t xml:space="preserve">, </w:t>
      </w:r>
      <w:proofErr w:type="gramStart"/>
      <w:r w:rsidRPr="00C41062">
        <w:rPr>
          <w:rFonts w:asciiTheme="minorBidi" w:eastAsia="Times New Roman" w:hAnsiTheme="minorBidi" w:cstheme="minorBidi"/>
          <w:sz w:val="20"/>
          <w:szCs w:val="20"/>
          <w:lang w:eastAsia="en-GB"/>
        </w:rPr>
        <w:t>A</w:t>
      </w:r>
      <w:proofErr w:type="gramEnd"/>
      <w:r w:rsidRPr="00C41062">
        <w:rPr>
          <w:rFonts w:asciiTheme="minorBidi" w:eastAsia="Times New Roman" w:hAnsiTheme="minorBidi" w:cstheme="minorBidi"/>
          <w:sz w:val="20"/>
          <w:szCs w:val="20"/>
          <w:lang w:eastAsia="en-GB"/>
        </w:rPr>
        <w:t xml:space="preserve"> (2010) </w:t>
      </w:r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eastAsia="en-GB"/>
        </w:rPr>
        <w:t>Computer Fundamentals</w:t>
      </w:r>
      <w:r w:rsidRPr="00C41062">
        <w:rPr>
          <w:rFonts w:asciiTheme="minorBidi" w:eastAsia="Times New Roman" w:hAnsiTheme="minorBidi" w:cstheme="minorBidi"/>
          <w:sz w:val="20"/>
          <w:szCs w:val="20"/>
          <w:lang w:eastAsia="en-GB"/>
        </w:rPr>
        <w:t>, Dorling Kindersley</w:t>
      </w:r>
    </w:p>
    <w:p w:rsidR="002C1956" w:rsidRPr="00C41062" w:rsidRDefault="002C1956" w:rsidP="002C1956">
      <w:pPr>
        <w:rPr>
          <w:rFonts w:asciiTheme="minorBidi" w:eastAsia="Times New Roman" w:hAnsiTheme="minorBidi" w:cstheme="minorBidi"/>
          <w:sz w:val="20"/>
          <w:szCs w:val="20"/>
          <w:lang w:eastAsia="en-GB"/>
        </w:rPr>
      </w:pP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eastAsia="en-GB"/>
        </w:rPr>
      </w:pPr>
    </w:p>
    <w:p w:rsidR="002C1956" w:rsidRPr="00C41062" w:rsidRDefault="002C1956" w:rsidP="002C1956">
      <w:pPr>
        <w:spacing w:before="120" w:after="120"/>
        <w:rPr>
          <w:rFonts w:asciiTheme="minorBidi" w:eastAsia="Times New Roman" w:hAnsiTheme="minorBidi" w:cstheme="minorBidi"/>
          <w:b/>
          <w:bCs/>
          <w:sz w:val="20"/>
          <w:szCs w:val="20"/>
          <w:lang w:eastAsia="en-US"/>
        </w:rPr>
      </w:pPr>
      <w:r w:rsidRPr="00C41062">
        <w:rPr>
          <w:rFonts w:asciiTheme="minorBidi" w:eastAsia="Times New Roman" w:hAnsiTheme="minorBidi" w:cstheme="minorBidi"/>
          <w:b/>
          <w:bCs/>
          <w:sz w:val="20"/>
          <w:szCs w:val="20"/>
          <w:lang w:eastAsia="en-US"/>
        </w:rPr>
        <w:t xml:space="preserve">Indicative </w:t>
      </w:r>
      <w:smartTag w:uri="urn:schemas-microsoft-com:office:smarttags" w:element="place">
        <w:smartTag w:uri="urn:schemas-microsoft-com:office:smarttags" w:element="City">
          <w:r w:rsidRPr="00C41062">
            <w:rPr>
              <w:rFonts w:asciiTheme="minorBidi" w:eastAsia="Times New Roman" w:hAnsiTheme="minorBidi" w:cstheme="minorBidi"/>
              <w:b/>
              <w:bCs/>
              <w:sz w:val="20"/>
              <w:szCs w:val="20"/>
              <w:lang w:eastAsia="en-US"/>
            </w:rPr>
            <w:t>Reading</w:t>
          </w:r>
        </w:smartTag>
      </w:smartTag>
      <w:r w:rsidRPr="00C41062">
        <w:rPr>
          <w:rFonts w:asciiTheme="minorBidi" w:eastAsia="Times New Roman" w:hAnsiTheme="minorBidi" w:cstheme="minorBidi"/>
          <w:b/>
          <w:bCs/>
          <w:sz w:val="20"/>
          <w:szCs w:val="20"/>
          <w:lang w:eastAsia="en-US"/>
        </w:rPr>
        <w:t>:</w:t>
      </w: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val="en-US" w:eastAsia="en-GB"/>
        </w:rPr>
      </w:pP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Bradley, R (2001</w:t>
      </w:r>
      <w:proofErr w:type="gram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)  </w:t>
      </w:r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Understanding</w:t>
      </w:r>
      <w:proofErr w:type="gramEnd"/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 xml:space="preserve"> Computer Science</w:t>
      </w: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Nelson </w:t>
      </w: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Thornes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Ltd</w:t>
      </w: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val="en-US" w:eastAsia="en-GB"/>
        </w:rPr>
      </w:pP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Newman RM, </w:t>
      </w: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Gaura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E &amp; </w:t>
      </w: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Hibbs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D (2008</w:t>
      </w:r>
      <w:proofErr w:type="gram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)  </w:t>
      </w:r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Computer</w:t>
      </w:r>
      <w:proofErr w:type="gramEnd"/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 xml:space="preserve"> Systems Architecture</w:t>
      </w: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. </w:t>
      </w: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Lexdon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</w:t>
      </w: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val="en-US" w:eastAsia="en-GB"/>
        </w:rPr>
      </w:pP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Silberschatz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A, Galvin, PB &amp; Gagne, G (2011</w:t>
      </w:r>
      <w:proofErr w:type="gram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)  </w:t>
      </w:r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Operating</w:t>
      </w:r>
      <w:proofErr w:type="gramEnd"/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 xml:space="preserve"> System Concepts Essential,</w:t>
      </w: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John Wiley. </w:t>
      </w: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val="en-US" w:eastAsia="en-GB"/>
        </w:rPr>
      </w:pPr>
      <w:proofErr w:type="spell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Tanenbaum</w:t>
      </w:r>
      <w:proofErr w:type="spell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, A (2008) </w:t>
      </w:r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Modern Operating Systems</w:t>
      </w:r>
      <w:proofErr w:type="gramStart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..</w:t>
      </w:r>
      <w:proofErr w:type="gram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Pearson. </w:t>
      </w: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val="en-US" w:eastAsia="en-GB"/>
        </w:rPr>
      </w:pP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Stallings, W (2008) </w:t>
      </w:r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Operating Systems, Internals &amp; Design Principles</w:t>
      </w: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. Williams, R (2001) </w:t>
      </w:r>
    </w:p>
    <w:p w:rsidR="002C1956" w:rsidRPr="00C41062" w:rsidRDefault="002C1956" w:rsidP="002C1956">
      <w:pPr>
        <w:spacing w:after="120"/>
        <w:rPr>
          <w:rFonts w:asciiTheme="minorBidi" w:eastAsia="Times New Roman" w:hAnsiTheme="minorBidi" w:cstheme="minorBidi"/>
          <w:sz w:val="20"/>
          <w:szCs w:val="20"/>
          <w:lang w:val="en-US" w:eastAsia="en-GB"/>
        </w:rPr>
      </w:pPr>
      <w:proofErr w:type="gramStart"/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Computer Systems Architecture.</w:t>
      </w:r>
      <w:proofErr w:type="gramEnd"/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 xml:space="preserve"> </w:t>
      </w:r>
      <w:proofErr w:type="gramStart"/>
      <w:r w:rsidRPr="00C41062">
        <w:rPr>
          <w:rFonts w:asciiTheme="minorBidi" w:eastAsia="Times New Roman" w:hAnsiTheme="minorBidi" w:cstheme="minorBidi"/>
          <w:i/>
          <w:iCs/>
          <w:sz w:val="20"/>
          <w:szCs w:val="20"/>
          <w:lang w:val="en-US" w:eastAsia="en-GB"/>
        </w:rPr>
        <w:t>A Networking Approach</w:t>
      </w:r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>.</w:t>
      </w:r>
      <w:proofErr w:type="gramEnd"/>
      <w:r w:rsidRPr="00C41062">
        <w:rPr>
          <w:rFonts w:asciiTheme="minorBidi" w:eastAsia="Times New Roman" w:hAnsiTheme="minorBidi" w:cstheme="minorBidi"/>
          <w:sz w:val="20"/>
          <w:szCs w:val="20"/>
          <w:lang w:val="en-US" w:eastAsia="en-GB"/>
        </w:rPr>
        <w:t xml:space="preserve"> Addison Wesley</w:t>
      </w:r>
    </w:p>
    <w:p w:rsidR="004B3F40" w:rsidRDefault="004B3F40"/>
    <w:sectPr w:rsidR="004B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56"/>
    <w:rsid w:val="002C1956"/>
    <w:rsid w:val="003723E7"/>
    <w:rsid w:val="003E08D7"/>
    <w:rsid w:val="004B3F40"/>
    <w:rsid w:val="004E7F70"/>
    <w:rsid w:val="00592173"/>
    <w:rsid w:val="00B847B7"/>
    <w:rsid w:val="00D64A4E"/>
    <w:rsid w:val="00F7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5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5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413EA03E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Caldwell</dc:creator>
  <cp:lastModifiedBy>Nicholas Caldwell</cp:lastModifiedBy>
  <cp:revision>1</cp:revision>
  <dcterms:created xsi:type="dcterms:W3CDTF">2014-02-14T12:14:00Z</dcterms:created>
  <dcterms:modified xsi:type="dcterms:W3CDTF">2014-02-14T12:16:00Z</dcterms:modified>
</cp:coreProperties>
</file>