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Modulation of oxidative stress and inflammatory signaling in cellular models of age-associated dysfunction</w:t>
      </w:r>
    </w:p>
    <w:p>
      <w:r>
        <w:t>Laura Martínez, Daniel Ortega, Sara López, Miguel Arroyo, Elena Ruiz and Carmen Vargas</w:t>
      </w:r>
    </w:p>
    <w:p>
      <w:r>
        <w:t>Fictitious manuscript generated for teaching purposes. Not based on real experimental data.</w:t>
      </w:r>
    </w:p>
    <w:p>
      <w:pPr>
        <w:pStyle w:val="Heading1"/>
      </w:pPr>
      <w:r>
        <w:t>Abstract</w:t>
      </w:r>
    </w:p>
    <w:p>
      <w:r>
        <w:t>Chronic low-grade inflammation and oxidative stress are hallmarks of cellular aging, but the extent to which small antioxidant compounds can modulate both processes in human cellular models remains incompletely defined. Here, we evaluated the effects of compound X on reactive oxygen species (ROS), inflammatory cytokine expression and cell viability in cultured human fibroblast-like cells exposed to an oxidative stress challenge. Cells were treated with three concentrations of compound X and compared with untreated and vehicle-treated controls. Compound X reduced intracellular ROS levels and was associated with lower IL-6 and TNF-alpha expression under selected conditions. A modest improvement in cell viability was also observed at intermediate concentration. These findings suggest that compound X may modulate oxidative and inflammatory readouts in this cellular model. However, additional validation, mechanistic experiments and independent replication are required before drawing translational conclusions.</w:t>
      </w:r>
    </w:p>
    <w:p>
      <w:pPr>
        <w:pStyle w:val="Heading1"/>
      </w:pPr>
      <w:r>
        <w:t>Significance Statement</w:t>
      </w:r>
    </w:p>
    <w:p>
      <w:r>
        <w:t>Age-associated inflammation and oxidative stress contribute to multiple chronic diseases. This study explores whether compound X can reduce oxidative and inflammatory markers in a human cell culture model. The results provide preliminary evidence that the compound may influence cellular stress responses, supporting further mechanistic investigation.</w:t>
      </w:r>
    </w:p>
    <w:p>
      <w:pPr>
        <w:pStyle w:val="Heading1"/>
      </w:pPr>
      <w:r>
        <w:t>Introduction</w:t>
      </w:r>
    </w:p>
    <w:p>
      <w:r>
        <w:t>Aging is accompanied by progressive changes in cellular homeostasis, including increased oxidative stress, altered mitochondrial function and chronic low-grade inflammatory signaling. These processes have been associated with neurodegenerative and cardiovascular disorders, although the causal relationships remain complex. Antioxidant compounds have been proposed as modulators of age-associated cellular dysfunction, but many studies have produced inconsistent results because of differences in models, doses and readouts. We investigated whether compound X modifies oxidative and inflammatory markers in cultured human cells. We hypothesized that compound X would reduce ROS accumulation and attenuate selected inflammatory markers after oxidative challenge.</w:t>
      </w:r>
    </w:p>
    <w:p>
      <w:pPr>
        <w:pStyle w:val="Heading1"/>
      </w:pPr>
      <w:r>
        <w:t>Materials and Methods</w:t>
      </w:r>
    </w:p>
    <w:p>
      <w:r>
        <w:t>Human fibroblast-like cells were cultured under standard conditions. Cells were exposed to oxidative stress and treated with vehicle or compound X at low, medium and high concentrations. ROS levels were assessed using a fluorescent probe. IL-6 and TNF-alpha expression were measured by qPCR. Cell viability was estimated using a colorimetric assay. Data were analyzed using standard statistical tests. Experiments were repeated independently, although the number of biological and technical replicates should be reported more explicitly in a final version. Details on passage number, donor variability and exclusion criteria require further clarification.</w:t>
      </w:r>
    </w:p>
    <w:p>
      <w:pPr>
        <w:pStyle w:val="Heading1"/>
      </w:pPr>
      <w:r>
        <w:t>Results</w:t>
      </w:r>
    </w:p>
    <w:p>
      <w:r>
        <w:t>Compound X reduced ROS levels compared with stressed control cells, with the strongest effect observed at the intermediate concentration. IL-6 and TNF-alpha expression showed a downward trend after treatment, although the magnitude varied across experiments. Cell viability was modestly improved at the intermediate concentration, while the highest concentration showed no additional benefit. These data suggest that compound X affects oxidative stress readouts and may influence inflammatory signaling in the tested model.</w:t>
      </w:r>
    </w:p>
    <w:p>
      <w:pPr>
        <w:pStyle w:val="Heading1"/>
      </w:pPr>
      <w:r>
        <w:t>Figure 1 legend</w:t>
      </w:r>
    </w:p>
    <w:p>
      <w:r>
        <w:t>Experimental design. Human cultured cells were exposed to oxidative challenge and treated with vehicle or three concentrations of compound X. ROS, IL-6, TNF-alpha and viability were measured after treatment.</w:t>
      </w:r>
    </w:p>
    <w:p>
      <w:pPr>
        <w:pStyle w:val="Heading1"/>
      </w:pPr>
      <w:r>
        <w:t>Figure 2 legend</w:t>
      </w:r>
    </w:p>
    <w:p>
      <w:r>
        <w:t>Compound X reduces intracellular ROS levels in treated cells. Bars represent mean values with error bars. The number of independent experiments, statistical test and exact p-values should be specified in the final manuscript.</w:t>
      </w:r>
    </w:p>
    <w:p>
      <w:pPr>
        <w:pStyle w:val="Heading1"/>
      </w:pPr>
      <w:r>
        <w:t>Figure 3 legend</w:t>
      </w:r>
    </w:p>
    <w:p>
      <w:r>
        <w:t>Inflammatory marker expression after treatment with compound X. IL-6 and TNF-alpha expression showed reduced levels under selected treatment conditions. Additional reporting of n, dispersion and multiple comparison correction is needed.</w:t>
      </w:r>
    </w:p>
    <w:p>
      <w:pPr>
        <w:pStyle w:val="Heading1"/>
      </w:pPr>
      <w:r>
        <w:t>Discussion</w:t>
      </w:r>
    </w:p>
    <w:p>
      <w:r>
        <w:t>The present study provides preliminary evidence that compound X can reduce oxidative stress and selected inflammatory readouts in a human cellular model. These findings are consistent with the idea that oxidative and inflammatory pathways are interconnected in cellular aging. However, the current data do not establish a therapeutic effect and should not be interpreted as evidence of clinical efficacy. Important limitations include the use of a single in vitro model, incomplete mechanistic validation, limited information on replication and the absence of independent validation in additional cell types or donor-derived systems.</w:t>
      </w:r>
    </w:p>
    <w:p>
      <w:pPr>
        <w:pStyle w:val="Heading1"/>
      </w:pPr>
      <w:r>
        <w:t>Limitations</w:t>
      </w:r>
    </w:p>
    <w:p>
      <w:r>
        <w:t>This study is limited by its reliance on an in vitro model, incomplete reporting of biological replication, lack of pathway inhibition or rescue experiments, and limited assessment of dose-response toxicity. Future work should include independent replication, improved statistical reporting, mechanistic assays and broader model validation.</w:t>
      </w:r>
    </w:p>
    <w:p>
      <w:pPr>
        <w:pStyle w:val="Heading1"/>
      </w:pPr>
      <w:r>
        <w:t>Data Availability</w:t>
      </w:r>
    </w:p>
    <w:p>
      <w:r>
        <w:t>Data will be made available upon reasonable request. A more specific repository-based statement should be included before submission.</w:t>
      </w:r>
    </w:p>
    <w:p>
      <w:pPr>
        <w:pStyle w:val="Heading1"/>
      </w:pPr>
      <w:r>
        <w:t>Ethics and Competing Interests</w:t>
      </w:r>
    </w:p>
    <w:p>
      <w:r>
        <w:t>No human subject intervention or animal experimentation was conducted. The authors declare no competing interests. Funding and author contribution statements should be completed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