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Title"/>
        <w:ind w:hanging="2"/>
        <w:jc w:val="right"/>
        <w:rPr/>
      </w:pPr>
      <w:r>
        <w:rPr>
          <w:b/>
          <w:color w:val="1155CC"/>
          <w:sz w:val="72"/>
          <w:szCs w:val="72"/>
        </w:rPr>
        <w:t>Partnerize</w:t>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b/>
          <w:i w:val="false"/>
          <w:i w:val="false"/>
          <w:caps w:val="false"/>
          <w:smallCaps w:val="false"/>
          <w:strike w:val="false"/>
          <w:dstrike w:val="false"/>
          <w:color w:val="1155CC"/>
          <w:position w:val="0"/>
          <w:sz w:val="72"/>
          <w:sz w:val="72"/>
          <w:szCs w:val="72"/>
          <w:u w:val="none"/>
          <w:vertAlign w:val="baseline"/>
        </w:rPr>
      </w:pPr>
      <w:r>
        <w:rPr>
          <w:rFonts w:eastAsia="Calibri" w:cs="Calibri"/>
          <w:b/>
          <w:i w:val="false"/>
          <w:caps w:val="false"/>
          <w:smallCaps w:val="false"/>
          <w:strike w:val="false"/>
          <w:dstrike w:val="false"/>
          <w:color w:val="1155CC"/>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i/>
          <w:sz w:val="36"/>
          <w:szCs w:val="36"/>
        </w:rPr>
        <w:t xml:space="preserve">Site Genesis </w:t>
      </w:r>
      <w:r>
        <w:rPr>
          <w:rFonts w:eastAsia="Calibri" w:cs="Calibri"/>
          <w:b w:val="false"/>
          <w:i/>
          <w:caps w:val="false"/>
          <w:smallCaps w:val="false"/>
          <w:strike w:val="false"/>
          <w:dstrike w:val="false"/>
          <w:color w:val="00000A"/>
          <w:position w:val="0"/>
          <w:sz w:val="36"/>
          <w:sz w:val="36"/>
          <w:szCs w:val="36"/>
          <w:u w:val="none"/>
          <w:shd w:fill="auto" w:val="clear"/>
          <w:vertAlign w:val="baseline"/>
        </w:rPr>
        <w:t>LINK Cartridge Integration guide</w:t>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36"/>
          <w:sz w:val="36"/>
          <w:szCs w:val="36"/>
          <w:u w:val="none"/>
          <w:vertAlign w:val="baseline"/>
        </w:rPr>
      </w:pPr>
      <w:r>
        <w:rPr>
          <w:rFonts w:eastAsia="Calibri" w:cs="Calibri"/>
          <w:b w:val="false"/>
          <w:i/>
          <w:caps w:val="false"/>
          <w:smallCaps w:val="false"/>
          <w:strike w:val="false"/>
          <w:dstrike w:val="false"/>
          <w:color w:val="00000A"/>
          <w:position w:val="0"/>
          <w:sz w:val="36"/>
          <w:sz w:val="36"/>
          <w:szCs w:val="36"/>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shd w:fill="auto" w:val="clear"/>
          <w:vertAlign w:val="baseline"/>
        </w:rPr>
        <w:t>Version 2</w:t>
      </w:r>
      <w:r>
        <w:rPr>
          <w:i/>
        </w:rPr>
        <w:t>1</w:t>
      </w:r>
      <w:r>
        <w:rPr>
          <w:rFonts w:eastAsia="Calibri" w:cs="Calibri"/>
          <w:b w:val="false"/>
          <w:i/>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caps w:val="false"/>
          <w:smallCaps w:val="false"/>
          <w:strike w:val="false"/>
          <w:dstrike w:val="false"/>
          <w:color w:val="00000A"/>
          <w:position w:val="0"/>
          <w:sz w:val="20"/>
          <w:sz w:val="20"/>
          <w:szCs w:val="20"/>
          <w:u w:val="none"/>
          <w:shd w:fill="auto" w:val="clear"/>
          <w:vertAlign w:val="baseline"/>
        </w:rPr>
        <w:t xml:space="preserve"> – </w:t>
      </w:r>
      <w:r>
        <w:rPr>
          <w:i/>
        </w:rPr>
        <w:t>SG</w:t>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14478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943600" cy="14478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B0F0"/>
          <w:position w:val="0"/>
          <w:sz w:val="28"/>
          <w:sz w:val="28"/>
          <w:szCs w:val="28"/>
          <w:u w:val="single"/>
          <w:shd w:fill="auto" w:val="clear"/>
          <w:vertAlign w:val="baseline"/>
        </w:rPr>
        <w:t>Table of Contents</w:t>
      </w:r>
    </w:p>
    <w:p>
      <w:pPr>
        <w:pStyle w:val="Contents1"/>
        <w:tabs>
          <w:tab w:val="right" w:pos="9360" w:leader="dot"/>
        </w:tabs>
        <w:rPr/>
      </w:pPr>
      <w:r>
        <w:fldChar w:fldCharType="begin"/>
      </w:r>
      <w:r>
        <w:instrText> TOC \z \o "1-9" \u \h</w:instrText>
      </w:r>
      <w:r>
        <w:fldChar w:fldCharType="separate"/>
      </w:r>
      <w:hyperlink w:anchor="__RefHeading___Toc1400_1505212704">
        <w:r>
          <w:rPr>
            <w:webHidden/>
            <w:rStyle w:val="IndexLink"/>
            <w:vanish w:val="false"/>
          </w:rPr>
          <w:t>1. Summary</w:t>
          <w:tab/>
          <w:t>3</w:t>
        </w:r>
      </w:hyperlink>
    </w:p>
    <w:p>
      <w:pPr>
        <w:pStyle w:val="Contents1"/>
        <w:tabs>
          <w:tab w:val="right" w:pos="9360" w:leader="dot"/>
        </w:tabs>
        <w:rPr/>
      </w:pPr>
      <w:hyperlink w:anchor="__RefHeading___Toc1402_1505212704">
        <w:r>
          <w:rPr>
            <w:webHidden/>
            <w:rStyle w:val="IndexLink"/>
            <w:vanish w:val="false"/>
          </w:rPr>
          <w:t>2. Component Overview</w:t>
          <w:tab/>
          <w:t>4</w:t>
        </w:r>
      </w:hyperlink>
    </w:p>
    <w:p>
      <w:pPr>
        <w:pStyle w:val="Contents2"/>
        <w:tabs>
          <w:tab w:val="right" w:pos="9077" w:leader="dot"/>
          <w:tab w:val="right" w:pos="9360" w:leader="dot"/>
        </w:tabs>
        <w:rPr/>
      </w:pPr>
      <w:hyperlink w:anchor="__RefHeading___Toc1404_1505212704">
        <w:r>
          <w:rPr>
            <w:webHidden/>
            <w:rStyle w:val="IndexLink"/>
            <w:vanish w:val="false"/>
          </w:rPr>
          <w:t>Functional Overview</w:t>
          <w:tab/>
          <w:t>4</w:t>
        </w:r>
      </w:hyperlink>
    </w:p>
    <w:p>
      <w:pPr>
        <w:pStyle w:val="Contents2"/>
        <w:tabs>
          <w:tab w:val="right" w:pos="9077" w:leader="dot"/>
          <w:tab w:val="right" w:pos="9360" w:leader="dot"/>
        </w:tabs>
        <w:rPr/>
      </w:pPr>
      <w:hyperlink w:anchor="__RefHeading___Toc1406_1505212704">
        <w:r>
          <w:rPr>
            <w:webHidden/>
            <w:rStyle w:val="IndexLink"/>
            <w:vanish w:val="false"/>
          </w:rPr>
          <w:t>Limitations, Constraints</w:t>
          <w:tab/>
          <w:t>4</w:t>
        </w:r>
      </w:hyperlink>
    </w:p>
    <w:p>
      <w:pPr>
        <w:pStyle w:val="Contents3"/>
        <w:tabs>
          <w:tab w:val="right" w:pos="8794" w:leader="dot"/>
          <w:tab w:val="right" w:pos="9360" w:leader="dot"/>
        </w:tabs>
        <w:rPr/>
      </w:pPr>
      <w:hyperlink w:anchor="__RefHeading___Toc1408_1505212704">
        <w:r>
          <w:rPr>
            <w:webHidden/>
            <w:rStyle w:val="IndexLink"/>
            <w:vanish w:val="false"/>
          </w:rPr>
          <w:t>Contract</w:t>
          <w:tab/>
          <w:t>4</w:t>
        </w:r>
      </w:hyperlink>
    </w:p>
    <w:p>
      <w:pPr>
        <w:pStyle w:val="Contents2"/>
        <w:tabs>
          <w:tab w:val="right" w:pos="9077" w:leader="dot"/>
          <w:tab w:val="right" w:pos="9360" w:leader="dot"/>
        </w:tabs>
        <w:rPr/>
      </w:pPr>
      <w:hyperlink w:anchor="__RefHeading___Toc1410_1505212704">
        <w:r>
          <w:rPr>
            <w:webHidden/>
            <w:rStyle w:val="IndexLink"/>
            <w:vanish w:val="false"/>
          </w:rPr>
          <w:t>Compatibility</w:t>
        </w:r>
        <w:r>
          <w:rPr>
            <w:rStyle w:val="IndexLink"/>
          </w:rPr>
          <w:tab/>
          <w:t>4</w:t>
        </w:r>
      </w:hyperlink>
    </w:p>
    <w:p>
      <w:pPr>
        <w:pStyle w:val="Contents2"/>
        <w:tabs>
          <w:tab w:val="right" w:pos="9077" w:leader="dot"/>
          <w:tab w:val="right" w:pos="9360" w:leader="dot"/>
        </w:tabs>
        <w:rPr/>
      </w:pPr>
      <w:hyperlink w:anchor="__RefHeading___Toc1412_1505212704">
        <w:r>
          <w:rPr>
            <w:webHidden/>
            <w:rStyle w:val="IndexLink"/>
            <w:vanish w:val="false"/>
          </w:rPr>
          <w:t>Privacy, Payment</w:t>
          <w:tab/>
          <w:t>4</w:t>
        </w:r>
      </w:hyperlink>
    </w:p>
    <w:p>
      <w:pPr>
        <w:pStyle w:val="Contents1"/>
        <w:tabs>
          <w:tab w:val="right" w:pos="9360" w:leader="dot"/>
        </w:tabs>
        <w:rPr/>
      </w:pPr>
      <w:hyperlink w:anchor="__RefHeading___Toc1414_1505212704">
        <w:r>
          <w:rPr>
            <w:webHidden/>
            <w:rStyle w:val="IndexLink"/>
            <w:vanish w:val="false"/>
          </w:rPr>
          <w:t>3. Implementation Guide</w:t>
          <w:tab/>
          <w:t>5</w:t>
        </w:r>
      </w:hyperlink>
    </w:p>
    <w:p>
      <w:pPr>
        <w:pStyle w:val="Contents2"/>
        <w:tabs>
          <w:tab w:val="right" w:pos="9077" w:leader="dot"/>
          <w:tab w:val="right" w:pos="9360" w:leader="dot"/>
        </w:tabs>
        <w:rPr/>
      </w:pPr>
      <w:hyperlink w:anchor="__RefHeading___Toc1416_1505212704">
        <w:r>
          <w:rPr>
            <w:webHidden/>
            <w:rStyle w:val="IndexLink"/>
            <w:vanish w:val="false"/>
          </w:rPr>
          <w:t>Setup of Business Manager</w:t>
          <w:tab/>
          <w:t>5</w:t>
        </w:r>
      </w:hyperlink>
    </w:p>
    <w:p>
      <w:pPr>
        <w:pStyle w:val="Contents3"/>
        <w:tabs>
          <w:tab w:val="right" w:pos="8794" w:leader="dot"/>
          <w:tab w:val="right" w:pos="9360" w:leader="dot"/>
        </w:tabs>
        <w:rPr/>
      </w:pPr>
      <w:hyperlink w:anchor="__RefHeading___Toc1418_1505212704">
        <w:r>
          <w:rPr>
            <w:webHidden/>
            <w:rStyle w:val="IndexLink"/>
            <w:vanish w:val="false"/>
          </w:rPr>
          <w:t>Importing cartridges</w:t>
          <w:tab/>
          <w:t>5</w:t>
        </w:r>
      </w:hyperlink>
    </w:p>
    <w:p>
      <w:pPr>
        <w:pStyle w:val="Contents3"/>
        <w:tabs>
          <w:tab w:val="right" w:pos="8794" w:leader="dot"/>
          <w:tab w:val="right" w:pos="9360" w:leader="dot"/>
        </w:tabs>
        <w:rPr/>
      </w:pPr>
      <w:hyperlink w:anchor="__RefHeading___Toc1420_1505212704">
        <w:r>
          <w:rPr>
            <w:webHidden/>
            <w:rStyle w:val="IndexLink"/>
            <w:vanish w:val="false"/>
          </w:rPr>
          <w:t>Assigning cartridges to the site</w:t>
          <w:tab/>
          <w:t>7</w:t>
        </w:r>
      </w:hyperlink>
    </w:p>
    <w:p>
      <w:pPr>
        <w:pStyle w:val="Contents3"/>
        <w:tabs>
          <w:tab w:val="right" w:pos="8794" w:leader="dot"/>
          <w:tab w:val="right" w:pos="9360" w:leader="dot"/>
        </w:tabs>
        <w:rPr/>
      </w:pPr>
      <w:hyperlink w:anchor="__RefHeading___Toc1422_1505212704">
        <w:r>
          <w:rPr>
            <w:webHidden/>
            <w:rStyle w:val="IndexLink"/>
            <w:vanish w:val="false"/>
          </w:rPr>
          <w:t>Import of metadata</w:t>
          <w:tab/>
          <w:t>8</w:t>
        </w:r>
      </w:hyperlink>
    </w:p>
    <w:p>
      <w:pPr>
        <w:pStyle w:val="Contents2"/>
        <w:tabs>
          <w:tab w:val="right" w:pos="9077" w:leader="dot"/>
          <w:tab w:val="right" w:pos="9360" w:leader="dot"/>
        </w:tabs>
        <w:rPr/>
      </w:pPr>
      <w:hyperlink w:anchor="__RefHeading___Toc1424_1505212704">
        <w:r>
          <w:rPr>
            <w:webHidden/>
            <w:rStyle w:val="IndexLink"/>
            <w:vanish w:val="false"/>
          </w:rPr>
          <w:t>Configuration</w:t>
          <w:tab/>
          <w:t>9</w:t>
        </w:r>
      </w:hyperlink>
    </w:p>
    <w:p>
      <w:pPr>
        <w:pStyle w:val="Contents3"/>
        <w:tabs>
          <w:tab w:val="right" w:pos="8794" w:leader="dot"/>
          <w:tab w:val="right" w:pos="9360" w:leader="dot"/>
        </w:tabs>
        <w:rPr/>
      </w:pPr>
      <w:hyperlink w:anchor="__RefHeading___Toc1426_1505212704">
        <w:r>
          <w:rPr>
            <w:webHidden/>
            <w:rStyle w:val="IndexLink"/>
            <w:vanish w:val="false"/>
          </w:rPr>
          <w:t>Custom Site Preferences</w:t>
          <w:tab/>
          <w:t>9</w:t>
        </w:r>
      </w:hyperlink>
    </w:p>
    <w:p>
      <w:pPr>
        <w:pStyle w:val="Contents3"/>
        <w:tabs>
          <w:tab w:val="right" w:pos="8794" w:leader="dot"/>
          <w:tab w:val="right" w:pos="9360" w:leader="dot"/>
        </w:tabs>
        <w:rPr/>
      </w:pPr>
      <w:hyperlink w:anchor="__RefHeading___Toc1428_1505212704">
        <w:r>
          <w:rPr>
            <w:webHidden/>
            <w:rStyle w:val="IndexLink"/>
            <w:vanish w:val="false"/>
          </w:rPr>
          <w:t>Enable Partnerize BM extension</w:t>
          <w:tab/>
          <w:t>11</w:t>
        </w:r>
      </w:hyperlink>
    </w:p>
    <w:p>
      <w:pPr>
        <w:pStyle w:val="Contents3"/>
        <w:tabs>
          <w:tab w:val="right" w:pos="8794" w:leader="dot"/>
          <w:tab w:val="right" w:pos="9360" w:leader="dot"/>
        </w:tabs>
        <w:rPr/>
      </w:pPr>
      <w:hyperlink w:anchor="__RefHeading___Toc1430_1505212704">
        <w:r>
          <w:rPr>
            <w:webHidden/>
            <w:rStyle w:val="IndexLink"/>
            <w:vanish w:val="false"/>
          </w:rPr>
          <w:t>Service</w:t>
          <w:tab/>
          <w:t>13</w:t>
        </w:r>
      </w:hyperlink>
    </w:p>
    <w:p>
      <w:pPr>
        <w:pStyle w:val="Contents2"/>
        <w:tabs>
          <w:tab w:val="right" w:pos="9077" w:leader="dot"/>
          <w:tab w:val="right" w:pos="9360" w:leader="dot"/>
        </w:tabs>
        <w:rPr/>
      </w:pPr>
      <w:hyperlink w:anchor="__RefHeading___Toc1432_1505212704">
        <w:r>
          <w:rPr>
            <w:webHidden/>
            <w:rStyle w:val="IndexLink"/>
            <w:vanish w:val="false"/>
          </w:rPr>
          <w:t>Custom Code</w:t>
          <w:tab/>
          <w:t>13</w:t>
        </w:r>
      </w:hyperlink>
    </w:p>
    <w:p>
      <w:pPr>
        <w:pStyle w:val="Contents3"/>
        <w:tabs>
          <w:tab w:val="right" w:pos="8794" w:leader="dot"/>
          <w:tab w:val="right" w:pos="9360" w:leader="dot"/>
        </w:tabs>
        <w:rPr/>
      </w:pPr>
      <w:hyperlink w:anchor="__RefHeading___Toc1434_1505212704">
        <w:r>
          <w:rPr>
            <w:webHidden/>
            <w:rStyle w:val="IndexLink"/>
            <w:vanish w:val="false"/>
          </w:rPr>
          <w:t>Perform changes in controllers</w:t>
          <w:tab/>
          <w:t>13</w:t>
        </w:r>
      </w:hyperlink>
    </w:p>
    <w:p>
      <w:pPr>
        <w:pStyle w:val="Contents3"/>
        <w:tabs>
          <w:tab w:val="right" w:pos="8794" w:leader="dot"/>
          <w:tab w:val="right" w:pos="9360" w:leader="dot"/>
        </w:tabs>
        <w:rPr/>
      </w:pPr>
      <w:hyperlink w:anchor="__RefHeading___Toc1436_1505212704">
        <w:r>
          <w:rPr>
            <w:webHidden/>
            <w:rStyle w:val="IndexLink"/>
            <w:vanish w:val="false"/>
          </w:rPr>
          <w:t>Perform changes in templates</w:t>
          <w:tab/>
          <w:t>14</w:t>
        </w:r>
      </w:hyperlink>
    </w:p>
    <w:p>
      <w:pPr>
        <w:pStyle w:val="Contents2"/>
        <w:tabs>
          <w:tab w:val="right" w:pos="9077" w:leader="dot"/>
          <w:tab w:val="right" w:pos="9360" w:leader="dot"/>
        </w:tabs>
        <w:rPr/>
      </w:pPr>
      <w:hyperlink w:anchor="__RefHeading___Toc1438_1505212704">
        <w:r>
          <w:rPr>
            <w:webHidden/>
            <w:rStyle w:val="IndexLink"/>
            <w:vanish w:val="false"/>
          </w:rPr>
          <w:t>Business Manager</w:t>
          <w:tab/>
          <w:t>16</w:t>
        </w:r>
      </w:hyperlink>
    </w:p>
    <w:p>
      <w:pPr>
        <w:pStyle w:val="Contents3"/>
        <w:tabs>
          <w:tab w:val="right" w:pos="8794" w:leader="dot"/>
          <w:tab w:val="right" w:pos="9360" w:leader="dot"/>
        </w:tabs>
        <w:rPr/>
      </w:pPr>
      <w:hyperlink w:anchor="__RefHeading___Toc1440_1505212704">
        <w:r>
          <w:rPr>
            <w:webHidden/>
            <w:rStyle w:val="IndexLink"/>
            <w:vanish w:val="false"/>
          </w:rPr>
          <w:t>Create Partnerize Tag</w:t>
          <w:tab/>
          <w:t>16</w:t>
        </w:r>
      </w:hyperlink>
    </w:p>
    <w:p>
      <w:pPr>
        <w:pStyle w:val="Contents2"/>
        <w:tabs>
          <w:tab w:val="right" w:pos="9077" w:leader="dot"/>
          <w:tab w:val="right" w:pos="9360" w:leader="dot"/>
        </w:tabs>
        <w:rPr/>
      </w:pPr>
      <w:hyperlink w:anchor="__RefHeading___Toc1442_1505212704">
        <w:r>
          <w:rPr>
            <w:webHidden/>
            <w:rStyle w:val="IndexLink"/>
            <w:vanish w:val="false"/>
          </w:rPr>
          <w:t>Firewall Requirements</w:t>
          <w:tab/>
          <w:t>17</w:t>
        </w:r>
      </w:hyperlink>
    </w:p>
    <w:p>
      <w:pPr>
        <w:pStyle w:val="Contents1"/>
        <w:tabs>
          <w:tab w:val="right" w:pos="9360" w:leader="dot"/>
        </w:tabs>
        <w:rPr/>
      </w:pPr>
      <w:hyperlink w:anchor="__RefHeading___Toc1444_1505212704">
        <w:r>
          <w:rPr>
            <w:webHidden/>
            <w:rStyle w:val="IndexLink"/>
            <w:vanish w:val="false"/>
          </w:rPr>
          <w:t>4. Testing</w:t>
          <w:tab/>
          <w:t>17</w:t>
        </w:r>
      </w:hyperlink>
    </w:p>
    <w:p>
      <w:pPr>
        <w:pStyle w:val="Contents1"/>
        <w:tabs>
          <w:tab w:val="right" w:pos="9360" w:leader="dot"/>
        </w:tabs>
        <w:rPr/>
      </w:pPr>
      <w:hyperlink w:anchor="__RefHeading___Toc1446_1505212704">
        <w:r>
          <w:rPr>
            <w:webHidden/>
            <w:rStyle w:val="IndexLink"/>
            <w:vanish w:val="false"/>
          </w:rPr>
          <w:t>5. Operations, Maintenance</w:t>
          <w:tab/>
          <w:t>17</w:t>
        </w:r>
      </w:hyperlink>
    </w:p>
    <w:p>
      <w:pPr>
        <w:pStyle w:val="Contents2"/>
        <w:tabs>
          <w:tab w:val="right" w:pos="9077" w:leader="dot"/>
          <w:tab w:val="right" w:pos="9360" w:leader="dot"/>
        </w:tabs>
        <w:rPr/>
      </w:pPr>
      <w:hyperlink w:anchor="__RefHeading___Toc1448_1505212704">
        <w:r>
          <w:rPr>
            <w:webHidden/>
            <w:rStyle w:val="IndexLink"/>
            <w:vanish w:val="false"/>
          </w:rPr>
          <w:t>Data Storage</w:t>
          <w:tab/>
          <w:t>17</w:t>
        </w:r>
      </w:hyperlink>
    </w:p>
    <w:p>
      <w:pPr>
        <w:pStyle w:val="Contents2"/>
        <w:tabs>
          <w:tab w:val="right" w:pos="9077" w:leader="dot"/>
          <w:tab w:val="right" w:pos="9360" w:leader="dot"/>
        </w:tabs>
        <w:rPr/>
      </w:pPr>
      <w:hyperlink w:anchor="__RefHeading___Toc1450_1505212704">
        <w:r>
          <w:rPr>
            <w:webHidden/>
            <w:rStyle w:val="IndexLink"/>
            <w:vanish w:val="false"/>
          </w:rPr>
          <w:t>Availability</w:t>
          <w:tab/>
          <w:t>17</w:t>
        </w:r>
      </w:hyperlink>
    </w:p>
    <w:p>
      <w:pPr>
        <w:pStyle w:val="Contents2"/>
        <w:tabs>
          <w:tab w:val="right" w:pos="9077" w:leader="dot"/>
          <w:tab w:val="right" w:pos="9360" w:leader="dot"/>
        </w:tabs>
        <w:rPr/>
      </w:pPr>
      <w:hyperlink w:anchor="__RefHeading___Toc1452_1505212704">
        <w:r>
          <w:rPr>
            <w:webHidden/>
            <w:rStyle w:val="IndexLink"/>
            <w:vanish w:val="false"/>
          </w:rPr>
          <w:t>Failover/Recovery Process</w:t>
          <w:tab/>
          <w:t>17</w:t>
        </w:r>
      </w:hyperlink>
    </w:p>
    <w:p>
      <w:pPr>
        <w:pStyle w:val="Contents2"/>
        <w:tabs>
          <w:tab w:val="right" w:pos="9077" w:leader="dot"/>
          <w:tab w:val="right" w:pos="9360" w:leader="dot"/>
        </w:tabs>
        <w:rPr/>
      </w:pPr>
      <w:hyperlink w:anchor="__RefHeading___Toc1454_1505212704">
        <w:r>
          <w:rPr>
            <w:webHidden/>
            <w:rStyle w:val="IndexLink"/>
            <w:vanish w:val="false"/>
          </w:rPr>
          <w:t>Support</w:t>
          <w:tab/>
          <w:t>17</w:t>
        </w:r>
      </w:hyperlink>
    </w:p>
    <w:p>
      <w:pPr>
        <w:pStyle w:val="Contents1"/>
        <w:tabs>
          <w:tab w:val="right" w:pos="9360" w:leader="dot"/>
        </w:tabs>
        <w:rPr/>
      </w:pPr>
      <w:hyperlink w:anchor="__RefHeading___Toc1456_1505212704">
        <w:r>
          <w:rPr>
            <w:webHidden/>
            <w:rStyle w:val="IndexLink"/>
            <w:vanish w:val="false"/>
          </w:rPr>
          <w:t>6. Known Issues</w:t>
          <w:tab/>
          <w:t>17</w:t>
        </w:r>
      </w:hyperlink>
    </w:p>
    <w:p>
      <w:pPr>
        <w:pStyle w:val="Contents1"/>
        <w:tabs>
          <w:tab w:val="right" w:pos="9360" w:leader="dot"/>
        </w:tabs>
        <w:rPr/>
      </w:pPr>
      <w:hyperlink w:anchor="__RefHeading___Toc1458_1505212704">
        <w:r>
          <w:rPr>
            <w:webHidden/>
            <w:rStyle w:val="IndexLink"/>
            <w:vanish w:val="false"/>
          </w:rPr>
          <w:t>7. Release History</w:t>
          <w:tab/>
          <w:t>17</w:t>
        </w:r>
      </w:hyperlink>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B0F0"/>
          <w:position w:val="0"/>
          <w:sz w:val="28"/>
          <w:sz w:val="28"/>
          <w:szCs w:val="28"/>
          <w:u w:val="none"/>
          <w:vertAlign w:val="baseline"/>
        </w:rPr>
      </w:pPr>
      <w:r>
        <w:rPr>
          <w:rFonts w:eastAsia="Calibri" w:cs="Calibri"/>
          <w:b w:val="false"/>
          <w:i w:val="false"/>
          <w:caps w:val="false"/>
          <w:smallCaps w:val="false"/>
          <w:strike w:val="false"/>
          <w:dstrike w:val="false"/>
          <w:color w:val="00B0F0"/>
          <w:position w:val="0"/>
          <w:sz w:val="28"/>
          <w:sz w:val="28"/>
          <w:szCs w:val="28"/>
          <w:u w:val="none"/>
          <w:vertAlign w:val="baseline"/>
        </w:rPr>
      </w:r>
      <w:r>
        <w:fldChar w:fldCharType="end"/>
      </w:r>
    </w:p>
    <w:p>
      <w:pPr>
        <w:pStyle w:val="Heading1"/>
        <w:numPr>
          <w:ilvl w:val="0"/>
          <w:numId w:val="3"/>
        </w:numPr>
        <w:ind w:left="360" w:right="0" w:hanging="360"/>
        <w:rPr/>
      </w:pPr>
      <w:bookmarkStart w:id="0" w:name="__RefHeading___Toc1400_1505212704"/>
      <w:bookmarkStart w:id="1" w:name="_gjdgxs"/>
      <w:bookmarkEnd w:id="0"/>
      <w:bookmarkEnd w:id="1"/>
      <w:r>
        <w:rPr/>
        <w:t>Summary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76" w:before="57" w:after="57"/>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The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LINK cartridge allows you to quickly integrate a </w:t>
      </w:r>
      <w:r>
        <w:rPr/>
        <w:t xml:space="preserve">Parnterize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instance into a Salesforce Commerce Cloud website. </w:t>
      </w:r>
      <w:r>
        <w:rPr/>
        <w:t>The Partnerize platform is an artificial intelligence-powered Partnerize Partner Automation system. The platform delivers the data-driven analytics and industry-leading management tools you need to dramatically improve your ROI on this fast-growing sales channel.</w:t>
      </w:r>
    </w:p>
    <w:p>
      <w:pPr>
        <w:pStyle w:val="Normal"/>
        <w:keepNext w:val="false"/>
        <w:keepLines w:val="false"/>
        <w:widowControl/>
        <w:shd w:val="clear" w:fill="auto"/>
        <w:spacing w:lineRule="auto" w:line="276" w:before="57" w:after="57"/>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This LINK cartridge contains instructions that allow you to integrate with a reference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application.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Glossary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bl>
      <w:tblPr>
        <w:tblStyle w:val="Table1"/>
        <w:tblW w:w="908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Look w:val="0600"/>
      </w:tblPr>
      <w:tblGrid>
        <w:gridCol w:w="2216"/>
        <w:gridCol w:w="6872"/>
      </w:tblGrid>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Term</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Description</w:t>
            </w:r>
          </w:p>
        </w:tc>
      </w:tr>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SFCC</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Sales</w:t>
            </w:r>
            <w:r>
              <w:rPr/>
              <w:t>f</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orce Commerce Cloud</w:t>
            </w:r>
          </w:p>
        </w:tc>
      </w:tr>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Business Manager (BM)</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The primary tool used to configure the SFCC platform and customer storefront</w:t>
            </w:r>
          </w:p>
        </w:tc>
      </w:tr>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t>SG</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t>Site Genesis</w:t>
            </w:r>
          </w:p>
        </w:tc>
      </w:tr>
    </w:tbl>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Heading1"/>
        <w:numPr>
          <w:ilvl w:val="0"/>
          <w:numId w:val="3"/>
        </w:numPr>
        <w:ind w:left="360" w:right="0" w:hanging="360"/>
        <w:rPr/>
      </w:pPr>
      <w:bookmarkStart w:id="2" w:name="__RefHeading___Toc1402_1505212704"/>
      <w:bookmarkStart w:id="3" w:name="_30j0zll"/>
      <w:bookmarkEnd w:id="2"/>
      <w:bookmarkEnd w:id="3"/>
      <w:r>
        <w:rPr/>
        <w:t>Component Overview</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 w:name="__RefHeading___Toc1404_1505212704"/>
      <w:bookmarkStart w:id="5" w:name="_1fob9te"/>
      <w:bookmarkEnd w:id="4"/>
      <w:bookmarkEnd w:id="5"/>
      <w:r>
        <w:rPr>
          <w:color w:val="7B7B7B"/>
        </w:rPr>
        <w:t>Functional Overview</w:t>
      </w:r>
    </w:p>
    <w:p>
      <w:pPr>
        <w:pStyle w:val="Normal"/>
        <w:keepNext w:val="false"/>
        <w:keepLines w:val="false"/>
        <w:widowControl/>
        <w:shd w:val="clear" w:fill="auto"/>
        <w:spacing w:lineRule="auto" w:line="276" w:before="240" w:after="0"/>
        <w:ind w:left="0" w:right="0" w:hanging="0"/>
        <w:jc w:val="both"/>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t>Partnerize app implements a tracking pixel that is triggered when a customer has made a purchase in a store and sends all transaction data to 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Pixel tracking is the most common implementation of conversion tracking by advertisers and 3rd party tagging solutions. It matches conversions to clicks using cookies dropped by the Partnerize tracking servers at the point where the user clicks a Partnerize publisher click link. They are initially redirected to the Partnerize tracking API, then passed on to the relevant advertiser destination URL. When the user converts on the advertiser site, a pixel call is rendered on the Web page, which connects the user to the</w:t>
      </w:r>
      <w:r>
        <w:rPr/>
        <w:t xml:space="preserv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Partnerize tracking API, and attempts to find a matching click if a Partnerize cookie resides within their browser. If a match exists the sale is awarded to the relevant publisher, and all transactional data captured via the tracking pixel is recorded.</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6" w:name="__RefHeading___Toc1406_1505212704"/>
      <w:bookmarkStart w:id="7" w:name="_3znysh7"/>
      <w:bookmarkEnd w:id="6"/>
      <w:bookmarkEnd w:id="7"/>
      <w:r>
        <w:rPr>
          <w:color w:val="7B7B7B"/>
        </w:rPr>
        <w:t>Limitations, Constraints</w:t>
      </w:r>
    </w:p>
    <w:p>
      <w:pPr>
        <w:pStyle w:val="Heading3"/>
        <w:numPr>
          <w:ilvl w:val="2"/>
          <w:numId w:val="2"/>
        </w:numPr>
        <w:ind w:left="0" w:right="0" w:hanging="0"/>
        <w:rPr/>
      </w:pPr>
      <w:bookmarkStart w:id="8" w:name="__RefHeading___Toc1408_1505212704"/>
      <w:bookmarkStart w:id="9" w:name="_yguvnvqwbhf5"/>
      <w:bookmarkEnd w:id="8"/>
      <w:bookmarkEnd w:id="9"/>
      <w:r>
        <w:rPr/>
        <w:t>Contract</w:t>
      </w:r>
    </w:p>
    <w:p>
      <w:pPr>
        <w:pStyle w:val="Normal"/>
        <w:keepNext w:val="false"/>
        <w:keepLines w:val="false"/>
        <w:widowControl/>
        <w:shd w:val="clear" w:fill="auto"/>
        <w:spacing w:lineRule="auto" w:line="276" w:before="57" w:after="57"/>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t>To work with the cartridge, you need to contact the Partnerize support service to send your personal account to gain access to the Partnerize services.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i/>
          <w:i/>
        </w:rPr>
      </w:pPr>
      <w:bookmarkStart w:id="10" w:name="__RefHeading___Toc1410_1505212704"/>
      <w:bookmarkStart w:id="11" w:name="_2et92p0"/>
      <w:bookmarkEnd w:id="10"/>
      <w:bookmarkEnd w:id="11"/>
      <w:r>
        <w:rPr>
          <w:color w:val="7B7B7B"/>
        </w:rPr>
        <w:t>Compatibility</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The cartridge is designed for Salesforce Commerce Cloud API version 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r>
        <w:rPr/>
        <w:t>3</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(Compatibility Mode: 19.10) with</w:t>
      </w:r>
    </w:p>
    <w:p>
      <w:pPr>
        <w:pStyle w:val="Normal"/>
        <w:keepNext w:val="false"/>
        <w:keepLines w:val="false"/>
        <w:widowControl/>
        <w:shd w:val="clear" w:fill="auto"/>
        <w:spacing w:lineRule="auto" w:line="240" w:before="0" w:after="0"/>
        <w:ind w:left="0" w:right="0" w:hanging="0"/>
        <w:jc w:val="left"/>
        <w:rPr/>
      </w:pPr>
      <w:r>
        <w:rPr/>
        <w:t xml:space="preserve">SG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version </w:t>
      </w:r>
      <w:r>
        <w:rPr/>
        <w:t>105.1.0.</w:t>
      </w:r>
      <w:r>
        <w:rPr>
          <w:rFonts w:eastAsia="Calibri" w:cs="Calibri"/>
          <w:b w:val="false"/>
          <w:i w:val="false"/>
          <w:caps w:val="false"/>
          <w:smallCaps w:val="false"/>
          <w:strike w:val="false"/>
          <w:dstrike w:val="false"/>
          <w:color w:val="00000A"/>
          <w:position w:val="0"/>
          <w:sz w:val="20"/>
          <w:sz w:val="20"/>
          <w:szCs w:val="20"/>
          <w:u w:val="none"/>
          <w:vertAlign w:val="baseline"/>
        </w:rPr>
        <w:t xml:space="preserve"> The cartridge is designed with US locale but multi-locale and multi-currency support.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12" w:name="__RefHeading___Toc1412_1505212704"/>
      <w:bookmarkStart w:id="13" w:name="_tyjcwt"/>
      <w:bookmarkEnd w:id="12"/>
      <w:bookmarkEnd w:id="13"/>
      <w:r>
        <w:rPr>
          <w:color w:val="7B7B7B"/>
        </w:rPr>
        <w:t>Privacy, Payment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The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cartridge does not collect and process user profile information or billing information. For additional privacy information, please contact your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Account Manager.</w:t>
      </w:r>
      <w:r>
        <w:br w:type="page"/>
      </w:r>
    </w:p>
    <w:p>
      <w:pPr>
        <w:pStyle w:val="Heading1"/>
        <w:numPr>
          <w:ilvl w:val="0"/>
          <w:numId w:val="3"/>
        </w:numPr>
        <w:ind w:left="360" w:right="0" w:hanging="360"/>
        <w:rPr/>
      </w:pPr>
      <w:bookmarkStart w:id="14" w:name="__RefHeading___Toc1414_1505212704"/>
      <w:bookmarkStart w:id="15" w:name="_3dy6vkm"/>
      <w:bookmarkEnd w:id="14"/>
      <w:bookmarkEnd w:id="15"/>
      <w:r>
        <w:rPr/>
        <w:t>Implementation Guide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16" w:name="__RefHeading___Toc1416_1505212704"/>
      <w:bookmarkStart w:id="17" w:name="_1t3h5sf"/>
      <w:bookmarkEnd w:id="16"/>
      <w:bookmarkEnd w:id="17"/>
      <w:r>
        <w:rPr>
          <w:color w:val="7B7B7B"/>
        </w:rPr>
        <w:t>Setup of Business Manager</w:t>
      </w:r>
    </w:p>
    <w:p>
      <w:pPr>
        <w:pStyle w:val="Heading3"/>
        <w:widowControl w:val="false"/>
        <w:numPr>
          <w:ilvl w:val="2"/>
          <w:numId w:val="2"/>
        </w:numPr>
        <w:spacing w:lineRule="auto" w:line="360" w:before="280" w:after="120"/>
        <w:ind w:left="0" w:right="0" w:hanging="0"/>
        <w:jc w:val="both"/>
        <w:rPr/>
      </w:pPr>
      <w:bookmarkStart w:id="18" w:name="__RefHeading___Toc1418_1505212704"/>
      <w:bookmarkStart w:id="19" w:name="_4d34og8"/>
      <w:bookmarkEnd w:id="18"/>
      <w:bookmarkEnd w:id="19"/>
      <w:r>
        <w:rPr/>
        <w:t>Importing cartridges</w:t>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Download the cartridge source code.</w:t>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Establish a new digital server connection with your SFCC Instance</w:t>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Import cartridges to a workspace in Salesforce UX Studio.</w:t>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2781935" cy="29083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781935" cy="2908300"/>
                    </a:xfrm>
                    <a:prstGeom prst="rect">
                      <a:avLst/>
                    </a:prstGeom>
                  </pic:spPr>
                </pic:pic>
              </a:graphicData>
            </a:graphic>
          </wp:inline>
        </w:drawing>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Add cartridges to Project Reference of Server Connection.</w:t>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327650" cy="6488430"/>
            <wp:effectExtent l="0" t="0" r="0" b="0"/>
            <wp:docPr id="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png" descr=""/>
                    <pic:cNvPicPr>
                      <a:picLocks noChangeAspect="1" noChangeArrowheads="1"/>
                    </pic:cNvPicPr>
                  </pic:nvPicPr>
                  <pic:blipFill>
                    <a:blip r:embed="rId4"/>
                    <a:stretch>
                      <a:fillRect/>
                    </a:stretch>
                  </pic:blipFill>
                  <pic:spPr bwMode="auto">
                    <a:xfrm>
                      <a:off x="0" y="0"/>
                      <a:ext cx="5327650" cy="6488430"/>
                    </a:xfrm>
                    <a:prstGeom prst="rect">
                      <a:avLst/>
                    </a:prstGeom>
                  </pic:spPr>
                </pic:pic>
              </a:graphicData>
            </a:graphic>
          </wp:inline>
        </w:drawing>
      </w:r>
    </w:p>
    <w:p>
      <w:pPr>
        <w:pStyle w:val="Normal"/>
        <w:keepNext w:val="false"/>
        <w:keepLines w:val="false"/>
        <w:widowControl/>
        <w:shd w:val="clear" w:fill="auto"/>
        <w:spacing w:lineRule="auto" w:line="240" w:before="0" w:after="0"/>
        <w:ind w:left="720" w:right="0" w:hanging="0"/>
        <w:jc w:val="left"/>
        <w:rPr/>
      </w:pPr>
      <w:r>
        <w:rPr/>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Wait until Studio completes workspace build and uploads source codes to the sandbox.</w:t>
      </w:r>
    </w:p>
    <w:p>
      <w:pPr>
        <w:pStyle w:val="Heading3"/>
        <w:numPr>
          <w:ilvl w:val="2"/>
          <w:numId w:val="2"/>
        </w:numPr>
        <w:ind w:left="0" w:right="0" w:hanging="0"/>
        <w:rPr/>
      </w:pPr>
      <w:r>
        <w:rPr/>
      </w:r>
      <w:r>
        <w:br w:type="page"/>
      </w:r>
    </w:p>
    <w:p>
      <w:pPr>
        <w:pStyle w:val="Heading3"/>
        <w:numPr>
          <w:ilvl w:val="2"/>
          <w:numId w:val="2"/>
        </w:numPr>
        <w:ind w:left="0" w:right="0" w:hanging="0"/>
        <w:rPr/>
      </w:pPr>
      <w:bookmarkStart w:id="20" w:name="__RefHeading___Toc1420_1505212704"/>
      <w:bookmarkStart w:id="21" w:name="_2s8eyo1"/>
      <w:bookmarkEnd w:id="20"/>
      <w:bookmarkEnd w:id="21"/>
      <w:r>
        <w:rPr/>
        <w:t>Assigning cartridges to the site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Go to Administration &gt; Sites &gt; Manage Sites &gt; Select your site from the list “Storefront Sites”.</w:t>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943600" cy="3035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943600" cy="3035300"/>
                    </a:xfrm>
                    <a:prstGeom prst="rect">
                      <a:avLst/>
                    </a:prstGeom>
                    <a:ln w="12700">
                      <a:solidFill>
                        <a:srgbClr val="000000"/>
                      </a:solidFill>
                    </a:ln>
                  </pic:spPr>
                </pic:pic>
              </a:graphicData>
            </a:graphic>
          </wp:inline>
        </w:drawing>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br/>
        <w:t>Select Settings tab. In the beginning of the cartridge path add the following:</w:t>
        <w:br/>
      </w:r>
      <w:r>
        <w:rPr>
          <w:rFonts w:eastAsia="Courier New" w:cs="Courier New" w:ascii="Courier New" w:hAnsi="Courier New"/>
          <w:sz w:val="16"/>
          <w:szCs w:val="16"/>
        </w:rPr>
        <w:t>sg_changes:int_partnerize:int_partnerize_sg</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943600" cy="3429000"/>
            <wp:effectExtent l="0" t="0" r="0" b="0"/>
            <wp:docPr id="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png" descr=""/>
                    <pic:cNvPicPr>
                      <a:picLocks noChangeAspect="1" noChangeArrowheads="1"/>
                    </pic:cNvPicPr>
                  </pic:nvPicPr>
                  <pic:blipFill>
                    <a:blip r:embed="rId6"/>
                    <a:stretch>
                      <a:fillRect/>
                    </a:stretch>
                  </pic:blipFill>
                  <pic:spPr bwMode="auto">
                    <a:xfrm>
                      <a:off x="0" y="0"/>
                      <a:ext cx="5943600" cy="3429000"/>
                    </a:xfrm>
                    <a:prstGeom prst="rect">
                      <a:avLst/>
                    </a:prstGeom>
                  </pic:spPr>
                </pic:pic>
              </a:graphicData>
            </a:graphic>
          </wp:inline>
        </w:drawing>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r>
    </w:p>
    <w:p>
      <w:pPr>
        <w:pStyle w:val="Normal"/>
        <w:keepNext w:val="false"/>
        <w:keepLines w:val="false"/>
        <w:widowControl/>
        <w:shd w:val="clear" w:fill="auto"/>
        <w:spacing w:lineRule="auto" w:line="240" w:before="0" w:after="0"/>
        <w:ind w:left="0" w:right="0" w:hanging="0"/>
        <w:jc w:val="left"/>
        <w:rPr/>
      </w:pPr>
      <w:r>
        <w:rPr>
          <w:i/>
          <w:color w:val="808080"/>
          <w:sz w:val="22"/>
          <w:szCs w:val="22"/>
        </w:rPr>
        <w:t>Assigning cartridges to the business manager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r>
      <w:r>
        <w:rPr/>
        <w:t>Go to Administration &gt; Sites &gt; Manage Sites &gt; Select “Manage the Business Manager site.”.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943600" cy="1524000"/>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tretch>
                      <a:fillRect/>
                    </a:stretch>
                  </pic:blipFill>
                  <pic:spPr bwMode="auto">
                    <a:xfrm>
                      <a:off x="0" y="0"/>
                      <a:ext cx="5943600" cy="15240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1397000"/>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8"/>
                    <a:stretch>
                      <a:fillRect/>
                    </a:stretch>
                  </pic:blipFill>
                  <pic:spPr bwMode="auto">
                    <a:xfrm>
                      <a:off x="0" y="0"/>
                      <a:ext cx="5943600" cy="1397000"/>
                    </a:xfrm>
                    <a:prstGeom prst="rect">
                      <a:avLst/>
                    </a:prstGeom>
                  </pic:spPr>
                </pic:pic>
              </a:graphicData>
            </a:graphic>
          </wp:inline>
        </w:drawing>
      </w:r>
    </w:p>
    <w:p>
      <w:pPr>
        <w:pStyle w:val="Normal"/>
        <w:rPr/>
      </w:pPr>
      <w:r>
        <w:rPr/>
        <w:t>Select Settings tab. In the beginning of the cartridge path add the following:</w:t>
        <w:br/>
      </w:r>
      <w:r>
        <w:rPr>
          <w:rFonts w:eastAsia="Courier New" w:cs="Courier New" w:ascii="Courier New" w:hAnsi="Courier New"/>
          <w:sz w:val="16"/>
          <w:szCs w:val="16"/>
        </w:rPr>
        <w:t>bm_partnerize:int_partnerize</w:t>
      </w:r>
      <w:r>
        <w:rPr/>
        <w:t>.</w:t>
      </w:r>
    </w:p>
    <w:p>
      <w:pPr>
        <w:pStyle w:val="Normal"/>
        <w:rPr/>
      </w:pPr>
      <w:r>
        <w:rPr/>
        <w:drawing>
          <wp:inline distT="0" distB="0" distL="0" distR="0">
            <wp:extent cx="5943600" cy="25527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5943600" cy="2552700"/>
                    </a:xfrm>
                    <a:prstGeom prst="rect">
                      <a:avLst/>
                    </a:prstGeom>
                  </pic:spPr>
                </pic:pic>
              </a:graphicData>
            </a:graphic>
          </wp:inline>
        </w:drawing>
      </w:r>
    </w:p>
    <w:p>
      <w:pPr>
        <w:pStyle w:val="Normal"/>
        <w:rPr/>
      </w:pPr>
      <w:r>
        <w:rPr/>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Click Apply bu</w:t>
      </w:r>
      <w:r>
        <w:rPr/>
        <w:t>tton</w:t>
      </w:r>
    </w:p>
    <w:p>
      <w:pPr>
        <w:pStyle w:val="Heading3"/>
        <w:numPr>
          <w:ilvl w:val="2"/>
          <w:numId w:val="2"/>
        </w:numPr>
        <w:ind w:left="0" w:right="0" w:hanging="0"/>
        <w:rPr/>
      </w:pPr>
      <w:bookmarkStart w:id="22" w:name="__RefHeading___Toc1422_1505212704"/>
      <w:bookmarkStart w:id="23" w:name="_17dp8vu"/>
      <w:bookmarkEnd w:id="22"/>
      <w:bookmarkEnd w:id="23"/>
      <w:r>
        <w:rPr/>
        <w:t>Import of metadata</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Go to Administration &gt;  Site Development &gt; Site Import &amp; Export. Upload </w:t>
      </w:r>
      <w:r>
        <w:rPr>
          <w:i/>
        </w:rPr>
        <w:t>partnerize</w:t>
      </w:r>
      <w:r>
        <w:rPr>
          <w:rFonts w:eastAsia="Calibri" w:cs="Calibri"/>
          <w:b w:val="false"/>
          <w:i/>
          <w:caps w:val="false"/>
          <w:smallCaps w:val="false"/>
          <w:strike w:val="false"/>
          <w:dstrike w:val="false"/>
          <w:color w:val="00000A"/>
          <w:position w:val="0"/>
          <w:sz w:val="20"/>
          <w:sz w:val="20"/>
          <w:szCs w:val="20"/>
          <w:u w:val="none"/>
          <w:shd w:fill="auto" w:val="clear"/>
          <w:vertAlign w:val="baseline"/>
        </w:rPr>
        <w:t>.zip</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from </w:t>
      </w:r>
      <w:r>
        <w:rPr>
          <w:rFonts w:eastAsia="Calibri" w:cs="Calibri"/>
          <w:b w:val="false"/>
          <w:i/>
          <w:caps w:val="false"/>
          <w:smallCaps w:val="false"/>
          <w:strike w:val="false"/>
          <w:dstrike w:val="false"/>
          <w:color w:val="00000A"/>
          <w:position w:val="0"/>
          <w:sz w:val="20"/>
          <w:sz w:val="20"/>
          <w:szCs w:val="20"/>
          <w:u w:val="none"/>
          <w:shd w:fill="auto" w:val="clear"/>
          <w:vertAlign w:val="baseline"/>
        </w:rPr>
        <w:t xml:space="preserve">metadata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folder.</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287020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5943600" cy="28702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Select </w:t>
      </w: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.zip and finish the import process.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24" w:name="__RefHeading___Toc1424_1505212704"/>
      <w:bookmarkStart w:id="25" w:name="_3rdcrjn"/>
      <w:bookmarkEnd w:id="24"/>
      <w:bookmarkEnd w:id="25"/>
      <w:r>
        <w:rPr>
          <w:color w:val="7B7B7B"/>
        </w:rPr>
        <w:t>Configuration</w:t>
      </w:r>
    </w:p>
    <w:p>
      <w:pPr>
        <w:pStyle w:val="Heading3"/>
        <w:numPr>
          <w:ilvl w:val="2"/>
          <w:numId w:val="2"/>
        </w:numPr>
        <w:ind w:left="0" w:right="0" w:hanging="0"/>
        <w:rPr/>
      </w:pPr>
      <w:bookmarkStart w:id="26" w:name="__RefHeading___Toc1426_1505212704"/>
      <w:bookmarkStart w:id="27" w:name="_26in1rg"/>
      <w:bookmarkEnd w:id="26"/>
      <w:bookmarkEnd w:id="27"/>
      <w:r>
        <w:rPr/>
        <w:t>Custom Site Preferences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bookmarkStart w:id="28" w:name="_lnxbz9"/>
      <w:bookmarkEnd w:id="28"/>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After import is successfully done, you should see Site Preferences in BM &gt; Merchant Tools &gt; Site Preferences &gt; Custom Preferences.</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179070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1"/>
                    <a:stretch>
                      <a:fillRect/>
                    </a:stretch>
                  </pic:blipFill>
                  <pic:spPr bwMode="auto">
                    <a:xfrm>
                      <a:off x="0" y="0"/>
                      <a:ext cx="5943600" cy="17907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838200"/>
            <wp:effectExtent l="0" t="0" r="0" b="0"/>
            <wp:docPr id="1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png" descr=""/>
                    <pic:cNvPicPr>
                      <a:picLocks noChangeAspect="1" noChangeArrowheads="1"/>
                    </pic:cNvPicPr>
                  </pic:nvPicPr>
                  <pic:blipFill>
                    <a:blip r:embed="rId12"/>
                    <a:stretch>
                      <a:fillRect/>
                    </a:stretch>
                  </pic:blipFill>
                  <pic:spPr bwMode="auto">
                    <a:xfrm>
                      <a:off x="0" y="0"/>
                      <a:ext cx="5943600" cy="8382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Select </w:t>
      </w: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and you should see fields for cartridge setup.</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294640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5943600" cy="29464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2273300"/>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4"/>
                    <a:stretch>
                      <a:fillRect/>
                    </a:stretch>
                  </pic:blipFill>
                  <pic:spPr bwMode="auto">
                    <a:xfrm>
                      <a:off x="0" y="0"/>
                      <a:ext cx="5943600" cy="22733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bl>
      <w:tblPr>
        <w:tblStyle w:val="Table2"/>
        <w:tblW w:w="933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Look w:val="0600"/>
      </w:tblPr>
      <w:tblGrid>
        <w:gridCol w:w="570"/>
        <w:gridCol w:w="2549"/>
        <w:gridCol w:w="6211"/>
      </w:tblGrid>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Field Title</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Description</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1</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highlight w:val="white"/>
              </w:rPr>
              <w:t>Enable Partnerize</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 xml:space="preserve">Enable/disable all Enable </w:t>
            </w:r>
            <w:r>
              <w:rPr/>
              <w:t xml:space="preserve">Partnerize </w:t>
            </w:r>
            <w:r>
              <w:rPr>
                <w:i w:val="false"/>
                <w:caps w:val="false"/>
                <w:smallCaps w:val="false"/>
                <w:strike w:val="false"/>
                <w:dstrike w:val="false"/>
                <w:color w:val="00000A"/>
                <w:position w:val="0"/>
                <w:sz w:val="20"/>
                <w:sz w:val="20"/>
                <w:szCs w:val="20"/>
                <w:u w:val="none"/>
                <w:shd w:fill="auto" w:val="clear"/>
                <w:vertAlign w:val="baseline"/>
              </w:rPr>
              <w:t>functionality</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2</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highlight w:val="white"/>
              </w:rPr>
              <w:t>Partnerize Application Api Key</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Application Api Key</w:t>
            </w:r>
            <w:r>
              <w:rPr>
                <w:i w:val="false"/>
                <w:caps w:val="false"/>
                <w:smallCaps w:val="false"/>
                <w:strike w:val="false"/>
                <w:dstrike w:val="false"/>
                <w:color w:val="00000A"/>
                <w:position w:val="0"/>
                <w:sz w:val="20"/>
                <w:sz w:val="20"/>
                <w:szCs w:val="20"/>
                <w:u w:val="none"/>
                <w:shd w:fill="auto" w:val="clear"/>
                <w:vertAlign w:val="baseline"/>
              </w:rPr>
              <w:t xml:space="preserve"> assigned by </w:t>
            </w:r>
            <w:r>
              <w:rPr/>
              <w:t xml:space="preserve">Partnerize </w:t>
            </w:r>
            <w:r>
              <w:rPr>
                <w:i w:val="false"/>
                <w:caps w:val="false"/>
                <w:smallCaps w:val="false"/>
                <w:strike w:val="false"/>
                <w:dstrike w:val="false"/>
                <w:color w:val="00000A"/>
                <w:position w:val="0"/>
                <w:sz w:val="20"/>
                <w:sz w:val="20"/>
                <w:szCs w:val="20"/>
                <w:u w:val="none"/>
                <w:shd w:fill="auto" w:val="clear"/>
                <w:vertAlign w:val="baseline"/>
              </w:rPr>
              <w:t>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3</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highlight w:val="white"/>
              </w:rPr>
              <w:t>Partnerize User Key</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 xml:space="preserve">Partnerize User Key assigned by Partnerize </w:t>
            </w:r>
            <w:r>
              <w:rPr>
                <w:i w:val="false"/>
                <w:caps w:val="false"/>
                <w:smallCaps w:val="false"/>
                <w:strike w:val="false"/>
                <w:dstrike w:val="false"/>
                <w:color w:val="00000A"/>
                <w:position w:val="0"/>
                <w:sz w:val="20"/>
                <w:sz w:val="20"/>
                <w:szCs w:val="20"/>
                <w:u w:val="none"/>
                <w:shd w:fill="auto" w:val="clear"/>
                <w:vertAlign w:val="baseline"/>
              </w:rPr>
              <w:t>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t>4</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Brand ID</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Brand ID assigned by Partnerize 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pPr>
            <w:r>
              <w:rPr/>
              <w:t>5</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Campaign ID</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Campaign ID assigned by Partnerize 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pPr>
            <w:r>
              <w:rPr/>
              <w:t>6</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Tag URL</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Tag URL. The URL will be assigned using the Partnerize BM expansion after filling in all custom preferences. For more details see chapter “Create Partnerize Tag”.</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pPr>
            <w:r>
              <w:rPr/>
              <w:t>7</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Conversion Pixel Root</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Conversion Pixel Root assigned by Partnerize Team.</w:t>
            </w:r>
          </w:p>
        </w:tc>
      </w:tr>
    </w:tbl>
    <w:p>
      <w:pPr>
        <w:pStyle w:val="Normal"/>
        <w:keepNext w:val="false"/>
        <w:keepLines w:val="false"/>
        <w:widowControl/>
        <w:shd w:val="clear" w:fill="auto"/>
        <w:spacing w:lineRule="auto" w:line="240" w:before="0" w:after="0"/>
        <w:ind w:left="0" w:right="0" w:hanging="0"/>
        <w:jc w:val="left"/>
        <w:rPr/>
      </w:pPr>
      <w:r>
        <w:rPr/>
      </w:r>
    </w:p>
    <w:p>
      <w:pPr>
        <w:pStyle w:val="Heading3"/>
        <w:numPr>
          <w:ilvl w:val="2"/>
          <w:numId w:val="2"/>
        </w:numPr>
        <w:ind w:left="0" w:right="0" w:hanging="0"/>
        <w:rPr/>
      </w:pPr>
      <w:bookmarkStart w:id="29" w:name="__RefHeading___Toc1428_1505212704"/>
      <w:bookmarkStart w:id="30" w:name="_d5vdn6soe2tu"/>
      <w:bookmarkEnd w:id="29"/>
      <w:bookmarkEnd w:id="30"/>
      <w:r>
        <w:rPr/>
        <w:t>Enable Partnerize BM extension</w:t>
      </w:r>
    </w:p>
    <w:p>
      <w:pPr>
        <w:pStyle w:val="Normal"/>
        <w:rPr/>
      </w:pPr>
      <w:r>
        <w:rPr/>
        <w:t>Go to Administration &gt;  Organization &gt; Roles &amp; Permissions. Select the user group that you want to allow access to Partnerize BM extension (Administrator for example).</w:t>
      </w:r>
    </w:p>
    <w:p>
      <w:pPr>
        <w:pStyle w:val="Normal"/>
        <w:rPr/>
      </w:pPr>
      <w:r>
        <w:rPr/>
        <w:drawing>
          <wp:inline distT="0" distB="0" distL="0" distR="0">
            <wp:extent cx="5943600" cy="1485900"/>
            <wp:effectExtent l="0" t="0" r="0" b="0"/>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15"/>
                    <a:stretch>
                      <a:fillRect/>
                    </a:stretch>
                  </pic:blipFill>
                  <pic:spPr bwMode="auto">
                    <a:xfrm>
                      <a:off x="0" y="0"/>
                      <a:ext cx="5943600" cy="1485900"/>
                    </a:xfrm>
                    <a:prstGeom prst="rect">
                      <a:avLst/>
                    </a:prstGeom>
                  </pic:spPr>
                </pic:pic>
              </a:graphicData>
            </a:graphic>
          </wp:inline>
        </w:drawing>
      </w:r>
    </w:p>
    <w:p>
      <w:pPr>
        <w:pStyle w:val="Normal"/>
        <w:rPr/>
      </w:pPr>
      <w:r>
        <w:rPr/>
      </w:r>
    </w:p>
    <w:p>
      <w:pPr>
        <w:pStyle w:val="Normal"/>
        <w:rPr/>
      </w:pPr>
      <w:r>
        <w:rPr/>
        <w:t xml:space="preserve"> </w:t>
      </w:r>
      <w:r>
        <w:rPr/>
        <w:t>Select “Business Manager Modules” tab.</w:t>
      </w:r>
    </w:p>
    <w:p>
      <w:pPr>
        <w:pStyle w:val="Normal"/>
        <w:rPr/>
      </w:pPr>
      <w:r>
        <w:rPr/>
        <w:drawing>
          <wp:inline distT="0" distB="0" distL="0" distR="0">
            <wp:extent cx="5670550" cy="2208530"/>
            <wp:effectExtent l="0" t="0" r="0" b="0"/>
            <wp:docPr id="1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descr=""/>
                    <pic:cNvPicPr>
                      <a:picLocks noChangeAspect="1" noChangeArrowheads="1"/>
                    </pic:cNvPicPr>
                  </pic:nvPicPr>
                  <pic:blipFill>
                    <a:blip r:embed="rId16"/>
                    <a:stretch>
                      <a:fillRect/>
                    </a:stretch>
                  </pic:blipFill>
                  <pic:spPr bwMode="auto">
                    <a:xfrm>
                      <a:off x="0" y="0"/>
                      <a:ext cx="5670550" cy="2208530"/>
                    </a:xfrm>
                    <a:prstGeom prst="rect">
                      <a:avLst/>
                    </a:prstGeom>
                  </pic:spPr>
                </pic:pic>
              </a:graphicData>
            </a:graphic>
          </wp:inline>
        </w:drawing>
      </w:r>
    </w:p>
    <w:p>
      <w:pPr>
        <w:pStyle w:val="Normal"/>
        <w:rPr/>
      </w:pPr>
      <w:r>
        <w:rPr/>
      </w:r>
    </w:p>
    <w:p>
      <w:pPr>
        <w:pStyle w:val="Normal"/>
        <w:rPr/>
      </w:pPr>
      <w:r>
        <w:rPr/>
        <w:t>Select the site for which you want to allow the use of Partnerize BM extension.</w:t>
      </w:r>
    </w:p>
    <w:p>
      <w:pPr>
        <w:pStyle w:val="Normal"/>
        <w:rPr/>
      </w:pPr>
      <w:r>
        <w:rPr/>
      </w:r>
    </w:p>
    <w:p>
      <w:pPr>
        <w:pStyle w:val="Normal"/>
        <w:rPr/>
      </w:pPr>
      <w:r>
        <w:rPr/>
        <w:drawing>
          <wp:inline distT="0" distB="0" distL="0" distR="0">
            <wp:extent cx="4039870" cy="5310505"/>
            <wp:effectExtent l="0" t="0" r="0" b="0"/>
            <wp:docPr id="16"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descr=""/>
                    <pic:cNvPicPr>
                      <a:picLocks noChangeAspect="1" noChangeArrowheads="1"/>
                    </pic:cNvPicPr>
                  </pic:nvPicPr>
                  <pic:blipFill>
                    <a:blip r:embed="rId17"/>
                    <a:stretch>
                      <a:fillRect/>
                    </a:stretch>
                  </pic:blipFill>
                  <pic:spPr bwMode="auto">
                    <a:xfrm>
                      <a:off x="0" y="0"/>
                      <a:ext cx="4039870" cy="5310505"/>
                    </a:xfrm>
                    <a:prstGeom prst="rect">
                      <a:avLst/>
                    </a:prstGeom>
                  </pic:spPr>
                </pic:pic>
              </a:graphicData>
            </a:graphic>
          </wp:inline>
        </w:drawing>
      </w:r>
    </w:p>
    <w:p>
      <w:pPr>
        <w:pStyle w:val="Normal"/>
        <w:rPr/>
      </w:pPr>
      <w:r>
        <w:rPr/>
      </w:r>
    </w:p>
    <w:p>
      <w:pPr>
        <w:pStyle w:val="Normal"/>
        <w:rPr/>
      </w:pPr>
      <w:r>
        <w:rPr/>
        <w:t xml:space="preserve">Set the checkbox for </w:t>
      </w:r>
      <w:r>
        <w:rPr>
          <w:highlight w:val="white"/>
        </w:rPr>
        <w:t>Create Partnerize Tag for Business Manager Module and click “Update” button</w:t>
      </w:r>
    </w:p>
    <w:p>
      <w:pPr>
        <w:pStyle w:val="Normal"/>
        <w:rPr/>
      </w:pPr>
      <w:r>
        <w:rPr/>
        <w:drawing>
          <wp:inline distT="0" distB="0" distL="0" distR="0">
            <wp:extent cx="5943600" cy="2755900"/>
            <wp:effectExtent l="0" t="0" r="0" b="0"/>
            <wp:docPr id="17"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descr=""/>
                    <pic:cNvPicPr>
                      <a:picLocks noChangeAspect="1" noChangeArrowheads="1"/>
                    </pic:cNvPicPr>
                  </pic:nvPicPr>
                  <pic:blipFill>
                    <a:blip r:embed="rId18"/>
                    <a:stretch>
                      <a:fillRect/>
                    </a:stretch>
                  </pic:blipFill>
                  <pic:spPr bwMode="auto">
                    <a:xfrm>
                      <a:off x="0" y="0"/>
                      <a:ext cx="5943600" cy="2755900"/>
                    </a:xfrm>
                    <a:prstGeom prst="rect">
                      <a:avLst/>
                    </a:prstGeom>
                  </pic:spPr>
                </pic:pic>
              </a:graphicData>
            </a:graphic>
          </wp:inline>
        </w:drawing>
      </w:r>
    </w:p>
    <w:p>
      <w:pPr>
        <w:pStyle w:val="Normal"/>
        <w:rPr/>
      </w:pPr>
      <w:r>
        <w:rPr/>
      </w:r>
    </w:p>
    <w:p>
      <w:pPr>
        <w:pStyle w:val="Heading3"/>
        <w:numPr>
          <w:ilvl w:val="2"/>
          <w:numId w:val="2"/>
        </w:numPr>
        <w:ind w:left="0" w:right="0" w:hanging="0"/>
        <w:rPr/>
      </w:pPr>
      <w:bookmarkStart w:id="31" w:name="__RefHeading___Toc1430_1505212704"/>
      <w:bookmarkStart w:id="32" w:name="_35nkun2"/>
      <w:bookmarkEnd w:id="31"/>
      <w:bookmarkEnd w:id="32"/>
      <w:r>
        <w:rPr/>
        <w:t>Service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The service does not require additional settings.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33" w:name="__RefHeading___Toc1432_1505212704"/>
      <w:bookmarkStart w:id="34" w:name="_1ksv4uv"/>
      <w:bookmarkEnd w:id="33"/>
      <w:bookmarkEnd w:id="34"/>
      <w:r>
        <w:rPr>
          <w:color w:val="7B7B7B"/>
        </w:rPr>
        <w:t>Custom Code</w:t>
      </w:r>
    </w:p>
    <w:p>
      <w:pPr>
        <w:pStyle w:val="Normal"/>
        <w:rPr>
          <w:b/>
          <w:b/>
        </w:rPr>
      </w:pPr>
      <w:r>
        <w:rPr>
          <w:b/>
        </w:rPr>
      </w:r>
    </w:p>
    <w:p>
      <w:pPr>
        <w:pStyle w:val="Normal"/>
        <w:rPr>
          <w:b/>
          <w:b/>
        </w:rPr>
      </w:pPr>
      <w:r>
        <w:rPr>
          <w:b/>
        </w:rPr>
        <w:t>Note: all changes are already made in the sg_changes cartridge.</w:t>
      </w:r>
    </w:p>
    <w:p>
      <w:pPr>
        <w:pStyle w:val="Heading3"/>
        <w:numPr>
          <w:ilvl w:val="2"/>
          <w:numId w:val="2"/>
        </w:numPr>
        <w:ind w:left="0" w:right="0" w:hanging="0"/>
        <w:rPr/>
      </w:pPr>
      <w:bookmarkStart w:id="35" w:name="__RefHeading___Toc1434_1505212704"/>
      <w:bookmarkStart w:id="36" w:name="_1q0fz4f52u91"/>
      <w:bookmarkEnd w:id="35"/>
      <w:bookmarkEnd w:id="36"/>
      <w:r>
        <w:rPr/>
        <w:t>Perform changes in controllers</w:t>
      </w:r>
    </w:p>
    <w:p>
      <w:pPr>
        <w:pStyle w:val="Normal"/>
        <w:rPr/>
      </w:pPr>
      <w:r>
        <w:rPr/>
      </w:r>
    </w:p>
    <w:p>
      <w:pPr>
        <w:pStyle w:val="Normal"/>
        <w:numPr>
          <w:ilvl w:val="0"/>
          <w:numId w:val="4"/>
        </w:numPr>
        <w:ind w:left="720" w:hanging="360"/>
        <w:rPr>
          <w:i w:val="false"/>
          <w:i w:val="false"/>
          <w:color w:val="00000A"/>
          <w:sz w:val="20"/>
          <w:szCs w:val="20"/>
        </w:rPr>
      </w:pPr>
      <w:r>
        <w:rPr/>
        <w:t>YOUR_CARTRIDGE_controllers/cartridge/controllers/COSummary.js</w:t>
      </w:r>
    </w:p>
    <w:p>
      <w:pPr>
        <w:pStyle w:val="Normal"/>
        <w:rPr/>
      </w:pPr>
      <w:r>
        <w:rPr/>
      </w:r>
    </w:p>
    <w:p>
      <w:pPr>
        <w:pStyle w:val="Normal"/>
        <w:rPr/>
      </w:pPr>
      <w:r>
        <w:rPr/>
        <w:t>Put the following rows in line 71 to the submit() function:</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 Start Partnerize section ---</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var order = placeOrderResult.Order;</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if (order) {</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Transaction.wrap(function () {</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order.custom.partnerize_synced = false;</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 End Partnerize section ---</w:t>
      </w:r>
    </w:p>
    <w:p>
      <w:pPr>
        <w:pStyle w:val="Normal"/>
        <w:ind w:left="0" w:hanging="0"/>
        <w:rPr/>
      </w:pPr>
      <w:r>
        <w:rPr/>
      </w:r>
    </w:p>
    <w:p>
      <w:pPr>
        <w:pStyle w:val="Normal"/>
        <w:ind w:left="0" w:hanging="0"/>
        <w:rPr/>
      </w:pPr>
      <w:r>
        <w:rPr/>
        <w:drawing>
          <wp:inline distT="0" distB="0" distL="0" distR="0">
            <wp:extent cx="5943600" cy="3873500"/>
            <wp:effectExtent l="0" t="0" r="0" b="0"/>
            <wp:docPr id="18"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descr=""/>
                    <pic:cNvPicPr>
                      <a:picLocks noChangeAspect="1" noChangeArrowheads="1"/>
                    </pic:cNvPicPr>
                  </pic:nvPicPr>
                  <pic:blipFill>
                    <a:blip r:embed="rId19"/>
                    <a:stretch>
                      <a:fillRect/>
                    </a:stretch>
                  </pic:blipFill>
                  <pic:spPr bwMode="auto">
                    <a:xfrm>
                      <a:off x="0" y="0"/>
                      <a:ext cx="5943600" cy="3873500"/>
                    </a:xfrm>
                    <a:prstGeom prst="rect">
                      <a:avLst/>
                    </a:prstGeom>
                  </pic:spPr>
                </pic:pic>
              </a:graphicData>
            </a:graphic>
          </wp:inline>
        </w:drawing>
      </w:r>
    </w:p>
    <w:p>
      <w:pPr>
        <w:pStyle w:val="Heading3"/>
        <w:numPr>
          <w:ilvl w:val="2"/>
          <w:numId w:val="2"/>
        </w:numPr>
        <w:ind w:left="0" w:right="0" w:hanging="0"/>
        <w:rPr/>
      </w:pPr>
      <w:bookmarkStart w:id="37" w:name="__RefHeading___Toc1436_1505212704"/>
      <w:bookmarkStart w:id="38" w:name="_ovqvme5ankgm"/>
      <w:bookmarkEnd w:id="37"/>
      <w:bookmarkEnd w:id="38"/>
      <w:r>
        <w:rPr/>
        <w:t>Perform changes in templates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t>YOUR_CARTRIDGE_core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/cartridge/templates/default/</w:t>
      </w:r>
      <w:r>
        <w:rPr/>
        <w:t>components/footer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r>
        <w:rPr/>
        <w:t>pageFooter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.isml</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Put the following rows in line </w:t>
      </w:r>
      <w:r>
        <w:rPr/>
        <w:t>24</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to the and of &lt;</w:t>
      </w:r>
      <w:r>
        <w:rPr/>
        <w:t>footer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&gt; section:</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&lt;iscomment&gt; Partnerize script &lt;/iscomment&gt;</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&lt;isif condition="${require('*/cartridge/scripts/lib/partnerizeData').getPreference('Enable')}"&gt;</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&lt;script type="text/javascript" src="${require('*/cartridge/scripts/lib/partnerizeData').getPreference('tag_url')}" async&gt;&lt;/script&gt;</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&lt;/isif&gt;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2438400"/>
            <wp:effectExtent l="0" t="0" r="0" b="0"/>
            <wp:docPr id="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png" descr=""/>
                    <pic:cNvPicPr>
                      <a:picLocks noChangeAspect="1" noChangeArrowheads="1"/>
                    </pic:cNvPicPr>
                  </pic:nvPicPr>
                  <pic:blipFill>
                    <a:blip r:embed="rId20"/>
                    <a:stretch>
                      <a:fillRect/>
                    </a:stretch>
                  </pic:blipFill>
                  <pic:spPr bwMode="auto">
                    <a:xfrm>
                      <a:off x="0" y="0"/>
                      <a:ext cx="5943600" cy="24384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pPr>
      <w:r>
        <w:rPr/>
      </w:r>
    </w:p>
    <w:p>
      <w:pPr>
        <w:pStyle w:val="Normal"/>
        <w:numPr>
          <w:ilvl w:val="0"/>
          <w:numId w:val="4"/>
        </w:numPr>
        <w:ind w:left="720" w:hanging="360"/>
        <w:rPr/>
      </w:pPr>
      <w:r>
        <w:rPr/>
        <w:t>YOUR_CARTRIDGE_core/cartridge/templates/default/checkout/confirmation/confirmation.isml</w:t>
      </w:r>
    </w:p>
    <w:p>
      <w:pPr>
        <w:pStyle w:val="Normal"/>
        <w:rPr/>
      </w:pPr>
      <w:r>
        <w:rPr/>
      </w:r>
    </w:p>
    <w:p>
      <w:pPr>
        <w:pStyle w:val="Normal"/>
        <w:rPr/>
      </w:pPr>
      <w:r>
        <w:rPr/>
        <w:t>Put the following rows in line 15:</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&lt;iscomment&gt; Partnerize section (start) &lt;/iscomment&gt;</w:t>
      </w:r>
    </w:p>
    <w:p>
      <w:pPr>
        <w:pStyle w:val="Normal"/>
        <w:pBdr>
          <w:top w:val="single" w:sz="8" w:space="2" w:color="000001"/>
          <w:left w:val="single" w:sz="8" w:space="2" w:color="000001"/>
          <w:bottom w:val="single" w:sz="8" w:space="2" w:color="000001"/>
          <w:right w:val="single" w:sz="8" w:space="2" w:color="000001"/>
        </w:pBdr>
        <w:ind w:left="0" w:hanging="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&lt;isif condition="${require('*/cartridge/scripts/lib/partnerizeData').getPreference('Enable')}"&gt;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&lt;isinclude url="${URLUtils.url('Partnerize-ConversionTag','order_id', pdict.order.orderNumber)}"&gt;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&lt;/isif&gt;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&lt;iscomment&gt; Partnerize section (end) &lt;/iscomment&gt;</w:t>
      </w:r>
    </w:p>
    <w:p>
      <w:pPr>
        <w:pStyle w:val="Normal"/>
        <w:rPr/>
      </w:pPr>
      <w:r>
        <w:rPr/>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2692400"/>
            <wp:effectExtent l="0" t="0" r="0" b="0"/>
            <wp:docPr id="20"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descr=""/>
                    <pic:cNvPicPr>
                      <a:picLocks noChangeAspect="1" noChangeArrowheads="1"/>
                    </pic:cNvPicPr>
                  </pic:nvPicPr>
                  <pic:blipFill>
                    <a:blip r:embed="rId21"/>
                    <a:stretch>
                      <a:fillRect/>
                    </a:stretch>
                  </pic:blipFill>
                  <pic:spPr bwMode="auto">
                    <a:xfrm>
                      <a:off x="0" y="0"/>
                      <a:ext cx="5943600" cy="26924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Heading2"/>
        <w:numPr>
          <w:ilvl w:val="1"/>
          <w:numId w:val="2"/>
        </w:numPr>
        <w:ind w:left="0" w:right="0" w:hanging="0"/>
        <w:rPr/>
      </w:pPr>
      <w:bookmarkStart w:id="39" w:name="__RefHeading___Toc1438_1505212704"/>
      <w:bookmarkStart w:id="40" w:name="_nwrptghygn0o"/>
      <w:bookmarkEnd w:id="39"/>
      <w:bookmarkEnd w:id="40"/>
      <w:r>
        <w:rPr/>
        <w:t>Business Manager</w:t>
      </w:r>
    </w:p>
    <w:p>
      <w:pPr>
        <w:pStyle w:val="Heading3"/>
        <w:numPr>
          <w:ilvl w:val="2"/>
          <w:numId w:val="2"/>
        </w:numPr>
        <w:ind w:left="0" w:right="0" w:hanging="2"/>
        <w:rPr/>
      </w:pPr>
      <w:bookmarkStart w:id="41" w:name="__RefHeading___Toc1440_1505212704"/>
      <w:bookmarkStart w:id="42" w:name="_j22e9x117ppy"/>
      <w:bookmarkEnd w:id="41"/>
      <w:bookmarkEnd w:id="42"/>
      <w:r>
        <w:rPr/>
        <w:t>Create Partnerize Tag</w:t>
      </w:r>
    </w:p>
    <w:p>
      <w:pPr>
        <w:pStyle w:val="Normal"/>
        <w:rPr/>
      </w:pPr>
      <w:r>
        <w:rPr/>
        <w:t>Go to Administration &gt;  Partnerize &gt; Create Partnerize Tag</w:t>
      </w:r>
    </w:p>
    <w:p>
      <w:pPr>
        <w:pStyle w:val="Normal"/>
        <w:keepNext w:val="false"/>
        <w:keepLines w:val="false"/>
        <w:widowControl/>
        <w:shd w:val="clear" w:fill="auto"/>
        <w:spacing w:lineRule="auto" w:line="276" w:before="57" w:after="57"/>
        <w:ind w:left="0" w:right="0" w:hanging="2"/>
        <w:jc w:val="left"/>
        <w:rPr/>
      </w:pPr>
      <w:r>
        <w:rPr/>
        <w:drawing>
          <wp:inline distT="0" distB="0" distL="0" distR="0">
            <wp:extent cx="5943600" cy="4025900"/>
            <wp:effectExtent l="0" t="0" r="0" b="0"/>
            <wp:docPr id="2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png" descr=""/>
                    <pic:cNvPicPr>
                      <a:picLocks noChangeAspect="1" noChangeArrowheads="1"/>
                    </pic:cNvPicPr>
                  </pic:nvPicPr>
                  <pic:blipFill>
                    <a:blip r:embed="rId22"/>
                    <a:stretch>
                      <a:fillRect/>
                    </a:stretch>
                  </pic:blipFill>
                  <pic:spPr bwMode="auto">
                    <a:xfrm>
                      <a:off x="0" y="0"/>
                      <a:ext cx="5943600" cy="4025900"/>
                    </a:xfrm>
                    <a:prstGeom prst="rect">
                      <a:avLst/>
                    </a:prstGeom>
                  </pic:spPr>
                </pic:pic>
              </a:graphicData>
            </a:graphic>
          </wp:inline>
        </w:drawing>
      </w:r>
    </w:p>
    <w:p>
      <w:pPr>
        <w:pStyle w:val="Normal"/>
        <w:keepNext w:val="false"/>
        <w:keepLines w:val="false"/>
        <w:widowControl/>
        <w:shd w:val="clear" w:fill="auto"/>
        <w:spacing w:lineRule="auto" w:line="276" w:before="57" w:after="57"/>
        <w:ind w:left="0" w:right="0" w:hanging="2"/>
        <w:jc w:val="left"/>
        <w:rPr/>
      </w:pPr>
      <w:r>
        <w:rPr/>
        <w:t>Click to the “Request and Apply Partnerize tag” button to get and activate the Partnerize tag from the Partnerize service.</w:t>
      </w:r>
    </w:p>
    <w:p>
      <w:pPr>
        <w:pStyle w:val="Normal"/>
        <w:keepNext w:val="false"/>
        <w:keepLines w:val="false"/>
        <w:widowControl/>
        <w:shd w:val="clear" w:fill="auto"/>
        <w:spacing w:lineRule="auto" w:line="276" w:before="57" w:after="57"/>
        <w:ind w:left="0" w:right="0" w:hanging="2"/>
        <w:jc w:val="left"/>
        <w:rPr/>
      </w:pPr>
      <w:r>
        <w:rPr/>
        <w:drawing>
          <wp:inline distT="0" distB="0" distL="0" distR="0">
            <wp:extent cx="5943600" cy="1917700"/>
            <wp:effectExtent l="0" t="0" r="0" b="0"/>
            <wp:docPr id="2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png" descr=""/>
                    <pic:cNvPicPr>
                      <a:picLocks noChangeAspect="1" noChangeArrowheads="1"/>
                    </pic:cNvPicPr>
                  </pic:nvPicPr>
                  <pic:blipFill>
                    <a:blip r:embed="rId23"/>
                    <a:stretch>
                      <a:fillRect/>
                    </a:stretch>
                  </pic:blipFill>
                  <pic:spPr bwMode="auto">
                    <a:xfrm>
                      <a:off x="0" y="0"/>
                      <a:ext cx="5943600" cy="1917700"/>
                    </a:xfrm>
                    <a:prstGeom prst="rect">
                      <a:avLst/>
                    </a:prstGeom>
                  </pic:spPr>
                </pic:pic>
              </a:graphicData>
            </a:graphic>
          </wp:inline>
        </w:drawing>
      </w:r>
    </w:p>
    <w:p>
      <w:pPr>
        <w:pStyle w:val="Normal"/>
        <w:keepNext w:val="false"/>
        <w:keepLines w:val="false"/>
        <w:widowControl/>
        <w:shd w:val="clear" w:fill="auto"/>
        <w:spacing w:lineRule="auto" w:line="276" w:before="57" w:after="57"/>
        <w:ind w:left="0" w:right="0" w:hanging="2"/>
        <w:jc w:val="left"/>
        <w:rPr/>
      </w:pPr>
      <w:r>
        <w:rPr/>
        <w:t>If the tag is received successfully, the message “Partnerize tag successfully created” will be displayed and it will be saved in custom preference. If a request fails, an error will be displayed. The error message will be written to the log file.</w:t>
      </w:r>
    </w:p>
    <w:p>
      <w:pPr>
        <w:pStyle w:val="Normal"/>
        <w:keepNext w:val="false"/>
        <w:keepLines w:val="false"/>
        <w:widowControl/>
        <w:shd w:val="clear" w:fill="auto"/>
        <w:spacing w:lineRule="auto" w:line="276" w:before="57" w:after="57"/>
        <w:ind w:left="0" w:right="0" w:hanging="2"/>
        <w:jc w:val="left"/>
        <w:rPr>
          <w:b/>
          <w:b/>
        </w:rPr>
      </w:pPr>
      <w:r>
        <w:rPr>
          <w:b/>
        </w:rPr>
        <w:t>You only need to create and apply the Partnerize tag once after installing the cartridge.</w:t>
      </w:r>
    </w:p>
    <w:p>
      <w:pPr>
        <w:pStyle w:val="Normal"/>
        <w:keepNext w:val="false"/>
        <w:keepLines w:val="false"/>
        <w:widowControl/>
        <w:shd w:val="clear" w:fill="auto"/>
        <w:spacing w:lineRule="auto" w:line="276" w:before="57" w:after="57"/>
        <w:ind w:left="0" w:right="0" w:hanging="2"/>
        <w:jc w:val="left"/>
        <w:rPr/>
      </w:pPr>
      <w:r>
        <w:rPr/>
        <w:t>The site name is used as a tag name when creating a Partnerize tag. If a tag with the same name already exists on the Partnerize service, it will not be created again and an error message will be displayed. To remove the tag, you should contact the support service of the partner.</w:t>
      </w:r>
    </w:p>
    <w:p>
      <w:pPr>
        <w:pStyle w:val="Normal"/>
        <w:keepNext w:val="false"/>
        <w:keepLines w:val="false"/>
        <w:widowControl/>
        <w:shd w:val="clear" w:fill="auto"/>
        <w:spacing w:lineRule="auto" w:line="276" w:before="57" w:after="57"/>
        <w:ind w:left="0" w:right="0" w:hanging="2"/>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3" w:name="__RefHeading___Toc1442_1505212704"/>
      <w:bookmarkStart w:id="44" w:name="_z337ya"/>
      <w:bookmarkEnd w:id="43"/>
      <w:bookmarkEnd w:id="44"/>
      <w:r>
        <w:rPr>
          <w:color w:val="7B7B7B"/>
        </w:rPr>
        <w:t>Firewall Requirements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No special firewall requirements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caps w:val="false"/>
          <w:smallCaps w:val="false"/>
          <w:strike w:val="false"/>
          <w:dstrike w:val="false"/>
          <w:color w:val="00000A"/>
          <w:position w:val="0"/>
          <w:sz w:val="20"/>
          <w:sz w:val="20"/>
          <w:szCs w:val="20"/>
          <w:u w:val="none"/>
          <w:vertAlign w:val="baseline"/>
        </w:rPr>
      </w:pPr>
      <w:r>
        <w:rPr>
          <w:rFonts w:eastAsia="Calibri" w:cs="Calibri"/>
          <w:b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45" w:name="__RefHeading___Toc1444_1505212704"/>
      <w:bookmarkStart w:id="46" w:name="_3j2qqm3"/>
      <w:bookmarkEnd w:id="45"/>
      <w:bookmarkEnd w:id="46"/>
      <w:r>
        <w:rPr/>
        <w:t>Testing</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Test cases for checking cartridge performance are described in the “</w:t>
      </w: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test cases” document.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47" w:name="__RefHeading___Toc1446_1505212704"/>
      <w:bookmarkStart w:id="48" w:name="_1y810tw"/>
      <w:bookmarkEnd w:id="47"/>
      <w:bookmarkEnd w:id="48"/>
      <w:r>
        <w:rPr/>
        <w:t>Operations, Maintenance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9" w:name="__RefHeading___Toc1448_1505212704"/>
      <w:bookmarkStart w:id="50" w:name="_4i7ojhp"/>
      <w:bookmarkEnd w:id="49"/>
      <w:bookmarkEnd w:id="50"/>
      <w:r>
        <w:rPr>
          <w:color w:val="7B7B7B"/>
        </w:rPr>
        <w:t>Data Storage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Intentionally left blank</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51" w:name="__RefHeading___Toc1450_1505212704"/>
      <w:bookmarkStart w:id="52" w:name="_2xcytpi"/>
      <w:bookmarkEnd w:id="51"/>
      <w:bookmarkEnd w:id="52"/>
      <w:r>
        <w:rPr>
          <w:color w:val="7B7B7B"/>
        </w:rPr>
        <w:t>Availability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If the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service becomes unavailable, the storefront continues to work without the service. All errors work of the service are saved in the log file.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pPr>
      <w:bookmarkStart w:id="53" w:name="__RefHeading___Toc1452_1505212704"/>
      <w:bookmarkStart w:id="54" w:name="_1ci93xb"/>
      <w:bookmarkEnd w:id="53"/>
      <w:bookmarkEnd w:id="54"/>
      <w:r>
        <w:rPr/>
        <w:t>Failover/Recovery Process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Intentionally left blank</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55" w:name="__RefHeading___Toc1454_1505212704"/>
      <w:bookmarkStart w:id="56" w:name="_3whwml4"/>
      <w:bookmarkEnd w:id="55"/>
      <w:bookmarkEnd w:id="56"/>
      <w:r>
        <w:rPr>
          <w:color w:val="7B7B7B"/>
        </w:rPr>
        <w:t>Support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For </w:t>
      </w:r>
      <w:r>
        <w:rPr/>
        <w:t>questions</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please contact your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Success Manager.</w:t>
      </w:r>
    </w:p>
    <w:p>
      <w:pPr>
        <w:pStyle w:val="Normal"/>
        <w:keepNext w:val="false"/>
        <w:keepLines w:val="false"/>
        <w:widowControl/>
        <w:shd w:val="clear" w:fill="auto"/>
        <w:spacing w:lineRule="auto" w:line="276" w:before="57" w:after="57"/>
        <w:ind w:left="0" w:right="0" w:hanging="0"/>
        <w:jc w:val="both"/>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57" w:name="__RefHeading___Toc1456_1505212704"/>
      <w:bookmarkStart w:id="58" w:name="_2p2csry"/>
      <w:bookmarkEnd w:id="57"/>
      <w:bookmarkEnd w:id="58"/>
      <w:r>
        <w:rPr/>
        <w:t>Known Issues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59" w:name="__RefHeading___Toc1458_1505212704"/>
      <w:bookmarkStart w:id="60" w:name="_147n2zr"/>
      <w:bookmarkEnd w:id="59"/>
      <w:bookmarkEnd w:id="60"/>
      <w:r>
        <w:rPr/>
        <w:t>Release History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tbl>
      <w:tblPr>
        <w:tblStyle w:val="Table3"/>
        <w:tblW w:w="9584" w:type="dxa"/>
        <w:jc w:val="left"/>
        <w:tblInd w:w="378" w:type="dxa"/>
        <w:tblBorders>
          <w:top w:val="dotted" w:sz="4" w:space="0" w:color="000001"/>
          <w:left w:val="dotted" w:sz="4" w:space="0" w:color="000001"/>
          <w:bottom w:val="dotted" w:sz="4" w:space="0" w:color="000001"/>
          <w:right w:val="dotted" w:sz="4" w:space="0" w:color="000001"/>
          <w:insideH w:val="dotted" w:sz="4" w:space="0" w:color="000001"/>
          <w:insideV w:val="dotted" w:sz="4" w:space="0" w:color="000001"/>
        </w:tblBorders>
        <w:tblCellMar>
          <w:top w:w="0" w:type="dxa"/>
          <w:left w:w="55" w:type="dxa"/>
          <w:bottom w:w="0" w:type="dxa"/>
          <w:right w:w="108" w:type="dxa"/>
        </w:tblCellMar>
        <w:tblLook w:val="0000"/>
      </w:tblPr>
      <w:tblGrid>
        <w:gridCol w:w="1681"/>
        <w:gridCol w:w="1645"/>
        <w:gridCol w:w="6258"/>
      </w:tblGrid>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Version</w:t>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Date</w:t>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Changes</w:t>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.1.0</w:t>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202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w:t>
            </w:r>
            <w:r>
              <w:rPr/>
              <w:t>2</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w:t>
            </w:r>
            <w:r>
              <w:rPr/>
              <w:t>1</w:t>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Initial release</w:t>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w:t>
            </w:r>
            <w:r>
              <w:rPr>
                <w:rFonts w:eastAsia="Calibri" w:cs="Calibri"/>
                <w:b w:val="false"/>
                <w:i w:val="false"/>
                <w:caps w:val="false"/>
                <w:smallCaps w:val="false"/>
                <w:strike w:val="false"/>
                <w:dstrike w:val="false"/>
                <w:color w:val="00000A"/>
                <w:position w:val="0"/>
                <w:sz w:val="20"/>
                <w:sz w:val="20"/>
                <w:szCs w:val="20"/>
                <w:u w:val="none"/>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.1.1</w:t>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202</w:t>
            </w:r>
            <w:r>
              <w:rPr>
                <w:rFonts w:eastAsia="Calibri" w:cs="Calibri"/>
                <w:b w:val="false"/>
                <w:i w:val="false"/>
                <w:caps w:val="false"/>
                <w:smallCaps w:val="false"/>
                <w:strike w:val="false"/>
                <w:dstrike w:val="false"/>
                <w:color w:val="00000A"/>
                <w:position w:val="0"/>
                <w:sz w:val="20"/>
                <w:sz w:val="20"/>
                <w:szCs w:val="20"/>
                <w:u w:val="none"/>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-08-07</w:t>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vertAlign w:val="baseline"/>
              </w:rPr>
              <w:t>Metadata updated</w:t>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r>
    </w:tbl>
    <w:p>
      <w:pPr>
        <w:pStyle w:val="Normal"/>
        <w:keepNext w:val="false"/>
        <w:keepLines w:val="false"/>
        <w:widowControl/>
        <w:shd w:val="clear" w:fill="auto"/>
        <w:spacing w:lineRule="auto" w:line="240" w:before="0" w:after="0"/>
        <w:ind w:left="0" w:right="0" w:hanging="0"/>
        <w:jc w:val="left"/>
        <w:rPr/>
      </w:pPr>
      <w:r>
        <w:rPr/>
      </w:r>
    </w:p>
    <w:sectPr>
      <w:headerReference w:type="default" r:id="rId24"/>
      <w:footerReference w:type="default" r:id="rId25"/>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8" w:space="2" w:color="000001"/>
      </w:pBdr>
      <w:shd w:val="clear" w:fill="auto"/>
      <w:tabs>
        <w:tab w:val="center" w:pos="4680" w:leader="none"/>
        <w:tab w:val="right" w:pos="9360" w:leader="none"/>
      </w:tabs>
      <w:spacing w:lineRule="auto" w:line="240" w:before="0" w:after="0"/>
      <w:ind w:left="0" w:right="0" w:hanging="0"/>
      <w:jc w:val="both"/>
      <w:rPr/>
    </w:pP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v2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720" w:hanging="360"/>
      </w:pPr>
      <w:rPr>
        <w:sz w:val="20"/>
        <w:u w:val="none"/>
        <w:b w:val="fals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0"/>
        <w:u w:val="none"/>
        <w:b w:val="fals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kern w:val="0"/>
      <w:sz w:val="20"/>
      <w:szCs w:val="20"/>
      <w:lang w:val="en-US" w:eastAsia="zh-CN" w:bidi="hi-IN"/>
    </w:rPr>
  </w:style>
  <w:style w:type="paragraph" w:styleId="Heading1">
    <w:name w:val="Heading 1"/>
    <w:basedOn w:val="Normal"/>
    <w:next w:val="Normal"/>
    <w:qFormat/>
    <w:pPr>
      <w:keepNext w:val="true"/>
      <w:keepLines/>
      <w:widowControl w:val="false"/>
      <w:numPr>
        <w:ilvl w:val="0"/>
        <w:numId w:val="1"/>
      </w:numPr>
      <w:shd w:val="clear" w:fill="auto"/>
      <w:bidi w:val="0"/>
      <w:spacing w:lineRule="auto" w:line="240" w:before="240" w:after="0"/>
      <w:ind w:left="0" w:right="0" w:hanging="0"/>
      <w:jc w:val="left"/>
      <w:outlineLvl w:val="0"/>
    </w:pPr>
    <w:rPr>
      <w:rFonts w:ascii="Calibri" w:hAnsi="Calibri" w:eastAsia="Calibri" w:cs="Calibri"/>
      <w:b w:val="false"/>
      <w:i w:val="false"/>
      <w:caps w:val="false"/>
      <w:smallCaps w:val="false"/>
      <w:strike w:val="false"/>
      <w:dstrike w:val="false"/>
      <w:color w:val="00B0F0"/>
      <w:kern w:val="0"/>
      <w:position w:val="0"/>
      <w:sz w:val="28"/>
      <w:sz w:val="28"/>
      <w:szCs w:val="28"/>
      <w:u w:val="none"/>
      <w:shd w:fill="auto" w:val="clear"/>
      <w:vertAlign w:val="baseline"/>
      <w:lang w:val="en-US" w:eastAsia="zh-CN" w:bidi="hi-IN"/>
    </w:rPr>
  </w:style>
  <w:style w:type="paragraph" w:styleId="Heading2">
    <w:name w:val="Heading 2"/>
    <w:basedOn w:val="Normal"/>
    <w:next w:val="Normal"/>
    <w:qFormat/>
    <w:pPr>
      <w:keepNext w:val="true"/>
      <w:keepLines/>
      <w:widowControl w:val="false"/>
      <w:numPr>
        <w:ilvl w:val="1"/>
        <w:numId w:val="1"/>
      </w:numPr>
      <w:shd w:val="clear" w:fill="auto"/>
      <w:bidi w:val="0"/>
      <w:spacing w:lineRule="auto" w:line="240" w:before="40" w:after="0"/>
      <w:ind w:left="0" w:right="0" w:hanging="0"/>
      <w:jc w:val="left"/>
      <w:outlineLvl w:val="1"/>
    </w:pPr>
    <w:rPr>
      <w:rFonts w:ascii="Calibri" w:hAnsi="Calibri" w:eastAsia="Calibri" w:cs="Calibri"/>
      <w:b w:val="false"/>
      <w:i w:val="false"/>
      <w:caps w:val="false"/>
      <w:smallCaps w:val="false"/>
      <w:strike w:val="false"/>
      <w:dstrike w:val="false"/>
      <w:color w:val="7B7B7B"/>
      <w:kern w:val="0"/>
      <w:position w:val="0"/>
      <w:sz w:val="24"/>
      <w:sz w:val="24"/>
      <w:szCs w:val="24"/>
      <w:u w:val="none"/>
      <w:shd w:fill="auto" w:val="clear"/>
      <w:vertAlign w:val="baseline"/>
      <w:lang w:val="en-US" w:eastAsia="zh-CN" w:bidi="hi-IN"/>
    </w:rPr>
  </w:style>
  <w:style w:type="paragraph" w:styleId="Heading3">
    <w:name w:val="Heading 3"/>
    <w:basedOn w:val="Normal"/>
    <w:next w:val="Normal"/>
    <w:qFormat/>
    <w:pPr>
      <w:keepNext w:val="true"/>
      <w:keepLines/>
      <w:widowControl w:val="false"/>
      <w:numPr>
        <w:ilvl w:val="2"/>
        <w:numId w:val="1"/>
      </w:numPr>
      <w:shd w:val="clear" w:fill="auto"/>
      <w:bidi w:val="0"/>
      <w:spacing w:lineRule="auto" w:line="240" w:before="280" w:after="80"/>
      <w:ind w:left="0" w:right="0" w:hanging="0"/>
      <w:jc w:val="left"/>
      <w:outlineLvl w:val="2"/>
    </w:pPr>
    <w:rPr>
      <w:rFonts w:ascii="Calibri" w:hAnsi="Calibri" w:eastAsia="Calibri" w:cs="Calibri"/>
      <w:b w:val="false"/>
      <w:i/>
      <w:caps w:val="false"/>
      <w:smallCaps w:val="false"/>
      <w:strike w:val="false"/>
      <w:dstrike w:val="false"/>
      <w:color w:val="808080"/>
      <w:kern w:val="0"/>
      <w:position w:val="0"/>
      <w:sz w:val="22"/>
      <w:sz w:val="22"/>
      <w:szCs w:val="22"/>
      <w:u w:val="none"/>
      <w:shd w:fill="auto" w:val="clear"/>
      <w:vertAlign w:val="baseline"/>
      <w:lang w:val="en-US" w:eastAsia="zh-CN" w:bidi="hi-IN"/>
    </w:rPr>
  </w:style>
  <w:style w:type="paragraph" w:styleId="Heading4">
    <w:name w:val="Heading 4"/>
    <w:basedOn w:val="Normal"/>
    <w:next w:val="Normal"/>
    <w:qFormat/>
    <w:pPr>
      <w:keepNext w:val="true"/>
      <w:keepLines/>
      <w:widowControl w:val="false"/>
      <w:numPr>
        <w:ilvl w:val="3"/>
        <w:numId w:val="1"/>
      </w:numPr>
      <w:shd w:val="clear" w:fill="auto"/>
      <w:bidi w:val="0"/>
      <w:spacing w:lineRule="auto" w:line="240" w:before="240" w:after="40"/>
      <w:ind w:left="0" w:right="0" w:hanging="0"/>
      <w:jc w:val="left"/>
      <w:outlineLvl w:val="3"/>
    </w:pPr>
    <w:rPr>
      <w:rFonts w:ascii="Calibri" w:hAnsi="Calibri" w:eastAsia="Calibri" w:cs="Calibri"/>
      <w:b/>
      <w:i w:val="false"/>
      <w:caps w:val="false"/>
      <w:smallCaps w:val="false"/>
      <w:strike w:val="false"/>
      <w:dstrike w:val="false"/>
      <w:color w:val="00000A"/>
      <w:kern w:val="0"/>
      <w:position w:val="0"/>
      <w:sz w:val="24"/>
      <w:sz w:val="24"/>
      <w:szCs w:val="24"/>
      <w:u w:val="none"/>
      <w:shd w:fill="auto" w:val="clear"/>
      <w:vertAlign w:val="baseline"/>
      <w:lang w:val="en-US" w:eastAsia="zh-CN" w:bidi="hi-IN"/>
    </w:rPr>
  </w:style>
  <w:style w:type="paragraph" w:styleId="Heading5">
    <w:name w:val="Heading 5"/>
    <w:basedOn w:val="Normal"/>
    <w:next w:val="Normal"/>
    <w:qFormat/>
    <w:pPr>
      <w:keepNext w:val="true"/>
      <w:keepLines/>
      <w:widowControl w:val="false"/>
      <w:numPr>
        <w:ilvl w:val="4"/>
        <w:numId w:val="1"/>
      </w:numPr>
      <w:shd w:val="clear" w:fill="auto"/>
      <w:bidi w:val="0"/>
      <w:spacing w:lineRule="auto" w:line="240" w:before="220" w:after="40"/>
      <w:ind w:left="0" w:right="0" w:hanging="0"/>
      <w:jc w:val="left"/>
      <w:outlineLvl w:val="4"/>
    </w:pPr>
    <w:rPr>
      <w:rFonts w:ascii="Calibri" w:hAnsi="Calibri" w:eastAsia="Calibri" w:cs="Calibri"/>
      <w:b/>
      <w:i w:val="false"/>
      <w:caps w:val="false"/>
      <w:smallCaps w:val="false"/>
      <w:strike w:val="false"/>
      <w:dstrike w:val="false"/>
      <w:color w:val="00000A"/>
      <w:kern w:val="0"/>
      <w:position w:val="0"/>
      <w:sz w:val="22"/>
      <w:sz w:val="22"/>
      <w:szCs w:val="22"/>
      <w:u w:val="none"/>
      <w:shd w:fill="auto" w:val="clear"/>
      <w:vertAlign w:val="baseline"/>
      <w:lang w:val="en-US" w:eastAsia="zh-CN" w:bidi="hi-IN"/>
    </w:rPr>
  </w:style>
  <w:style w:type="paragraph" w:styleId="Heading6">
    <w:name w:val="Heading 6"/>
    <w:basedOn w:val="Normal"/>
    <w:next w:val="Normal"/>
    <w:qFormat/>
    <w:pPr>
      <w:keepNext w:val="true"/>
      <w:keepLines/>
      <w:widowControl w:val="false"/>
      <w:numPr>
        <w:ilvl w:val="5"/>
        <w:numId w:val="1"/>
      </w:numPr>
      <w:shd w:val="clear" w:fill="auto"/>
      <w:bidi w:val="0"/>
      <w:spacing w:lineRule="auto" w:line="240" w:before="200" w:after="40"/>
      <w:ind w:left="0" w:right="0" w:hanging="0"/>
      <w:jc w:val="left"/>
      <w:outlineLvl w:val="5"/>
    </w:pPr>
    <w:rPr>
      <w:rFonts w:ascii="Calibri" w:hAnsi="Calibri" w:eastAsia="Calibri" w:cs="Calibri"/>
      <w:b/>
      <w:i w:val="false"/>
      <w:caps w:val="false"/>
      <w:smallCaps w:val="false"/>
      <w:strike w:val="false"/>
      <w:dstrike w:val="false"/>
      <w:color w:val="00000A"/>
      <w:kern w:val="0"/>
      <w:position w:val="0"/>
      <w:sz w:val="20"/>
      <w:sz w:val="20"/>
      <w:szCs w:val="20"/>
      <w:u w:val="none"/>
      <w:shd w:fill="auto" w:val="clear"/>
      <w:vertAlign w:val="baseline"/>
      <w:lang w:val="en-US" w:eastAsia="zh-CN" w:bidi="hi-IN"/>
    </w:rPr>
  </w:style>
  <w:style w:type="character" w:styleId="ListLabel1">
    <w:name w:val="ListLabel 1"/>
    <w:qFormat/>
    <w:rPr>
      <w:rFonts w:ascii="Calibri" w:hAnsi="Calibri"/>
      <w:b w:val="false"/>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b w:val="false"/>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9">
    <w:name w:val="ListLabel 19"/>
    <w:qFormat/>
    <w:rPr>
      <w:rFonts w:ascii="Calibri" w:hAnsi="Calibri"/>
      <w:b w:val="false"/>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b w:val="false"/>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b w:val="false"/>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b w:val="false"/>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00000A"/>
      <w:kern w:val="0"/>
      <w:sz w:val="20"/>
      <w:szCs w:val="20"/>
      <w:lang w:val="en-US" w:eastAsia="zh-CN" w:bidi="hi-IN"/>
    </w:rPr>
  </w:style>
  <w:style w:type="paragraph" w:styleId="Title">
    <w:name w:val="Title"/>
    <w:basedOn w:val="LOnormal"/>
    <w:next w:val="Normal"/>
    <w:qFormat/>
    <w:pPr>
      <w:spacing w:lineRule="auto" w:line="240" w:before="0" w:after="0"/>
    </w:pPr>
    <w:rPr>
      <w:rFonts w:ascii="Calibri" w:hAnsi="Calibri" w:eastAsia="Calibri" w:cs="Calibri"/>
      <w:sz w:val="56"/>
      <w:szCs w:val="56"/>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Contents1">
    <w:name w:val="TOC 1"/>
    <w:basedOn w:val="Index"/>
    <w:pPr>
      <w:tabs>
        <w:tab w:val="right" w:pos="9360" w:leader="dot"/>
      </w:tabs>
      <w:ind w:left="0" w:hanging="0"/>
    </w:pPr>
    <w:rPr/>
  </w:style>
  <w:style w:type="paragraph" w:styleId="Contents2">
    <w:name w:val="TOC 2"/>
    <w:basedOn w:val="Index"/>
    <w:pPr>
      <w:tabs>
        <w:tab w:val="right" w:pos="9077" w:leader="dot"/>
      </w:tabs>
      <w:ind w:left="283" w:hanging="0"/>
    </w:pPr>
    <w:rPr/>
  </w:style>
  <w:style w:type="paragraph" w:styleId="Contents3">
    <w:name w:val="TOC 3"/>
    <w:basedOn w:val="Index"/>
    <w:pPr>
      <w:tabs>
        <w:tab w:val="right" w:pos="8794" w:leader="dot"/>
      </w:tabs>
      <w:ind w:left="566"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LibreOffice/5.4.3.2$Windows_X86_64 LibreOffice_project/92a7159f7e4af62137622921e809f8546db437e5</Application>
  <Pages>17</Pages>
  <Words>1163</Words>
  <Characters>7176</Characters>
  <CharactersWithSpaces>8211</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2021-08-27T18:47:07Z</dcterms:modified>
  <cp:revision>3</cp:revision>
  <dc:subject/>
  <dc:title/>
</cp:coreProperties>
</file>