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C1F38" w14:textId="5D99DBE2" w:rsidR="00E80565" w:rsidRDefault="004E49AA">
      <w:r>
        <w:t>Correction de l’activité 2</w:t>
      </w:r>
      <w:r w:rsidR="00E80565">
        <w:t xml:space="preserve"> : </w:t>
      </w:r>
    </w:p>
    <w:p w14:paraId="27466071" w14:textId="77777777" w:rsidR="00427EF2" w:rsidRDefault="00E80565">
      <w:r>
        <w:t>C’est la CONTAMINATION.</w:t>
      </w:r>
    </w:p>
    <w:p w14:paraId="51EE9243" w14:textId="77777777" w:rsidR="00E80565" w:rsidRDefault="00427EF2" w:rsidP="00427EF2">
      <w:pPr>
        <w:jc w:val="center"/>
      </w:pPr>
      <w:r>
        <w:rPr>
          <w:noProof/>
          <w:lang w:eastAsia="fr-FR"/>
        </w:rPr>
        <w:drawing>
          <wp:inline distT="0" distB="0" distL="0" distR="0" wp14:anchorId="168CB5C5" wp14:editId="2F25FF70">
            <wp:extent cx="4572000" cy="2743200"/>
            <wp:effectExtent l="0" t="0" r="0"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86DEB8E" w14:textId="77777777" w:rsidR="00427EF2" w:rsidRDefault="00427EF2" w:rsidP="00427EF2">
      <w:pPr>
        <w:jc w:val="center"/>
      </w:pPr>
    </w:p>
    <w:p w14:paraId="3BF290E9" w14:textId="77777777" w:rsidR="00427EF2" w:rsidRDefault="00427EF2" w:rsidP="00427EF2">
      <w:pPr>
        <w:jc w:val="both"/>
      </w:pPr>
      <w:r>
        <w:t xml:space="preserve">Question : après la contamination le nombre de bactéries augmente rapidement. On peut également remarquer que le nombre double à chaque fois. </w:t>
      </w:r>
    </w:p>
    <w:p w14:paraId="63AE0AD1" w14:textId="77777777" w:rsidR="00427EF2" w:rsidRDefault="00427EF2" w:rsidP="00427EF2">
      <w:pPr>
        <w:jc w:val="center"/>
      </w:pPr>
    </w:p>
    <w:p w14:paraId="26E1DB67" w14:textId="77777777" w:rsidR="00427EF2" w:rsidRPr="00427EF2" w:rsidRDefault="00427EF2" w:rsidP="00427EF2">
      <w:pPr>
        <w:jc w:val="both"/>
        <w:rPr>
          <w:color w:val="FF0000"/>
        </w:rPr>
      </w:pPr>
      <w:r w:rsidRPr="00427EF2">
        <w:rPr>
          <w:color w:val="FF0000"/>
        </w:rPr>
        <w:t>Bilan : après la contamination, les micro-organismes se multiplient au sein de l’organisme c’est l’infection.</w:t>
      </w:r>
    </w:p>
    <w:p w14:paraId="41AAD256" w14:textId="77777777" w:rsidR="00427EF2" w:rsidRDefault="00427EF2"/>
    <w:p w14:paraId="515417DD" w14:textId="63BB3E20" w:rsidR="003246C3" w:rsidRDefault="004E49AA" w:rsidP="00427EF2">
      <w:r>
        <w:t>Correction de l’activité 3</w:t>
      </w:r>
      <w:r w:rsidR="00427EF2">
        <w:t> :</w:t>
      </w:r>
    </w:p>
    <w:p w14:paraId="22246555" w14:textId="77777777" w:rsidR="003246C3" w:rsidRDefault="003246C3" w:rsidP="00427EF2"/>
    <w:p w14:paraId="695044DE" w14:textId="77777777" w:rsidR="003246C3" w:rsidRDefault="003246C3" w:rsidP="00427EF2">
      <w:r>
        <w:t xml:space="preserve">Questions : </w:t>
      </w:r>
    </w:p>
    <w:p w14:paraId="476EF46E" w14:textId="77777777" w:rsidR="00427EF2" w:rsidRDefault="003246C3" w:rsidP="00AF7598">
      <w:pPr>
        <w:pStyle w:val="Paragraphedeliste"/>
        <w:numPr>
          <w:ilvl w:val="0"/>
          <w:numId w:val="1"/>
        </w:numPr>
        <w:jc w:val="both"/>
      </w:pPr>
      <w:r>
        <w:t>La solution chlorée et la pasteurisation sont des méthodes d’asepsie elles visent à éviter la contamination. C’est à dire à limiter l’entrée de microorganismes dans l’organisme en tuant les microorganismes présents.</w:t>
      </w:r>
    </w:p>
    <w:p w14:paraId="06A3FC80" w14:textId="77777777" w:rsidR="00427EF2" w:rsidRDefault="003246C3" w:rsidP="00AF7598">
      <w:pPr>
        <w:pStyle w:val="Paragraphedeliste"/>
        <w:numPr>
          <w:ilvl w:val="0"/>
          <w:numId w:val="1"/>
        </w:numPr>
        <w:jc w:val="both"/>
      </w:pPr>
      <w:r>
        <w:t>Les propriétés communes de ces produits sont : de limiter la propagation des microorganismes en désinfectant une plaie ou la peau avant une opération par exemple. En effet avant une opération une désinfection du corps est demandée.</w:t>
      </w:r>
    </w:p>
    <w:p w14:paraId="5C1A7A7D" w14:textId="77777777" w:rsidR="003246C3" w:rsidRDefault="003246C3" w:rsidP="00AF7598">
      <w:pPr>
        <w:pStyle w:val="Paragraphedeliste"/>
        <w:numPr>
          <w:ilvl w:val="0"/>
          <w:numId w:val="1"/>
        </w:numPr>
        <w:jc w:val="both"/>
      </w:pPr>
      <w:r>
        <w:t>Sur la boite a on voit une prolifération microbienne à l’emplacement des 3 doigts. Tandis que sur la boite b nous n’observons rien. Les mains contiennent de nombreux microorganismes par contact avec les objets « sales » si les mains ne sont pas lavées régulièrement lorsque que l’on touche son visage, sa bouche, une plaie etc… il y a un risque important de contamination.</w:t>
      </w:r>
    </w:p>
    <w:p w14:paraId="7ED9EBE4" w14:textId="77777777" w:rsidR="003246C3" w:rsidRDefault="003246C3" w:rsidP="00AF7598">
      <w:pPr>
        <w:pStyle w:val="Paragraphedeliste"/>
        <w:numPr>
          <w:ilvl w:val="0"/>
          <w:numId w:val="1"/>
        </w:numPr>
        <w:jc w:val="both"/>
      </w:pPr>
      <w:r>
        <w:t>Les particules cadavériques, les germes et les particules flottantes correspondent aux microorganismes (virus, bactéries, etc… )</w:t>
      </w:r>
    </w:p>
    <w:p w14:paraId="093B8BE8" w14:textId="77777777" w:rsidR="003246C3" w:rsidRDefault="00AF7598" w:rsidP="00AF7598">
      <w:pPr>
        <w:pStyle w:val="Paragraphedeliste"/>
        <w:numPr>
          <w:ilvl w:val="0"/>
          <w:numId w:val="1"/>
        </w:numPr>
        <w:jc w:val="both"/>
      </w:pPr>
      <w:r>
        <w:t>Tout d’abord aucune mesure n’était prise lors d’intervention chirurgicale puis les locaux et les mains sont désinfectés et enfin l’eau et l’air, les vêtements etc… sont eux aussi rendus stériles. Les mesures se sont durcies au fil du temps.</w:t>
      </w:r>
    </w:p>
    <w:p w14:paraId="4C730358" w14:textId="77777777" w:rsidR="00AF7598" w:rsidRDefault="00AF7598" w:rsidP="00AF7598">
      <w:pPr>
        <w:pStyle w:val="Paragraphedeliste"/>
        <w:numPr>
          <w:ilvl w:val="0"/>
          <w:numId w:val="1"/>
        </w:numPr>
        <w:jc w:val="both"/>
      </w:pPr>
      <w:r>
        <w:t>Les préservatifs évitent le contact des fluides corporels des deux personnes et donc évitent la transmission des microorganismes.</w:t>
      </w:r>
    </w:p>
    <w:p w14:paraId="73542C6B" w14:textId="77777777" w:rsidR="00AF7598" w:rsidRDefault="00AF7598" w:rsidP="00AF7598">
      <w:pPr>
        <w:pStyle w:val="Paragraphedeliste"/>
        <w:numPr>
          <w:ilvl w:val="0"/>
          <w:numId w:val="1"/>
        </w:numPr>
        <w:jc w:val="both"/>
      </w:pPr>
      <w:r>
        <w:t>Les pratiques évitent la contamination car elles tuent les microorganismes ou évitent la multiplication de ces microbes.</w:t>
      </w:r>
    </w:p>
    <w:p w14:paraId="214B47F0" w14:textId="77777777" w:rsidR="004E49AA" w:rsidRDefault="004E49AA" w:rsidP="004E49AA">
      <w:pPr>
        <w:jc w:val="both"/>
      </w:pPr>
    </w:p>
    <w:p w14:paraId="7F3902D2" w14:textId="77777777" w:rsidR="00AF7598" w:rsidRDefault="00AF7598" w:rsidP="00AF7598"/>
    <w:p w14:paraId="492E3F87" w14:textId="77777777" w:rsidR="00AF7598" w:rsidRPr="00AF7598" w:rsidRDefault="00AF7598" w:rsidP="00AF7598">
      <w:pPr>
        <w:jc w:val="both"/>
        <w:rPr>
          <w:color w:val="FF0000"/>
        </w:rPr>
      </w:pPr>
      <w:r w:rsidRPr="00AF7598">
        <w:rPr>
          <w:color w:val="FF0000"/>
        </w:rPr>
        <w:lastRenderedPageBreak/>
        <w:t xml:space="preserve">Bilan : </w:t>
      </w:r>
    </w:p>
    <w:p w14:paraId="0E480705" w14:textId="77777777" w:rsidR="00AF7598" w:rsidRDefault="00AF7598" w:rsidP="00AF7598">
      <w:pPr>
        <w:jc w:val="both"/>
        <w:rPr>
          <w:color w:val="FF0000"/>
        </w:rPr>
      </w:pPr>
      <w:r w:rsidRPr="00AF7598">
        <w:rPr>
          <w:color w:val="FF0000"/>
        </w:rPr>
        <w:t xml:space="preserve">Les pratiques d’asepsie limitent les risques de contamination. Les produits désinfectant détruisent les microorganismes présents sur la peau réduisant ainsi les risques de contamination. L’utilisation de préservatifs permet d’éviter la contamination par les microorganismes responsables des IST. </w:t>
      </w:r>
    </w:p>
    <w:p w14:paraId="40FB1719" w14:textId="77777777" w:rsidR="001454C3" w:rsidRDefault="001454C3" w:rsidP="00AF7598">
      <w:pPr>
        <w:jc w:val="both"/>
        <w:rPr>
          <w:color w:val="FF0000"/>
        </w:rPr>
      </w:pPr>
    </w:p>
    <w:p w14:paraId="1B1B4891" w14:textId="77777777" w:rsidR="004E49AA" w:rsidRDefault="004E49AA" w:rsidP="00AF7598">
      <w:pPr>
        <w:jc w:val="both"/>
        <w:rPr>
          <w:color w:val="FF0000"/>
        </w:rPr>
      </w:pPr>
    </w:p>
    <w:p w14:paraId="00BB9E3F" w14:textId="77777777" w:rsidR="004E49AA" w:rsidRDefault="004E49AA" w:rsidP="00AF7598">
      <w:pPr>
        <w:jc w:val="both"/>
        <w:rPr>
          <w:color w:val="FF0000"/>
        </w:rPr>
      </w:pPr>
    </w:p>
    <w:p w14:paraId="38B299E0" w14:textId="77777777" w:rsidR="004E49AA" w:rsidRDefault="004E49AA" w:rsidP="00AF7598">
      <w:pPr>
        <w:jc w:val="both"/>
        <w:rPr>
          <w:color w:val="FF0000"/>
        </w:rPr>
      </w:pPr>
    </w:p>
    <w:p w14:paraId="36C5E8B0" w14:textId="77777777" w:rsidR="004E49AA" w:rsidRDefault="004E49AA" w:rsidP="00AF7598">
      <w:pPr>
        <w:jc w:val="both"/>
        <w:rPr>
          <w:color w:val="FF0000"/>
        </w:rPr>
      </w:pPr>
    </w:p>
    <w:p w14:paraId="617C83B9" w14:textId="77777777" w:rsidR="004E49AA" w:rsidRDefault="004E49AA" w:rsidP="00AF7598">
      <w:pPr>
        <w:jc w:val="both"/>
        <w:rPr>
          <w:color w:val="FF0000"/>
        </w:rPr>
      </w:pPr>
    </w:p>
    <w:p w14:paraId="00D63D9B" w14:textId="77777777" w:rsidR="004E49AA" w:rsidRDefault="004E49AA" w:rsidP="00AF7598">
      <w:pPr>
        <w:jc w:val="both"/>
        <w:rPr>
          <w:color w:val="FF0000"/>
        </w:rPr>
      </w:pPr>
    </w:p>
    <w:p w14:paraId="36061E47" w14:textId="77777777" w:rsidR="004E49AA" w:rsidRDefault="004E49AA" w:rsidP="00AF7598">
      <w:pPr>
        <w:jc w:val="both"/>
        <w:rPr>
          <w:color w:val="FF0000"/>
        </w:rPr>
      </w:pPr>
    </w:p>
    <w:p w14:paraId="23C461C3" w14:textId="77777777" w:rsidR="004E49AA" w:rsidRDefault="004E49AA" w:rsidP="00AF7598">
      <w:pPr>
        <w:jc w:val="both"/>
        <w:rPr>
          <w:color w:val="FF0000"/>
        </w:rPr>
      </w:pPr>
    </w:p>
    <w:p w14:paraId="3FE73E39" w14:textId="77777777" w:rsidR="004E49AA" w:rsidRDefault="004E49AA" w:rsidP="00AF7598">
      <w:pPr>
        <w:jc w:val="both"/>
        <w:rPr>
          <w:color w:val="FF0000"/>
        </w:rPr>
      </w:pPr>
    </w:p>
    <w:p w14:paraId="254AD605" w14:textId="77777777" w:rsidR="004E49AA" w:rsidRDefault="004E49AA" w:rsidP="00AF7598">
      <w:pPr>
        <w:jc w:val="both"/>
        <w:rPr>
          <w:color w:val="FF0000"/>
        </w:rPr>
      </w:pPr>
    </w:p>
    <w:p w14:paraId="430131F7" w14:textId="77777777" w:rsidR="004E49AA" w:rsidRDefault="004E49AA" w:rsidP="00AF7598">
      <w:pPr>
        <w:jc w:val="both"/>
        <w:rPr>
          <w:color w:val="FF0000"/>
        </w:rPr>
      </w:pPr>
    </w:p>
    <w:p w14:paraId="1FE6BAC2" w14:textId="77777777" w:rsidR="004E49AA" w:rsidRDefault="004E49AA" w:rsidP="00AF7598">
      <w:pPr>
        <w:jc w:val="both"/>
        <w:rPr>
          <w:color w:val="FF0000"/>
        </w:rPr>
      </w:pPr>
    </w:p>
    <w:p w14:paraId="719758C6" w14:textId="77777777" w:rsidR="004E49AA" w:rsidRDefault="004E49AA" w:rsidP="00AF7598">
      <w:pPr>
        <w:jc w:val="both"/>
        <w:rPr>
          <w:color w:val="FF0000"/>
        </w:rPr>
      </w:pPr>
    </w:p>
    <w:p w14:paraId="56359BE4" w14:textId="77777777" w:rsidR="004E49AA" w:rsidRDefault="004E49AA" w:rsidP="00AF7598">
      <w:pPr>
        <w:jc w:val="both"/>
        <w:rPr>
          <w:color w:val="FF0000"/>
        </w:rPr>
      </w:pPr>
    </w:p>
    <w:p w14:paraId="61AA4C53" w14:textId="77777777" w:rsidR="004E49AA" w:rsidRDefault="004E49AA" w:rsidP="00AF7598">
      <w:pPr>
        <w:jc w:val="both"/>
        <w:rPr>
          <w:color w:val="FF0000"/>
        </w:rPr>
      </w:pPr>
    </w:p>
    <w:p w14:paraId="5D3EE577" w14:textId="77777777" w:rsidR="004E49AA" w:rsidRDefault="004E49AA" w:rsidP="00AF7598">
      <w:pPr>
        <w:jc w:val="both"/>
        <w:rPr>
          <w:color w:val="FF0000"/>
        </w:rPr>
      </w:pPr>
    </w:p>
    <w:p w14:paraId="50F5F3DA" w14:textId="77777777" w:rsidR="004E49AA" w:rsidRDefault="004E49AA" w:rsidP="00AF7598">
      <w:pPr>
        <w:jc w:val="both"/>
        <w:rPr>
          <w:color w:val="FF0000"/>
        </w:rPr>
      </w:pPr>
    </w:p>
    <w:p w14:paraId="0698C213" w14:textId="77777777" w:rsidR="004E49AA" w:rsidRDefault="004E49AA" w:rsidP="00AF7598">
      <w:pPr>
        <w:jc w:val="both"/>
        <w:rPr>
          <w:color w:val="FF0000"/>
        </w:rPr>
      </w:pPr>
    </w:p>
    <w:p w14:paraId="2D59F825" w14:textId="77777777" w:rsidR="004E49AA" w:rsidRDefault="004E49AA" w:rsidP="00AF7598">
      <w:pPr>
        <w:jc w:val="both"/>
        <w:rPr>
          <w:color w:val="FF0000"/>
        </w:rPr>
      </w:pPr>
    </w:p>
    <w:p w14:paraId="6F91617B" w14:textId="77777777" w:rsidR="004E49AA" w:rsidRDefault="004E49AA" w:rsidP="00AF7598">
      <w:pPr>
        <w:jc w:val="both"/>
        <w:rPr>
          <w:color w:val="FF0000"/>
        </w:rPr>
      </w:pPr>
    </w:p>
    <w:p w14:paraId="375594CF" w14:textId="77777777" w:rsidR="004E49AA" w:rsidRDefault="004E49AA" w:rsidP="00AF7598">
      <w:pPr>
        <w:jc w:val="both"/>
        <w:rPr>
          <w:color w:val="FF0000"/>
        </w:rPr>
      </w:pPr>
    </w:p>
    <w:p w14:paraId="693A9D0B" w14:textId="77777777" w:rsidR="004E49AA" w:rsidRDefault="004E49AA" w:rsidP="00AF7598">
      <w:pPr>
        <w:jc w:val="both"/>
        <w:rPr>
          <w:color w:val="FF0000"/>
        </w:rPr>
      </w:pPr>
    </w:p>
    <w:p w14:paraId="08A792A8" w14:textId="77777777" w:rsidR="004E49AA" w:rsidRDefault="004E49AA" w:rsidP="00AF7598">
      <w:pPr>
        <w:jc w:val="both"/>
        <w:rPr>
          <w:color w:val="FF0000"/>
        </w:rPr>
      </w:pPr>
    </w:p>
    <w:p w14:paraId="1FB1DA7A" w14:textId="77777777" w:rsidR="004E49AA" w:rsidRDefault="004E49AA" w:rsidP="00AF7598">
      <w:pPr>
        <w:jc w:val="both"/>
        <w:rPr>
          <w:color w:val="FF0000"/>
        </w:rPr>
      </w:pPr>
    </w:p>
    <w:p w14:paraId="05172A94" w14:textId="77777777" w:rsidR="004E49AA" w:rsidRDefault="004E49AA" w:rsidP="00AF7598">
      <w:pPr>
        <w:jc w:val="both"/>
        <w:rPr>
          <w:color w:val="FF0000"/>
        </w:rPr>
      </w:pPr>
    </w:p>
    <w:p w14:paraId="64C92257" w14:textId="77777777" w:rsidR="004E49AA" w:rsidRDefault="004E49AA" w:rsidP="00AF7598">
      <w:pPr>
        <w:jc w:val="both"/>
        <w:rPr>
          <w:color w:val="FF0000"/>
        </w:rPr>
      </w:pPr>
    </w:p>
    <w:p w14:paraId="133754C0" w14:textId="77777777" w:rsidR="004E49AA" w:rsidRDefault="004E49AA" w:rsidP="00AF7598">
      <w:pPr>
        <w:jc w:val="both"/>
        <w:rPr>
          <w:color w:val="FF0000"/>
        </w:rPr>
      </w:pPr>
    </w:p>
    <w:p w14:paraId="4CBB07DD" w14:textId="77777777" w:rsidR="004E49AA" w:rsidRDefault="004E49AA" w:rsidP="00AF7598">
      <w:pPr>
        <w:jc w:val="both"/>
        <w:rPr>
          <w:color w:val="FF0000"/>
        </w:rPr>
      </w:pPr>
    </w:p>
    <w:p w14:paraId="3E299961" w14:textId="77777777" w:rsidR="004E49AA" w:rsidRDefault="004E49AA" w:rsidP="00AF7598">
      <w:pPr>
        <w:jc w:val="both"/>
        <w:rPr>
          <w:color w:val="FF0000"/>
        </w:rPr>
      </w:pPr>
    </w:p>
    <w:p w14:paraId="5CEDEDE3" w14:textId="77777777" w:rsidR="004E49AA" w:rsidRDefault="004E49AA" w:rsidP="00AF7598">
      <w:pPr>
        <w:jc w:val="both"/>
        <w:rPr>
          <w:color w:val="FF0000"/>
        </w:rPr>
      </w:pPr>
    </w:p>
    <w:p w14:paraId="2ECBFA87" w14:textId="77777777" w:rsidR="004E49AA" w:rsidRDefault="004E49AA" w:rsidP="00AF7598">
      <w:pPr>
        <w:jc w:val="both"/>
        <w:rPr>
          <w:color w:val="FF0000"/>
        </w:rPr>
      </w:pPr>
    </w:p>
    <w:p w14:paraId="6256D772" w14:textId="77777777" w:rsidR="004E49AA" w:rsidRDefault="004E49AA" w:rsidP="00AF7598">
      <w:pPr>
        <w:jc w:val="both"/>
        <w:rPr>
          <w:color w:val="FF0000"/>
        </w:rPr>
      </w:pPr>
    </w:p>
    <w:p w14:paraId="3894186A" w14:textId="77777777" w:rsidR="004E49AA" w:rsidRDefault="004E49AA" w:rsidP="00AF7598">
      <w:pPr>
        <w:jc w:val="both"/>
        <w:rPr>
          <w:color w:val="FF0000"/>
        </w:rPr>
      </w:pPr>
    </w:p>
    <w:p w14:paraId="247978D8" w14:textId="77777777" w:rsidR="004E49AA" w:rsidRDefault="004E49AA" w:rsidP="00AF7598">
      <w:pPr>
        <w:jc w:val="both"/>
        <w:rPr>
          <w:color w:val="FF0000"/>
        </w:rPr>
      </w:pPr>
    </w:p>
    <w:p w14:paraId="631DC43E" w14:textId="77777777" w:rsidR="004E49AA" w:rsidRDefault="004E49AA" w:rsidP="00AF7598">
      <w:pPr>
        <w:jc w:val="both"/>
        <w:rPr>
          <w:color w:val="FF0000"/>
        </w:rPr>
      </w:pPr>
    </w:p>
    <w:p w14:paraId="07FE6D32" w14:textId="77777777" w:rsidR="004E49AA" w:rsidRDefault="004E49AA" w:rsidP="00AF7598">
      <w:pPr>
        <w:jc w:val="both"/>
        <w:rPr>
          <w:color w:val="FF0000"/>
        </w:rPr>
      </w:pPr>
    </w:p>
    <w:p w14:paraId="46AFD581" w14:textId="77777777" w:rsidR="004E49AA" w:rsidRDefault="004E49AA" w:rsidP="00AF7598">
      <w:pPr>
        <w:jc w:val="both"/>
        <w:rPr>
          <w:color w:val="FF0000"/>
        </w:rPr>
      </w:pPr>
    </w:p>
    <w:p w14:paraId="629E947F" w14:textId="77777777" w:rsidR="004E49AA" w:rsidRDefault="004E49AA" w:rsidP="00AF7598">
      <w:pPr>
        <w:jc w:val="both"/>
        <w:rPr>
          <w:color w:val="FF0000"/>
        </w:rPr>
      </w:pPr>
    </w:p>
    <w:p w14:paraId="78B3B5C8" w14:textId="77777777" w:rsidR="004E49AA" w:rsidRDefault="004E49AA" w:rsidP="00AF7598">
      <w:pPr>
        <w:jc w:val="both"/>
        <w:rPr>
          <w:color w:val="FF0000"/>
        </w:rPr>
      </w:pPr>
    </w:p>
    <w:p w14:paraId="2151BE35" w14:textId="77777777" w:rsidR="004E49AA" w:rsidRDefault="004E49AA" w:rsidP="00AF7598">
      <w:pPr>
        <w:jc w:val="both"/>
        <w:rPr>
          <w:color w:val="FF0000"/>
        </w:rPr>
      </w:pPr>
    </w:p>
    <w:p w14:paraId="57FAB72B" w14:textId="77777777" w:rsidR="004E49AA" w:rsidRDefault="004E49AA" w:rsidP="00AF7598">
      <w:pPr>
        <w:jc w:val="both"/>
        <w:rPr>
          <w:color w:val="FF0000"/>
        </w:rPr>
      </w:pPr>
    </w:p>
    <w:p w14:paraId="4851C423" w14:textId="77777777" w:rsidR="004E49AA" w:rsidRDefault="004E49AA" w:rsidP="00AF7598">
      <w:pPr>
        <w:jc w:val="both"/>
        <w:rPr>
          <w:color w:val="FF0000"/>
        </w:rPr>
      </w:pPr>
    </w:p>
    <w:p w14:paraId="0311AAEA" w14:textId="77777777" w:rsidR="004E49AA" w:rsidRDefault="004E49AA" w:rsidP="00AF7598">
      <w:pPr>
        <w:jc w:val="both"/>
        <w:rPr>
          <w:color w:val="FF0000"/>
        </w:rPr>
      </w:pPr>
    </w:p>
    <w:p w14:paraId="7BB1F56B" w14:textId="77777777" w:rsidR="00AF7598" w:rsidRPr="001454C3" w:rsidRDefault="001454C3" w:rsidP="00AF7598">
      <w:pPr>
        <w:jc w:val="both"/>
        <w:rPr>
          <w:color w:val="00B050"/>
          <w:sz w:val="32"/>
        </w:rPr>
      </w:pPr>
      <w:r w:rsidRPr="001454C3">
        <w:rPr>
          <w:color w:val="00B050"/>
          <w:sz w:val="32"/>
        </w:rPr>
        <w:lastRenderedPageBreak/>
        <w:t>III – l’organisme face à la contamination : une réaction locale.</w:t>
      </w:r>
    </w:p>
    <w:p w14:paraId="7520F3D1" w14:textId="504E70EC" w:rsidR="001454C3" w:rsidRDefault="00387DA4" w:rsidP="00AF7598">
      <w:pPr>
        <w:jc w:val="both"/>
        <w:rPr>
          <w:color w:val="FF0000"/>
        </w:rPr>
      </w:pPr>
      <w:r>
        <w:rPr>
          <w:noProof/>
          <w:color w:val="FF0000"/>
          <w:lang w:eastAsia="fr-FR"/>
        </w:rPr>
        <w:drawing>
          <wp:anchor distT="0" distB="0" distL="114300" distR="114300" simplePos="0" relativeHeight="251674624" behindDoc="0" locked="0" layoutInCell="1" allowOverlap="1" wp14:anchorId="4FFD476E" wp14:editId="42AA260C">
            <wp:simplePos x="0" y="0"/>
            <wp:positionH relativeFrom="margin">
              <wp:posOffset>-278130</wp:posOffset>
            </wp:positionH>
            <wp:positionV relativeFrom="margin">
              <wp:posOffset>6983730</wp:posOffset>
            </wp:positionV>
            <wp:extent cx="6035675" cy="2315210"/>
            <wp:effectExtent l="0" t="0" r="952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tiff"/>
                    <pic:cNvPicPr/>
                  </pic:nvPicPr>
                  <pic:blipFill>
                    <a:blip r:embed="rId6">
                      <a:extLst>
                        <a:ext uri="{28A0092B-C50C-407E-A947-70E740481C1C}">
                          <a14:useLocalDpi xmlns:a14="http://schemas.microsoft.com/office/drawing/2010/main" val="0"/>
                        </a:ext>
                      </a:extLst>
                    </a:blip>
                    <a:stretch>
                      <a:fillRect/>
                    </a:stretch>
                  </pic:blipFill>
                  <pic:spPr>
                    <a:xfrm>
                      <a:off x="0" y="0"/>
                      <a:ext cx="6035675" cy="2315210"/>
                    </a:xfrm>
                    <a:prstGeom prst="rect">
                      <a:avLst/>
                    </a:prstGeom>
                  </pic:spPr>
                </pic:pic>
              </a:graphicData>
            </a:graphic>
          </wp:anchor>
        </w:drawing>
      </w:r>
      <w:r>
        <w:rPr>
          <w:noProof/>
          <w:color w:val="FF0000"/>
          <w:lang w:eastAsia="fr-FR"/>
        </w:rPr>
        <w:drawing>
          <wp:anchor distT="0" distB="0" distL="114300" distR="114300" simplePos="0" relativeHeight="251673600" behindDoc="0" locked="0" layoutInCell="1" allowOverlap="1" wp14:anchorId="4F3CEDBB" wp14:editId="6F78ECEE">
            <wp:simplePos x="0" y="0"/>
            <wp:positionH relativeFrom="margin">
              <wp:posOffset>-504190</wp:posOffset>
            </wp:positionH>
            <wp:positionV relativeFrom="margin">
              <wp:posOffset>3326130</wp:posOffset>
            </wp:positionV>
            <wp:extent cx="6216015" cy="3660140"/>
            <wp:effectExtent l="0" t="0" r="698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tiff"/>
                    <pic:cNvPicPr/>
                  </pic:nvPicPr>
                  <pic:blipFill>
                    <a:blip r:embed="rId7">
                      <a:extLst>
                        <a:ext uri="{28A0092B-C50C-407E-A947-70E740481C1C}">
                          <a14:useLocalDpi xmlns:a14="http://schemas.microsoft.com/office/drawing/2010/main" val="0"/>
                        </a:ext>
                      </a:extLst>
                    </a:blip>
                    <a:stretch>
                      <a:fillRect/>
                    </a:stretch>
                  </pic:blipFill>
                  <pic:spPr>
                    <a:xfrm>
                      <a:off x="0" y="0"/>
                      <a:ext cx="6216015" cy="3660140"/>
                    </a:xfrm>
                    <a:prstGeom prst="rect">
                      <a:avLst/>
                    </a:prstGeom>
                  </pic:spPr>
                </pic:pic>
              </a:graphicData>
            </a:graphic>
          </wp:anchor>
        </w:drawing>
      </w:r>
      <w:r>
        <w:rPr>
          <w:noProof/>
          <w:color w:val="FF0000"/>
          <w:lang w:eastAsia="fr-FR"/>
        </w:rPr>
        <w:drawing>
          <wp:anchor distT="0" distB="0" distL="114300" distR="114300" simplePos="0" relativeHeight="251672576" behindDoc="0" locked="0" layoutInCell="1" allowOverlap="1" wp14:anchorId="0D266A0A" wp14:editId="15BEB39D">
            <wp:simplePos x="0" y="0"/>
            <wp:positionH relativeFrom="margin">
              <wp:posOffset>-390525</wp:posOffset>
            </wp:positionH>
            <wp:positionV relativeFrom="margin">
              <wp:posOffset>473710</wp:posOffset>
            </wp:positionV>
            <wp:extent cx="6149975" cy="2857500"/>
            <wp:effectExtent l="0" t="0" r="0" b="1270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tiff"/>
                    <pic:cNvPicPr/>
                  </pic:nvPicPr>
                  <pic:blipFill>
                    <a:blip r:embed="rId8">
                      <a:extLst>
                        <a:ext uri="{28A0092B-C50C-407E-A947-70E740481C1C}">
                          <a14:useLocalDpi xmlns:a14="http://schemas.microsoft.com/office/drawing/2010/main" val="0"/>
                        </a:ext>
                      </a:extLst>
                    </a:blip>
                    <a:stretch>
                      <a:fillRect/>
                    </a:stretch>
                  </pic:blipFill>
                  <pic:spPr>
                    <a:xfrm>
                      <a:off x="0" y="0"/>
                      <a:ext cx="6149975" cy="2857500"/>
                    </a:xfrm>
                    <a:prstGeom prst="rect">
                      <a:avLst/>
                    </a:prstGeom>
                  </pic:spPr>
                </pic:pic>
              </a:graphicData>
            </a:graphic>
          </wp:anchor>
        </w:drawing>
      </w:r>
      <w:r w:rsidR="00015A9C">
        <w:rPr>
          <w:color w:val="FF0000"/>
        </w:rPr>
        <w:t>Activité 4</w:t>
      </w:r>
      <w:r w:rsidR="0017090C">
        <w:rPr>
          <w:color w:val="FF0000"/>
        </w:rPr>
        <w:t> : expliquer la réaction immunitaire immédiate et rapide.</w:t>
      </w:r>
    </w:p>
    <w:p w14:paraId="0C369323" w14:textId="77777777" w:rsidR="00387DA4" w:rsidRDefault="00387DA4" w:rsidP="00AF7598">
      <w:pPr>
        <w:jc w:val="both"/>
        <w:rPr>
          <w:color w:val="FF0000"/>
        </w:rPr>
      </w:pPr>
      <w:r>
        <w:rPr>
          <w:noProof/>
          <w:color w:val="FF0000"/>
          <w:lang w:eastAsia="fr-FR"/>
        </w:rPr>
        <w:lastRenderedPageBreak/>
        <w:drawing>
          <wp:anchor distT="0" distB="0" distL="114300" distR="114300" simplePos="0" relativeHeight="251675648" behindDoc="0" locked="0" layoutInCell="1" allowOverlap="1" wp14:anchorId="14826118" wp14:editId="68D39B2D">
            <wp:simplePos x="0" y="0"/>
            <wp:positionH relativeFrom="margin">
              <wp:posOffset>-275590</wp:posOffset>
            </wp:positionH>
            <wp:positionV relativeFrom="margin">
              <wp:posOffset>-556895</wp:posOffset>
            </wp:positionV>
            <wp:extent cx="6035675" cy="4035425"/>
            <wp:effectExtent l="0" t="0" r="9525" b="317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tiff"/>
                    <pic:cNvPicPr/>
                  </pic:nvPicPr>
                  <pic:blipFill>
                    <a:blip r:embed="rId9">
                      <a:extLst>
                        <a:ext uri="{28A0092B-C50C-407E-A947-70E740481C1C}">
                          <a14:useLocalDpi xmlns:a14="http://schemas.microsoft.com/office/drawing/2010/main" val="0"/>
                        </a:ext>
                      </a:extLst>
                    </a:blip>
                    <a:stretch>
                      <a:fillRect/>
                    </a:stretch>
                  </pic:blipFill>
                  <pic:spPr>
                    <a:xfrm>
                      <a:off x="0" y="0"/>
                      <a:ext cx="6035675" cy="4035425"/>
                    </a:xfrm>
                    <a:prstGeom prst="rect">
                      <a:avLst/>
                    </a:prstGeom>
                  </pic:spPr>
                </pic:pic>
              </a:graphicData>
            </a:graphic>
          </wp:anchor>
        </w:drawing>
      </w:r>
    </w:p>
    <w:p w14:paraId="24B76315" w14:textId="77777777" w:rsidR="009E69AE" w:rsidRPr="009E69AE" w:rsidRDefault="00D17F7D" w:rsidP="009E69AE">
      <w:pPr>
        <w:rPr>
          <w:rFonts w:eastAsia="Times New Roman" w:cs="Times New Roman"/>
          <w:lang w:eastAsia="fr-FR"/>
        </w:rPr>
      </w:pPr>
      <w:r w:rsidRPr="00D17F7D">
        <w:rPr>
          <w:rFonts w:eastAsia="Times New Roman" w:cs="Times New Roman"/>
          <w:lang w:eastAsia="fr-FR"/>
        </w:rPr>
        <w:t xml:space="preserve">Deux vidéos permettant de mieux comprendre la phagocytose : </w:t>
      </w:r>
      <w:hyperlink r:id="rId10" w:history="1">
        <w:r w:rsidR="009E69AE" w:rsidRPr="00D17F7D">
          <w:rPr>
            <w:rFonts w:eastAsia="Times New Roman" w:cs="Times New Roman"/>
            <w:color w:val="0000FF"/>
            <w:u w:val="single"/>
            <w:lang w:eastAsia="fr-FR"/>
          </w:rPr>
          <w:t>https://www.youtube.com/watch?v=2Nbn_78KnN4</w:t>
        </w:r>
      </w:hyperlink>
    </w:p>
    <w:p w14:paraId="2A60ED67" w14:textId="77777777" w:rsidR="00D17F7D" w:rsidRPr="00D17F7D" w:rsidRDefault="00386462" w:rsidP="00D17F7D">
      <w:pPr>
        <w:rPr>
          <w:rFonts w:eastAsia="Times New Roman" w:cs="Times New Roman"/>
          <w:lang w:eastAsia="fr-FR"/>
        </w:rPr>
      </w:pPr>
      <w:hyperlink r:id="rId11" w:history="1">
        <w:r w:rsidR="00D17F7D" w:rsidRPr="00D17F7D">
          <w:rPr>
            <w:rFonts w:eastAsia="Times New Roman" w:cs="Times New Roman"/>
            <w:color w:val="0000FF"/>
            <w:u w:val="single"/>
            <w:lang w:eastAsia="fr-FR"/>
          </w:rPr>
          <w:t>https://www.youtube.com/watch?v=YLFohIYKHcM</w:t>
        </w:r>
      </w:hyperlink>
    </w:p>
    <w:p w14:paraId="63805AEA" w14:textId="77777777" w:rsidR="00387DA4" w:rsidRDefault="00387DA4" w:rsidP="00AF7598">
      <w:pPr>
        <w:jc w:val="both"/>
        <w:rPr>
          <w:color w:val="FF0000"/>
        </w:rPr>
      </w:pPr>
    </w:p>
    <w:p w14:paraId="4E2C9C52" w14:textId="4E0EE7A1" w:rsidR="0017090C" w:rsidRDefault="002C33E5" w:rsidP="0017090C">
      <w:pPr>
        <w:pStyle w:val="Sansinterligne"/>
        <w:numPr>
          <w:ilvl w:val="0"/>
          <w:numId w:val="2"/>
        </w:numPr>
        <w:rPr>
          <w:sz w:val="24"/>
          <w:szCs w:val="24"/>
        </w:rPr>
      </w:pPr>
      <w:r>
        <w:rPr>
          <w:b/>
          <w:sz w:val="24"/>
          <w:szCs w:val="24"/>
        </w:rPr>
        <w:t>R</w:t>
      </w:r>
      <w:r w:rsidRPr="007F043C">
        <w:rPr>
          <w:b/>
          <w:sz w:val="24"/>
          <w:szCs w:val="24"/>
        </w:rPr>
        <w:t>epére</w:t>
      </w:r>
      <w:r>
        <w:rPr>
          <w:b/>
          <w:sz w:val="24"/>
          <w:szCs w:val="24"/>
        </w:rPr>
        <w:t>r</w:t>
      </w:r>
      <w:r w:rsidR="0017090C" w:rsidRPr="007F043C">
        <w:rPr>
          <w:sz w:val="24"/>
          <w:szCs w:val="24"/>
        </w:rPr>
        <w:t xml:space="preserve"> les modifications au niveau de l’organe lors d’une blessure. </w:t>
      </w:r>
    </w:p>
    <w:p w14:paraId="2CD8EACC" w14:textId="1BE7595F" w:rsidR="009217CB" w:rsidRDefault="009217CB" w:rsidP="0017090C">
      <w:pPr>
        <w:pStyle w:val="Sansinterligne"/>
        <w:numPr>
          <w:ilvl w:val="0"/>
          <w:numId w:val="2"/>
        </w:numPr>
        <w:rPr>
          <w:sz w:val="24"/>
          <w:szCs w:val="24"/>
        </w:rPr>
      </w:pPr>
      <w:r>
        <w:rPr>
          <w:b/>
          <w:sz w:val="24"/>
          <w:szCs w:val="24"/>
        </w:rPr>
        <w:t xml:space="preserve">Des macrophages sont </w:t>
      </w:r>
      <w:r w:rsidR="00386462">
        <w:rPr>
          <w:b/>
          <w:sz w:val="24"/>
          <w:szCs w:val="24"/>
        </w:rPr>
        <w:t>amenés sur l’endroit de la blessures pour éviter les infections</w:t>
      </w:r>
    </w:p>
    <w:p w14:paraId="2075E369" w14:textId="77777777" w:rsidR="00387DA4" w:rsidRDefault="00387DA4" w:rsidP="00387DA4">
      <w:pPr>
        <w:pStyle w:val="Sansinterligne"/>
        <w:rPr>
          <w:sz w:val="24"/>
          <w:szCs w:val="24"/>
        </w:rPr>
      </w:pPr>
    </w:p>
    <w:p w14:paraId="65A20304" w14:textId="77777777" w:rsidR="00387DA4" w:rsidRDefault="00387DA4" w:rsidP="00387DA4">
      <w:pPr>
        <w:pStyle w:val="Sansinterligne"/>
        <w:rPr>
          <w:sz w:val="24"/>
          <w:szCs w:val="24"/>
        </w:rPr>
      </w:pPr>
    </w:p>
    <w:p w14:paraId="135AA26C" w14:textId="77777777" w:rsidR="00387DA4" w:rsidRDefault="00387DA4" w:rsidP="00387DA4">
      <w:pPr>
        <w:pStyle w:val="Sansinterligne"/>
        <w:rPr>
          <w:sz w:val="24"/>
          <w:szCs w:val="24"/>
        </w:rPr>
      </w:pPr>
    </w:p>
    <w:p w14:paraId="1715C747" w14:textId="77777777" w:rsidR="00387DA4" w:rsidRDefault="00387DA4" w:rsidP="00387DA4">
      <w:pPr>
        <w:pStyle w:val="Sansinterligne"/>
        <w:rPr>
          <w:sz w:val="24"/>
          <w:szCs w:val="24"/>
        </w:rPr>
      </w:pPr>
    </w:p>
    <w:p w14:paraId="398AB18E" w14:textId="77777777" w:rsidR="00387DA4" w:rsidRPr="007F043C" w:rsidRDefault="00387DA4" w:rsidP="00387DA4">
      <w:pPr>
        <w:pStyle w:val="Sansinterligne"/>
        <w:rPr>
          <w:sz w:val="24"/>
          <w:szCs w:val="24"/>
        </w:rPr>
      </w:pPr>
    </w:p>
    <w:p w14:paraId="18CA685C" w14:textId="77777777" w:rsidR="0017090C" w:rsidRDefault="002C33E5" w:rsidP="0017090C">
      <w:pPr>
        <w:pStyle w:val="Sansinterligne"/>
        <w:numPr>
          <w:ilvl w:val="0"/>
          <w:numId w:val="2"/>
        </w:numPr>
        <w:rPr>
          <w:sz w:val="24"/>
          <w:szCs w:val="24"/>
        </w:rPr>
      </w:pPr>
      <w:r>
        <w:rPr>
          <w:b/>
          <w:sz w:val="24"/>
          <w:szCs w:val="24"/>
        </w:rPr>
        <w:t>D</w:t>
      </w:r>
      <w:r w:rsidR="0017090C" w:rsidRPr="007F043C">
        <w:rPr>
          <w:b/>
          <w:sz w:val="24"/>
          <w:szCs w:val="24"/>
        </w:rPr>
        <w:t>écri</w:t>
      </w:r>
      <w:r>
        <w:rPr>
          <w:b/>
          <w:sz w:val="24"/>
          <w:szCs w:val="24"/>
        </w:rPr>
        <w:t>re</w:t>
      </w:r>
      <w:r w:rsidR="0017090C" w:rsidRPr="007F043C">
        <w:rPr>
          <w:sz w:val="24"/>
          <w:szCs w:val="24"/>
        </w:rPr>
        <w:t xml:space="preserve"> les phénomènes </w:t>
      </w:r>
      <w:r w:rsidR="0017090C">
        <w:rPr>
          <w:sz w:val="24"/>
          <w:szCs w:val="24"/>
        </w:rPr>
        <w:t>cellulaires lors d’une blessure.</w:t>
      </w:r>
    </w:p>
    <w:p w14:paraId="281247BF" w14:textId="6B607DF3" w:rsidR="00387DA4" w:rsidRDefault="009217CB" w:rsidP="009217CB">
      <w:pPr>
        <w:pStyle w:val="Sansinterligne"/>
        <w:ind w:left="360"/>
        <w:rPr>
          <w:sz w:val="24"/>
          <w:szCs w:val="24"/>
        </w:rPr>
      </w:pPr>
      <w:r>
        <w:rPr>
          <w:sz w:val="24"/>
          <w:szCs w:val="24"/>
        </w:rPr>
        <w:t>Des bactéries son ingérés</w:t>
      </w:r>
      <w:r w:rsidR="00386462">
        <w:rPr>
          <w:sz w:val="24"/>
          <w:szCs w:val="24"/>
        </w:rPr>
        <w:t xml:space="preserve"> par les macrophages puis son exclues</w:t>
      </w:r>
    </w:p>
    <w:p w14:paraId="6057384F" w14:textId="77777777" w:rsidR="00387DA4" w:rsidRDefault="00387DA4" w:rsidP="00387DA4">
      <w:pPr>
        <w:pStyle w:val="Sansinterligne"/>
        <w:rPr>
          <w:sz w:val="24"/>
          <w:szCs w:val="24"/>
        </w:rPr>
      </w:pPr>
    </w:p>
    <w:p w14:paraId="0D182B4F" w14:textId="77777777" w:rsidR="00387DA4" w:rsidRDefault="00387DA4" w:rsidP="00387DA4">
      <w:pPr>
        <w:pStyle w:val="Sansinterligne"/>
        <w:rPr>
          <w:sz w:val="24"/>
          <w:szCs w:val="24"/>
        </w:rPr>
      </w:pPr>
    </w:p>
    <w:p w14:paraId="73422BCB" w14:textId="77777777" w:rsidR="00387DA4" w:rsidRPr="007F043C" w:rsidRDefault="00387DA4" w:rsidP="00387DA4">
      <w:pPr>
        <w:pStyle w:val="Sansinterligne"/>
        <w:rPr>
          <w:sz w:val="24"/>
          <w:szCs w:val="24"/>
        </w:rPr>
      </w:pPr>
    </w:p>
    <w:p w14:paraId="4C97107E" w14:textId="77777777" w:rsidR="0017090C" w:rsidRDefault="002C33E5" w:rsidP="0017090C">
      <w:pPr>
        <w:pStyle w:val="Sansinterligne"/>
        <w:numPr>
          <w:ilvl w:val="0"/>
          <w:numId w:val="2"/>
        </w:numPr>
        <w:rPr>
          <w:sz w:val="24"/>
          <w:szCs w:val="24"/>
        </w:rPr>
      </w:pPr>
      <w:r>
        <w:rPr>
          <w:b/>
          <w:sz w:val="24"/>
          <w:szCs w:val="24"/>
        </w:rPr>
        <w:t>Décrire</w:t>
      </w:r>
      <w:r w:rsidR="0017090C">
        <w:rPr>
          <w:sz w:val="24"/>
          <w:szCs w:val="24"/>
        </w:rPr>
        <w:t xml:space="preserve"> la composition du pus.</w:t>
      </w:r>
    </w:p>
    <w:p w14:paraId="5A609474" w14:textId="77777777" w:rsidR="00387DA4" w:rsidRDefault="00387DA4" w:rsidP="00387DA4">
      <w:pPr>
        <w:pStyle w:val="Sansinterligne"/>
        <w:rPr>
          <w:sz w:val="24"/>
          <w:szCs w:val="24"/>
        </w:rPr>
      </w:pPr>
    </w:p>
    <w:p w14:paraId="462C0872" w14:textId="77777777" w:rsidR="00387DA4" w:rsidRDefault="00387DA4" w:rsidP="00387DA4">
      <w:pPr>
        <w:pStyle w:val="Sansinterligne"/>
        <w:rPr>
          <w:sz w:val="24"/>
          <w:szCs w:val="24"/>
        </w:rPr>
      </w:pPr>
    </w:p>
    <w:p w14:paraId="224CE33E" w14:textId="77777777" w:rsidR="00387DA4" w:rsidRPr="007F043C" w:rsidRDefault="00387DA4" w:rsidP="00387DA4">
      <w:pPr>
        <w:pStyle w:val="Sansinterligne"/>
        <w:rPr>
          <w:sz w:val="24"/>
          <w:szCs w:val="24"/>
        </w:rPr>
      </w:pPr>
    </w:p>
    <w:p w14:paraId="7AB69597" w14:textId="77777777" w:rsidR="0017090C" w:rsidRDefault="002C33E5" w:rsidP="0017090C">
      <w:pPr>
        <w:pStyle w:val="Sansinterligne"/>
        <w:numPr>
          <w:ilvl w:val="0"/>
          <w:numId w:val="2"/>
        </w:numPr>
        <w:rPr>
          <w:sz w:val="24"/>
          <w:szCs w:val="24"/>
        </w:rPr>
      </w:pPr>
      <w:r>
        <w:rPr>
          <w:b/>
          <w:sz w:val="24"/>
          <w:szCs w:val="24"/>
        </w:rPr>
        <w:t>Expliquer</w:t>
      </w:r>
      <w:r w:rsidR="0017090C" w:rsidRPr="007F043C">
        <w:rPr>
          <w:sz w:val="24"/>
          <w:szCs w:val="24"/>
        </w:rPr>
        <w:t xml:space="preserve"> comment la phagocytose permet la destruction de bactéries</w:t>
      </w:r>
      <w:r w:rsidR="0017090C">
        <w:rPr>
          <w:sz w:val="24"/>
          <w:szCs w:val="24"/>
        </w:rPr>
        <w:t>.</w:t>
      </w:r>
    </w:p>
    <w:p w14:paraId="4995BA6A" w14:textId="060C2D24" w:rsidR="00387DA4" w:rsidRDefault="00386462" w:rsidP="00386462">
      <w:pPr>
        <w:pStyle w:val="Sansinterligne"/>
        <w:ind w:left="360"/>
        <w:rPr>
          <w:sz w:val="24"/>
          <w:szCs w:val="24"/>
        </w:rPr>
      </w:pPr>
      <w:r>
        <w:rPr>
          <w:sz w:val="24"/>
          <w:szCs w:val="24"/>
        </w:rPr>
        <w:t>Elle les digèrent ce qui les détruits</w:t>
      </w:r>
    </w:p>
    <w:p w14:paraId="101D5864" w14:textId="77777777" w:rsidR="00387DA4" w:rsidRDefault="00387DA4" w:rsidP="00387DA4">
      <w:pPr>
        <w:pStyle w:val="Sansinterligne"/>
        <w:rPr>
          <w:sz w:val="24"/>
          <w:szCs w:val="24"/>
        </w:rPr>
      </w:pPr>
    </w:p>
    <w:p w14:paraId="50D4ACAC" w14:textId="77777777" w:rsidR="00387DA4" w:rsidRDefault="00387DA4" w:rsidP="00387DA4">
      <w:pPr>
        <w:pStyle w:val="Sansinterligne"/>
        <w:rPr>
          <w:sz w:val="24"/>
          <w:szCs w:val="24"/>
        </w:rPr>
      </w:pPr>
    </w:p>
    <w:p w14:paraId="09F1331B" w14:textId="77777777" w:rsidR="00387DA4" w:rsidRDefault="00387DA4" w:rsidP="00387DA4">
      <w:pPr>
        <w:pStyle w:val="Sansinterligne"/>
        <w:rPr>
          <w:sz w:val="24"/>
          <w:szCs w:val="24"/>
        </w:rPr>
      </w:pPr>
    </w:p>
    <w:p w14:paraId="05424683" w14:textId="77777777" w:rsidR="00387DA4" w:rsidRDefault="00387DA4" w:rsidP="00387DA4">
      <w:pPr>
        <w:pStyle w:val="Sansinterligne"/>
        <w:rPr>
          <w:sz w:val="24"/>
          <w:szCs w:val="24"/>
        </w:rPr>
      </w:pPr>
    </w:p>
    <w:p w14:paraId="5A97CFCD" w14:textId="77777777" w:rsidR="00387DA4" w:rsidRPr="007F043C" w:rsidRDefault="00387DA4" w:rsidP="0017090C">
      <w:pPr>
        <w:pStyle w:val="Sansinterligne"/>
        <w:numPr>
          <w:ilvl w:val="0"/>
          <w:numId w:val="2"/>
        </w:numPr>
        <w:rPr>
          <w:sz w:val="24"/>
          <w:szCs w:val="24"/>
        </w:rPr>
      </w:pPr>
      <w:r>
        <w:rPr>
          <w:b/>
          <w:sz w:val="24"/>
          <w:szCs w:val="24"/>
        </w:rPr>
        <w:t xml:space="preserve">Justifier </w:t>
      </w:r>
      <w:r w:rsidRPr="00387DA4">
        <w:rPr>
          <w:sz w:val="24"/>
          <w:szCs w:val="24"/>
        </w:rPr>
        <w:t>de la conduite à tenir en cas de plaie simple</w:t>
      </w:r>
    </w:p>
    <w:p w14:paraId="0D0BDEDE" w14:textId="7CECB0E9" w:rsidR="00AF7598" w:rsidRDefault="00386462" w:rsidP="00386462">
      <w:pPr>
        <w:ind w:left="360"/>
        <w:jc w:val="both"/>
        <w:rPr>
          <w:color w:val="FF0000"/>
        </w:rPr>
      </w:pPr>
      <w:r>
        <w:rPr>
          <w:color w:val="FF0000"/>
        </w:rPr>
        <w:lastRenderedPageBreak/>
        <w:t>Il faut de laver les mains avec de l’eau et du savon, nettoyer la plaie en rinçant abondamment à l’eau, désinfecter à l’aide d’un antiseptique</w:t>
      </w:r>
    </w:p>
    <w:p w14:paraId="1F4BD933" w14:textId="419B2E38" w:rsidR="00386462" w:rsidRDefault="00386462" w:rsidP="00386462">
      <w:pPr>
        <w:ind w:left="360"/>
        <w:jc w:val="both"/>
        <w:rPr>
          <w:color w:val="FF0000"/>
        </w:rPr>
      </w:pPr>
      <w:r>
        <w:rPr>
          <w:color w:val="FF0000"/>
        </w:rPr>
        <w:t>Protéger avec un pensement adhésif. Consulter un médecin si maintien de fièvre.</w:t>
      </w:r>
    </w:p>
    <w:p w14:paraId="1B7193A3" w14:textId="77777777" w:rsidR="00387DA4" w:rsidRDefault="00387DA4" w:rsidP="00AF7598">
      <w:pPr>
        <w:jc w:val="both"/>
        <w:rPr>
          <w:color w:val="FF0000"/>
        </w:rPr>
      </w:pPr>
    </w:p>
    <w:p w14:paraId="6F399566" w14:textId="77777777" w:rsidR="00387DA4" w:rsidRDefault="00387DA4" w:rsidP="00AF7598">
      <w:pPr>
        <w:jc w:val="both"/>
        <w:rPr>
          <w:color w:val="FF0000"/>
        </w:rPr>
      </w:pPr>
    </w:p>
    <w:p w14:paraId="0F256B4F" w14:textId="77777777" w:rsidR="00387DA4" w:rsidRDefault="00387DA4" w:rsidP="00AF7598">
      <w:pPr>
        <w:jc w:val="both"/>
        <w:rPr>
          <w:color w:val="FF0000"/>
        </w:rPr>
      </w:pPr>
    </w:p>
    <w:p w14:paraId="299275EA" w14:textId="77777777" w:rsidR="00387DA4" w:rsidRDefault="00387DA4" w:rsidP="00AF7598">
      <w:pPr>
        <w:jc w:val="both"/>
        <w:rPr>
          <w:color w:val="FF0000"/>
        </w:rPr>
      </w:pPr>
    </w:p>
    <w:p w14:paraId="72C25F08" w14:textId="77777777" w:rsidR="00387DA4" w:rsidRDefault="00387DA4" w:rsidP="00387DA4">
      <w:pPr>
        <w:spacing w:line="360" w:lineRule="auto"/>
        <w:jc w:val="both"/>
        <w:rPr>
          <w:color w:val="FF0000"/>
        </w:rPr>
      </w:pPr>
      <w:r w:rsidRPr="00387DA4">
        <w:rPr>
          <w:noProof/>
          <w:u w:val="thick"/>
          <w:lang w:eastAsia="fr-FR"/>
        </w:rPr>
        <mc:AlternateContent>
          <mc:Choice Requires="wps">
            <w:drawing>
              <wp:anchor distT="0" distB="0" distL="114300" distR="114300" simplePos="0" relativeHeight="251683840" behindDoc="0" locked="0" layoutInCell="1" allowOverlap="1" wp14:anchorId="2275B8ED" wp14:editId="19442D66">
                <wp:simplePos x="0" y="0"/>
                <wp:positionH relativeFrom="column">
                  <wp:posOffset>749300</wp:posOffset>
                </wp:positionH>
                <wp:positionV relativeFrom="paragraph">
                  <wp:posOffset>528955</wp:posOffset>
                </wp:positionV>
                <wp:extent cx="1252855" cy="228600"/>
                <wp:effectExtent l="0" t="0" r="17145" b="25400"/>
                <wp:wrapThrough wrapText="bothSides">
                  <wp:wrapPolygon edited="0">
                    <wp:start x="0" y="0"/>
                    <wp:lineTo x="0" y="21600"/>
                    <wp:lineTo x="21458" y="21600"/>
                    <wp:lineTo x="21458" y="0"/>
                    <wp:lineTo x="0" y="0"/>
                  </wp:wrapPolygon>
                </wp:wrapThrough>
                <wp:docPr id="16" name="Rectangle à coins arrondis 16"/>
                <wp:cNvGraphicFramePr/>
                <a:graphic xmlns:a="http://schemas.openxmlformats.org/drawingml/2006/main">
                  <a:graphicData uri="http://schemas.microsoft.com/office/word/2010/wordprocessingShape">
                    <wps:wsp>
                      <wps:cNvSpPr/>
                      <wps:spPr>
                        <a:xfrm>
                          <a:off x="0" y="0"/>
                          <a:ext cx="1252855" cy="228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0F788E50" id="Rectangle à coins arrondis 16" o:spid="_x0000_s1026" style="position:absolute;margin-left:59pt;margin-top:41.65pt;width:98.65pt;height: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" fillcolor="white [3201]" strokecolor="black [3200]" strokeweight="1pt">
                <v:stroke joinstyle="miter"/>
                <w10:wrap type="through"/>
              </v:roundrect>
            </w:pict>
          </mc:Fallback>
        </mc:AlternateContent>
      </w:r>
      <w:r w:rsidRPr="00387DA4">
        <w:rPr>
          <w:noProof/>
          <w:u w:val="thick"/>
          <w:lang w:eastAsia="fr-FR"/>
        </w:rPr>
        <mc:AlternateContent>
          <mc:Choice Requires="wps">
            <w:drawing>
              <wp:anchor distT="0" distB="0" distL="114300" distR="114300" simplePos="0" relativeHeight="251681792" behindDoc="0" locked="0" layoutInCell="1" allowOverlap="1" wp14:anchorId="678E589A" wp14:editId="5AE9EEC6">
                <wp:simplePos x="0" y="0"/>
                <wp:positionH relativeFrom="column">
                  <wp:posOffset>4864100</wp:posOffset>
                </wp:positionH>
                <wp:positionV relativeFrom="paragraph">
                  <wp:posOffset>306070</wp:posOffset>
                </wp:positionV>
                <wp:extent cx="1252855" cy="228600"/>
                <wp:effectExtent l="0" t="0" r="17145" b="25400"/>
                <wp:wrapThrough wrapText="bothSides">
                  <wp:wrapPolygon edited="0">
                    <wp:start x="0" y="0"/>
                    <wp:lineTo x="0" y="21600"/>
                    <wp:lineTo x="21458" y="21600"/>
                    <wp:lineTo x="21458" y="0"/>
                    <wp:lineTo x="0" y="0"/>
                  </wp:wrapPolygon>
                </wp:wrapThrough>
                <wp:docPr id="15" name="Rectangle à coins arrondis 15"/>
                <wp:cNvGraphicFramePr/>
                <a:graphic xmlns:a="http://schemas.openxmlformats.org/drawingml/2006/main">
                  <a:graphicData uri="http://schemas.microsoft.com/office/word/2010/wordprocessingShape">
                    <wps:wsp>
                      <wps:cNvSpPr/>
                      <wps:spPr>
                        <a:xfrm>
                          <a:off x="0" y="0"/>
                          <a:ext cx="1252855" cy="228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4BE36BA3" id="Rectangle à coins arrondis 15" o:spid="_x0000_s1026" style="position:absolute;margin-left:383pt;margin-top:24.1pt;width:98.65pt;height:1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" fillcolor="white [3201]" strokecolor="black [3200]" strokeweight="1pt">
                <v:stroke joinstyle="miter"/>
                <w10:wrap type="through"/>
              </v:roundrect>
            </w:pict>
          </mc:Fallback>
        </mc:AlternateContent>
      </w:r>
      <w:r w:rsidRPr="00387DA4">
        <w:rPr>
          <w:noProof/>
          <w:u w:val="thick"/>
          <w:lang w:eastAsia="fr-FR"/>
        </w:rPr>
        <mc:AlternateContent>
          <mc:Choice Requires="wps">
            <w:drawing>
              <wp:anchor distT="0" distB="0" distL="114300" distR="114300" simplePos="0" relativeHeight="251679744" behindDoc="0" locked="0" layoutInCell="1" allowOverlap="1" wp14:anchorId="5B7A122C" wp14:editId="7517FF91">
                <wp:simplePos x="0" y="0"/>
                <wp:positionH relativeFrom="column">
                  <wp:posOffset>414020</wp:posOffset>
                </wp:positionH>
                <wp:positionV relativeFrom="paragraph">
                  <wp:posOffset>298450</wp:posOffset>
                </wp:positionV>
                <wp:extent cx="1252855" cy="228600"/>
                <wp:effectExtent l="0" t="0" r="17145" b="25400"/>
                <wp:wrapThrough wrapText="bothSides">
                  <wp:wrapPolygon edited="0">
                    <wp:start x="0" y="0"/>
                    <wp:lineTo x="0" y="21600"/>
                    <wp:lineTo x="21458" y="21600"/>
                    <wp:lineTo x="21458" y="0"/>
                    <wp:lineTo x="0" y="0"/>
                  </wp:wrapPolygon>
                </wp:wrapThrough>
                <wp:docPr id="14" name="Rectangle à coins arrondis 14"/>
                <wp:cNvGraphicFramePr/>
                <a:graphic xmlns:a="http://schemas.openxmlformats.org/drawingml/2006/main">
                  <a:graphicData uri="http://schemas.microsoft.com/office/word/2010/wordprocessingShape">
                    <wps:wsp>
                      <wps:cNvSpPr/>
                      <wps:spPr>
                        <a:xfrm>
                          <a:off x="0" y="0"/>
                          <a:ext cx="1252855" cy="228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FDDB0EF" id="Rectangle à coins arrondis 14" o:spid="_x0000_s1026" style="position:absolute;margin-left:32.6pt;margin-top:23.5pt;width:98.65pt;height: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" fillcolor="white [3201]" strokecolor="black [3200]" strokeweight="1pt">
                <v:stroke joinstyle="miter"/>
                <w10:wrap type="through"/>
              </v:roundrect>
            </w:pict>
          </mc:Fallback>
        </mc:AlternateContent>
      </w:r>
      <w:r w:rsidRPr="00387DA4">
        <w:rPr>
          <w:noProof/>
          <w:u w:val="thick"/>
          <w:lang w:eastAsia="fr-FR"/>
        </w:rPr>
        <mc:AlternateContent>
          <mc:Choice Requires="wps">
            <w:drawing>
              <wp:anchor distT="0" distB="0" distL="114300" distR="114300" simplePos="0" relativeHeight="251677696" behindDoc="0" locked="0" layoutInCell="1" allowOverlap="1" wp14:anchorId="34B458DC" wp14:editId="05C1BB14">
                <wp:simplePos x="0" y="0"/>
                <wp:positionH relativeFrom="column">
                  <wp:posOffset>1663992</wp:posOffset>
                </wp:positionH>
                <wp:positionV relativeFrom="paragraph">
                  <wp:posOffset>86</wp:posOffset>
                </wp:positionV>
                <wp:extent cx="1252855" cy="228600"/>
                <wp:effectExtent l="0" t="0" r="17145" b="25400"/>
                <wp:wrapThrough wrapText="bothSides">
                  <wp:wrapPolygon edited="0">
                    <wp:start x="0" y="0"/>
                    <wp:lineTo x="0" y="21600"/>
                    <wp:lineTo x="21458" y="21600"/>
                    <wp:lineTo x="21458" y="0"/>
                    <wp:lineTo x="0" y="0"/>
                  </wp:wrapPolygon>
                </wp:wrapThrough>
                <wp:docPr id="13" name="Rectangle à coins arrondis 13"/>
                <wp:cNvGraphicFramePr/>
                <a:graphic xmlns:a="http://schemas.openxmlformats.org/drawingml/2006/main">
                  <a:graphicData uri="http://schemas.microsoft.com/office/word/2010/wordprocessingShape">
                    <wps:wsp>
                      <wps:cNvSpPr/>
                      <wps:spPr>
                        <a:xfrm>
                          <a:off x="0" y="0"/>
                          <a:ext cx="1252855" cy="228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120ECFBC" id="Rectangle à coins arrondis 13" o:spid="_x0000_s1026" style="position:absolute;margin-left:131pt;margin-top:0;width:98.65pt;height:1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" fillcolor="white [3201]" strokecolor="black [3200]" strokeweight="1pt">
                <v:stroke joinstyle="miter"/>
                <w10:wrap type="through"/>
              </v:roundrect>
            </w:pict>
          </mc:Fallback>
        </mc:AlternateContent>
      </w:r>
      <w:r w:rsidRPr="00387DA4">
        <w:rPr>
          <w:color w:val="FF0000"/>
          <w:u w:val="thick"/>
        </w:rPr>
        <w:t>Bilan</w:t>
      </w:r>
      <w:r>
        <w:rPr>
          <w:color w:val="FF0000"/>
        </w:rPr>
        <w:t xml:space="preserve"> : lors d’une réaction      de l’organisme à une contamination, ce sont les </w:t>
      </w:r>
      <w:r>
        <w:rPr>
          <w:color w:val="FF0000"/>
        </w:rPr>
        <w:tab/>
        <w:t xml:space="preserve">qui interviennent et qui neutralisent les agents  grâce à la     . </w:t>
      </w:r>
    </w:p>
    <w:p w14:paraId="25C4AB9F" w14:textId="77777777" w:rsidR="00387DA4" w:rsidRDefault="00387DA4" w:rsidP="00387DA4">
      <w:pPr>
        <w:spacing w:line="360" w:lineRule="auto"/>
        <w:jc w:val="both"/>
        <w:rPr>
          <w:color w:val="FF0000"/>
        </w:rPr>
      </w:pPr>
    </w:p>
    <w:p w14:paraId="04F8B407" w14:textId="77777777" w:rsidR="00387DA4" w:rsidRPr="00AF7598" w:rsidRDefault="00D17F7D" w:rsidP="00387DA4">
      <w:pPr>
        <w:spacing w:line="360" w:lineRule="auto"/>
        <w:jc w:val="both"/>
        <w:rPr>
          <w:color w:val="FF0000"/>
        </w:rPr>
      </w:pPr>
      <w:r>
        <w:rPr>
          <w:color w:val="000000" w:themeColor="text1"/>
        </w:rPr>
        <w:t>R</w:t>
      </w:r>
      <w:r w:rsidR="00387DA4" w:rsidRPr="00387DA4">
        <w:rPr>
          <w:color w:val="000000" w:themeColor="text1"/>
        </w:rPr>
        <w:t>éaliser un schéma de la phagocytose.</w:t>
      </w:r>
    </w:p>
    <w:sectPr w:rsidR="00387DA4" w:rsidRPr="00AF7598" w:rsidSect="00387DA4">
      <w:pgSz w:w="11900" w:h="16840"/>
      <w:pgMar w:top="969"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D56CED"/>
    <w:multiLevelType w:val="hybridMultilevel"/>
    <w:tmpl w:val="463A8808"/>
    <w:lvl w:ilvl="0" w:tplc="C122B3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7563BC"/>
    <w:multiLevelType w:val="hybridMultilevel"/>
    <w:tmpl w:val="CE66DC18"/>
    <w:lvl w:ilvl="0" w:tplc="60C6F684">
      <w:start w:val="1"/>
      <w:numFmt w:val="bullet"/>
      <w:lvlText w:val=""/>
      <w:lvlJc w:val="left"/>
      <w:pPr>
        <w:ind w:left="720" w:hanging="360"/>
      </w:pPr>
      <w:rPr>
        <w:rFonts w:ascii="Wingdings" w:hAnsi="Wingdings" w:hint="default"/>
        <w:color w:val="DC209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565"/>
    <w:rsid w:val="00015A9C"/>
    <w:rsid w:val="000C2B82"/>
    <w:rsid w:val="001454C3"/>
    <w:rsid w:val="00160134"/>
    <w:rsid w:val="0017090C"/>
    <w:rsid w:val="002C33E5"/>
    <w:rsid w:val="003246C3"/>
    <w:rsid w:val="00337702"/>
    <w:rsid w:val="00386462"/>
    <w:rsid w:val="00387DA4"/>
    <w:rsid w:val="00427EF2"/>
    <w:rsid w:val="004E49AA"/>
    <w:rsid w:val="005C5C2D"/>
    <w:rsid w:val="008857D6"/>
    <w:rsid w:val="00892943"/>
    <w:rsid w:val="009217CB"/>
    <w:rsid w:val="009E4A4C"/>
    <w:rsid w:val="009E69AE"/>
    <w:rsid w:val="00A06C4B"/>
    <w:rsid w:val="00AF7598"/>
    <w:rsid w:val="00B15605"/>
    <w:rsid w:val="00D17F7D"/>
    <w:rsid w:val="00E80565"/>
    <w:rsid w:val="00F964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882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246C3"/>
    <w:pPr>
      <w:ind w:left="720"/>
      <w:contextualSpacing/>
    </w:pPr>
  </w:style>
  <w:style w:type="paragraph" w:styleId="Sansinterligne">
    <w:name w:val="No Spacing"/>
    <w:basedOn w:val="Normal"/>
    <w:link w:val="SansinterligneCar"/>
    <w:uiPriority w:val="1"/>
    <w:qFormat/>
    <w:rsid w:val="0017090C"/>
    <w:rPr>
      <w:rFonts w:ascii="Calibri" w:eastAsia="Calibri" w:hAnsi="Calibri" w:cs="Times New Roman"/>
      <w:iCs/>
      <w:sz w:val="20"/>
      <w:szCs w:val="20"/>
      <w:lang w:bidi="en-US"/>
    </w:rPr>
  </w:style>
  <w:style w:type="character" w:customStyle="1" w:styleId="SansinterligneCar">
    <w:name w:val="Sans interligne Car"/>
    <w:basedOn w:val="Policepardfaut"/>
    <w:link w:val="Sansinterligne"/>
    <w:uiPriority w:val="1"/>
    <w:rsid w:val="0017090C"/>
    <w:rPr>
      <w:rFonts w:ascii="Calibri" w:eastAsia="Calibri" w:hAnsi="Calibri" w:cs="Times New Roman"/>
      <w:iCs/>
      <w:sz w:val="20"/>
      <w:szCs w:val="20"/>
      <w:lang w:bidi="en-US"/>
    </w:rPr>
  </w:style>
  <w:style w:type="character" w:styleId="Lienhypertexte">
    <w:name w:val="Hyperlink"/>
    <w:basedOn w:val="Policepardfaut"/>
    <w:uiPriority w:val="99"/>
    <w:semiHidden/>
    <w:unhideWhenUsed/>
    <w:rsid w:val="009E69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076650">
      <w:bodyDiv w:val="1"/>
      <w:marLeft w:val="0"/>
      <w:marRight w:val="0"/>
      <w:marTop w:val="0"/>
      <w:marBottom w:val="0"/>
      <w:divBdr>
        <w:top w:val="none" w:sz="0" w:space="0" w:color="auto"/>
        <w:left w:val="none" w:sz="0" w:space="0" w:color="auto"/>
        <w:bottom w:val="none" w:sz="0" w:space="0" w:color="auto"/>
        <w:right w:val="none" w:sz="0" w:space="0" w:color="auto"/>
      </w:divBdr>
    </w:div>
    <w:div w:id="9078065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hyperlink" Target="https://www.youtube.com/watch?v=YLFohIYKHcM" TargetMode="External"/><Relationship Id="rId5" Type="http://schemas.openxmlformats.org/officeDocument/2006/relationships/chart" Target="charts/chart1.xml"/><Relationship Id="rId10" Type="http://schemas.openxmlformats.org/officeDocument/2006/relationships/hyperlink" Target="https://www.youtube.com/watch?v=2Nbn_78KnN4" TargetMode="External"/><Relationship Id="rId4" Type="http://schemas.openxmlformats.org/officeDocument/2006/relationships/webSettings" Target="webSettings.xml"/><Relationship Id="rId9" Type="http://schemas.openxmlformats.org/officeDocument/2006/relationships/image" Target="media/image4.tif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Evolution</a:t>
            </a:r>
            <a:r>
              <a:rPr lang="fr-FR" baseline="0"/>
              <a:t> du nombre de bactéries en fonction du temps dans le sang.</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Feuil1!$A$2:$A$7</c:f>
              <c:numCache>
                <c:formatCode>General</c:formatCode>
                <c:ptCount val="6"/>
                <c:pt idx="0">
                  <c:v>0</c:v>
                </c:pt>
                <c:pt idx="1">
                  <c:v>20</c:v>
                </c:pt>
                <c:pt idx="2">
                  <c:v>40</c:v>
                </c:pt>
                <c:pt idx="3">
                  <c:v>60</c:v>
                </c:pt>
                <c:pt idx="4">
                  <c:v>80</c:v>
                </c:pt>
                <c:pt idx="5">
                  <c:v>100</c:v>
                </c:pt>
              </c:numCache>
            </c:numRef>
          </c:xVal>
          <c:yVal>
            <c:numRef>
              <c:f>Feuil1!$B$2:$B$7</c:f>
              <c:numCache>
                <c:formatCode>General</c:formatCode>
                <c:ptCount val="6"/>
                <c:pt idx="0">
                  <c:v>1</c:v>
                </c:pt>
                <c:pt idx="1">
                  <c:v>2</c:v>
                </c:pt>
                <c:pt idx="2">
                  <c:v>4</c:v>
                </c:pt>
                <c:pt idx="3">
                  <c:v>8</c:v>
                </c:pt>
                <c:pt idx="4">
                  <c:v>15</c:v>
                </c:pt>
                <c:pt idx="5">
                  <c:v>30</c:v>
                </c:pt>
              </c:numCache>
            </c:numRef>
          </c:yVal>
          <c:smooth val="0"/>
          <c:extLst>
            <c:ext xmlns:c16="http://schemas.microsoft.com/office/drawing/2014/chart" uri="{C3380CC4-5D6E-409C-BE32-E72D297353CC}">
              <c16:uniqueId val="{00000000-E4D3-4043-91CD-E8AF30CB1160}"/>
            </c:ext>
          </c:extLst>
        </c:ser>
        <c:dLbls>
          <c:showLegendKey val="0"/>
          <c:showVal val="0"/>
          <c:showCatName val="0"/>
          <c:showSerName val="0"/>
          <c:showPercent val="0"/>
          <c:showBubbleSize val="0"/>
        </c:dLbls>
        <c:axId val="-1780651392"/>
        <c:axId val="-1780457728"/>
      </c:scatterChart>
      <c:valAx>
        <c:axId val="-178065139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a:t>
                </a:r>
                <a:r>
                  <a:rPr lang="fr-FR" baseline="0"/>
                  <a:t> en minutes</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0457728"/>
        <c:crosses val="autoZero"/>
        <c:crossBetween val="midCat"/>
      </c:valAx>
      <c:valAx>
        <c:axId val="-17804577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a:t>
                </a:r>
                <a:r>
                  <a:rPr lang="fr-FR" baseline="0"/>
                  <a:t> de bactéries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0651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532</Words>
  <Characters>2927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marjorie claudon</dc:creator>
  <cp:keywords/>
  <dc:description/>
  <cp:lastModifiedBy>user</cp:lastModifiedBy>
  <cp:revision>3</cp:revision>
  <cp:lastPrinted>2021-04-06T07:44:00Z</cp:lastPrinted>
  <dcterms:created xsi:type="dcterms:W3CDTF">2021-04-06T07:44:00Z</dcterms:created>
  <dcterms:modified xsi:type="dcterms:W3CDTF">2021-04-06T09:52:00Z</dcterms:modified>
</cp:coreProperties>
</file>