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q4gx8tbaci77" w:colLast="0"/>
      <w:bookmarkEnd w:id="0"/>
      <w:r w:rsidRPr="00000000" w:rsidR="00000000" w:rsidDel="00000000">
        <w:rPr>
          <w:rtl w:val="0"/>
        </w:rPr>
        <w:t xml:space="preserve">Projeto Pizzaria</w:t>
      </w:r>
    </w:p>
    <w:p w:rsidP="00000000" w:rsidRPr="00000000" w:rsidR="00000000" w:rsidDel="00000000" w:rsidRDefault="00000000">
      <w:pPr>
        <w:pStyle w:val="Subtitle"/>
        <w:keepNext w:val="1"/>
        <w:keepLines w:val="1"/>
        <w:spacing w:lineRule="auto" w:after="200"/>
        <w:contextualSpacing w:val="0"/>
      </w:pPr>
      <w:bookmarkStart w:id="1" w:colFirst="0" w:name="h.xfen5taqvc1" w:colLast="0"/>
      <w:bookmarkEnd w:id="1"/>
      <w:r w:rsidRPr="00000000" w:rsidR="00000000" w:rsidDel="00000000">
        <w:rPr>
          <w:rtl w:val="0"/>
        </w:rPr>
        <w:t xml:space="preserve">Especificação Funcional EF06 - Cadastro de Compras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i w:val="1"/>
          <w:rtl w:val="0"/>
        </w:rPr>
        <w:t xml:space="preserve">Equipe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Alex Clayton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Arthur Lopes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Cauan Ramos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Emerson Giovanelli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Raphael Vieira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keepNext w:val="1"/>
        <w:keepLines w:val="1"/>
        <w:spacing w:lineRule="auto" w:after="200"/>
        <w:contextualSpacing w:val="0"/>
      </w:pPr>
      <w:bookmarkStart w:id="2" w:colFirst="0" w:name="h.ek04b5gk2fh6" w:colLast="0"/>
      <w:bookmarkEnd w:id="2"/>
      <w:r w:rsidRPr="00000000" w:rsidR="00000000" w:rsidDel="00000000">
        <w:rPr>
          <w:rtl w:val="0"/>
        </w:rPr>
        <w:t xml:space="preserve">Sumário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pefza8bn7cv9">
        <w:r w:rsidRPr="00000000" w:rsidR="00000000" w:rsidDel="00000000">
          <w:rPr>
            <w:color w:val="1155cc"/>
            <w:u w:val="single"/>
            <w:rtl w:val="0"/>
          </w:rPr>
          <w:t xml:space="preserve">Histórico de revisão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b7cn3rmjay5">
        <w:r w:rsidRPr="00000000" w:rsidR="00000000" w:rsidDel="00000000">
          <w:rPr>
            <w:color w:val="1155cc"/>
            <w:u w:val="single"/>
            <w:rtl w:val="0"/>
          </w:rPr>
          <w:t xml:space="preserve">Objetivos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e4kdpk6hb52">
        <w:r w:rsidRPr="00000000" w:rsidR="00000000" w:rsidDel="00000000">
          <w:rPr>
            <w:color w:val="1155cc"/>
            <w:u w:val="single"/>
            <w:rtl w:val="0"/>
          </w:rPr>
          <w:t xml:space="preserve">Comportamento funcional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n490t4ibpde1">
        <w:r w:rsidRPr="00000000" w:rsidR="00000000" w:rsidDel="00000000">
          <w:rPr>
            <w:color w:val="1155cc"/>
            <w:u w:val="single"/>
            <w:rtl w:val="0"/>
          </w:rPr>
          <w:t xml:space="preserve">1) Carga da página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tz1rjntt6sg">
        <w:r w:rsidRPr="00000000" w:rsidR="00000000" w:rsidDel="00000000">
          <w:rPr>
            <w:color w:val="1155cc"/>
            <w:u w:val="single"/>
            <w:rtl w:val="0"/>
          </w:rPr>
          <w:t xml:space="preserve">2) Calculo do total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hh1hmxk8ro5">
        <w:r w:rsidRPr="00000000" w:rsidR="00000000" w:rsidDel="00000000">
          <w:rPr>
            <w:color w:val="1155cc"/>
            <w:u w:val="single"/>
            <w:rtl w:val="0"/>
          </w:rPr>
          <w:t xml:space="preserve">3) Inclusão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b8kquivccga">
        <w:r w:rsidRPr="00000000" w:rsidR="00000000" w:rsidDel="00000000">
          <w:rPr>
            <w:color w:val="1155cc"/>
            <w:u w:val="single"/>
            <w:rtl w:val="0"/>
          </w:rPr>
          <w:t xml:space="preserve">4) Cancelmaneto de operação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kn7b4zav1uj">
        <w:r w:rsidRPr="00000000" w:rsidR="00000000" w:rsidDel="00000000">
          <w:rPr>
            <w:color w:val="1155cc"/>
            <w:u w:val="single"/>
            <w:rtl w:val="0"/>
          </w:rPr>
          <w:t xml:space="preserve">Validação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" w:colFirst="0" w:name="h.w23uu01ldhnl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pefza8bn7cv9" w:colLast="0"/>
      <w:bookmarkEnd w:id="4"/>
      <w:r w:rsidRPr="00000000" w:rsidR="00000000" w:rsidDel="00000000">
        <w:rPr>
          <w:rtl w:val="0"/>
        </w:rPr>
        <w:t xml:space="preserve">Histórico de revisão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26/8/2014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Raphael Vieira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Adição de telas de prototipagem e aprofundamento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26/8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Raphael Vieira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jb7cn3rmjay5" w:colLast="0"/>
      <w:bookmarkEnd w:id="5"/>
      <w:r w:rsidRPr="00000000" w:rsidR="00000000" w:rsidDel="00000000">
        <w:rPr>
          <w:rtl w:val="0"/>
        </w:rPr>
        <w:t xml:space="preserve">Objetivos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Este documento descreve os elementos e procedimentos funcionais referentes ao cadastro de compras feitas pelo estabelecimento de seus fornecedores.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Protótipo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124200" cx="4962525"/>
            <wp:effectExtent t="0" b="0" r="0" l="0"/>
            <wp:docPr id="1" name="image00.png" descr="EF06 - Cadastro de Compras_L.png"/>
            <a:graphic>
              <a:graphicData uri="http://schemas.openxmlformats.org/drawingml/2006/picture">
                <pic:pic>
                  <pic:nvPicPr>
                    <pic:cNvPr id="0" name="image00.png" descr="EF06 - Cadastro de Compras_L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24200" cx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0"/>
          <w:rtl w:val="0"/>
        </w:rPr>
        <w:t xml:space="preserve">- Tela principal do gerenciamento de funcionários -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sz w:val="16"/>
          <w:rtl w:val="0"/>
        </w:rPr>
        <w:t xml:space="preserve">Obs.: Esta tela serve propósitos meramente ilustrativos e não representa o estado final da mesma.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6" w:colFirst="0" w:name="h.8e4kdpk6hb52" w:colLast="0"/>
      <w:bookmarkEnd w:id="6"/>
      <w:r w:rsidRPr="00000000" w:rsidR="00000000" w:rsidDel="00000000">
        <w:rPr>
          <w:rtl w:val="0"/>
        </w:rPr>
        <w:t xml:space="preserve">Comportamento funcional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7" w:colFirst="0" w:name="h.n490t4ibpde1" w:colLast="0"/>
      <w:bookmarkEnd w:id="7"/>
      <w:r w:rsidRPr="00000000" w:rsidR="00000000" w:rsidDel="00000000">
        <w:rPr>
          <w:rtl w:val="0"/>
        </w:rPr>
        <w:t xml:space="preserve">1) Carga da página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usuário entra na página para cadastrar uma compra, com base na nota fiscal dos produtos enviados pelo fornecedor(sejam eles, embalagens, insumos e/ou bebidas).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Dados do produto: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 do produto: </w:t>
      </w:r>
      <w:r w:rsidRPr="00000000" w:rsidR="00000000" w:rsidDel="00000000">
        <w:rPr>
          <w:rtl w:val="0"/>
        </w:rPr>
        <w:t xml:space="preserve">Campo alfa-numérico de no máximo 30 caracteres destinado ao nome do produto comprado do fornecedor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Quantidade:</w:t>
      </w:r>
      <w:r w:rsidRPr="00000000" w:rsidR="00000000" w:rsidDel="00000000">
        <w:rPr>
          <w:rtl w:val="0"/>
        </w:rPr>
        <w:t xml:space="preserve"> Campo numérico de no máximo 5 dígitos destinado a quantidade em suas devidas proporções variando de tipo de produto.Exemplo: Queijo compra-se em peças.Embalagens em caixas.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Preço unitário de compra:</w:t>
      </w:r>
      <w:r w:rsidRPr="00000000" w:rsidR="00000000" w:rsidDel="00000000">
        <w:rPr>
          <w:rtl w:val="0"/>
        </w:rPr>
        <w:t xml:space="preserve"> Campo numérico de no máximo 6 dígitos destinado ao preço dos produtos, de acordo com a nota emitida na compra.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Total: </w:t>
      </w:r>
      <w:r w:rsidRPr="00000000" w:rsidR="00000000" w:rsidDel="00000000">
        <w:rPr>
          <w:rtl w:val="0"/>
        </w:rPr>
        <w:t xml:space="preserve">Campo numérico decimal de no máximo 6 caracteres destinado ao valor total da compra feita pelo empreendimento.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RPr="00000000" w:rsidR="00000000" w:rsidDel="00000000">
        <w:rPr>
          <w:b w:val="1"/>
          <w:rtl w:val="0"/>
        </w:rPr>
        <w:t xml:space="preserve">Fornecedor:</w:t>
      </w:r>
      <w:r w:rsidRPr="00000000" w:rsidR="00000000" w:rsidDel="00000000">
        <w:rPr>
          <w:rtl w:val="0"/>
        </w:rPr>
        <w:t xml:space="preserve"> Campo de Dropdown para escolher o fornecedor de qual os produtos foram comprados.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Data: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Data:</w:t>
      </w:r>
      <w:r w:rsidRPr="00000000" w:rsidR="00000000" w:rsidDel="00000000">
        <w:rPr>
          <w:rtl w:val="0"/>
        </w:rPr>
        <w:t xml:space="preserve"> A data será incluída no cadastro automaticamente, de acordo com a data e hora do sistema, no momento da inclusão da compra no mesmo.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tz1rjntt6sg" w:colLast="0"/>
      <w:bookmarkEnd w:id="8"/>
      <w:r w:rsidRPr="00000000" w:rsidR="00000000" w:rsidDel="00000000">
        <w:rPr>
          <w:rtl w:val="0"/>
        </w:rPr>
        <w:t xml:space="preserve">2) Calculo do total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Assim que as informações da quantidade e do preço dos produtos comprados forem ambas informadas, a coluna de “</w:t>
      </w:r>
      <w:r w:rsidRPr="00000000" w:rsidR="00000000" w:rsidDel="00000000">
        <w:rPr>
          <w:i w:val="1"/>
          <w:rtl w:val="0"/>
        </w:rPr>
        <w:t xml:space="preserve">Total</w:t>
      </w:r>
      <w:r w:rsidRPr="00000000" w:rsidR="00000000" w:rsidDel="00000000">
        <w:rPr>
          <w:rtl w:val="0"/>
        </w:rPr>
        <w:t xml:space="preserve">” (1) automaticamente preenche o campo com a informação resultante da equação da compra.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hh1hmxk8ro5" w:colLast="0"/>
      <w:bookmarkEnd w:id="9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) Inclusão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Após ter os campos do formulário corretamente preenchidos, acionar o botão “Salvar” (2) envia as informações da compra para o banco de dados.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b8kquivccga" w:colLast="0"/>
      <w:bookmarkEnd w:id="10"/>
      <w:r w:rsidRPr="00000000" w:rsidR="00000000" w:rsidDel="00000000">
        <w:rPr>
          <w:rtl w:val="0"/>
        </w:rPr>
        <w:t xml:space="preserve">4) Cancelmaneto de operação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Ao acionar o botão “Cancelar” (3), a janela do formulário se fecha.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7kn7b4zav1uj" w:colLast="0"/>
      <w:bookmarkEnd w:id="11"/>
      <w:r w:rsidRPr="00000000" w:rsidR="00000000" w:rsidDel="00000000">
        <w:rPr>
          <w:rtl w:val="0"/>
        </w:rPr>
        <w:t xml:space="preserve">Validação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a inclusão no banco, é necessário preencher todos os campos do formulário.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EF06 - Cadastro de Compras.docx</dc:title>
</cp:coreProperties>
</file>