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EEF" w:rsidRDefault="00E026E4">
      <w:r>
        <w:rPr>
          <w:noProof/>
        </w:rPr>
        <w:drawing>
          <wp:inline distT="0" distB="0" distL="0" distR="0">
            <wp:extent cx="5943600" cy="4044434"/>
            <wp:effectExtent l="0" t="0" r="0" b="0"/>
            <wp:docPr id="1" name="Picture 1" descr="Image result for subdural hemorrhage  catheter plac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ubdural hemorrhage  catheter plac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6E4" w:rsidRDefault="00E026E4">
      <w:hyperlink r:id="rId5" w:history="1">
        <w:r w:rsidRPr="007A6B7A">
          <w:rPr>
            <w:rStyle w:val="Hyperlink"/>
          </w:rPr>
          <w:t>http://crashingpatient.com/trauma/system/severe-traumatic-brain-injury.htm/</w:t>
        </w:r>
      </w:hyperlink>
    </w:p>
    <w:p w:rsidR="00E026E4" w:rsidRDefault="00E026E4"/>
    <w:p w:rsidR="00E026E4" w:rsidRDefault="00E026E4">
      <w:bookmarkStart w:id="0" w:name="_GoBack"/>
      <w:bookmarkEnd w:id="0"/>
    </w:p>
    <w:sectPr w:rsidR="00E0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6E4"/>
    <w:rsid w:val="00A81EEF"/>
    <w:rsid w:val="00CE04ED"/>
    <w:rsid w:val="00E0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E9FC3-FE6E-4284-87E6-9ADF481A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6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rashingpatient.com/trauma/system/severe-traumatic-brain-injury.ht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Rae</dc:creator>
  <cp:keywords/>
  <dc:description/>
  <cp:lastModifiedBy>Emily Rae</cp:lastModifiedBy>
  <cp:revision>1</cp:revision>
  <dcterms:created xsi:type="dcterms:W3CDTF">2017-05-23T15:29:00Z</dcterms:created>
  <dcterms:modified xsi:type="dcterms:W3CDTF">2017-05-23T16:21:00Z</dcterms:modified>
</cp:coreProperties>
</file>