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7D8" w:rsidRPr="002E6E17" w:rsidRDefault="00D127D8" w:rsidP="0041742A">
      <w:pPr>
        <w:spacing w:after="0" w:line="240" w:lineRule="auto"/>
        <w:contextualSpacing/>
        <w:jc w:val="center"/>
        <w:rPr>
          <w:rFonts w:cs="Arial"/>
        </w:rPr>
      </w:pPr>
    </w:p>
    <w:tbl>
      <w:tblPr>
        <w:tblpPr w:leftFromText="180" w:rightFromText="180" w:vertAnchor="text" w:horzAnchor="margin" w:tblpY="12757"/>
        <w:tblW w:w="0" w:type="auto"/>
        <w:tblBorders>
          <w:top w:val="single" w:sz="4" w:space="0" w:color="0055A6"/>
          <w:bottom w:val="single" w:sz="4" w:space="0" w:color="0055A6"/>
          <w:insideH w:val="single" w:sz="4" w:space="0" w:color="0055A6"/>
        </w:tblBorders>
        <w:tblLook w:val="04A0" w:firstRow="1" w:lastRow="0" w:firstColumn="1" w:lastColumn="0" w:noHBand="0" w:noVBand="1"/>
      </w:tblPr>
      <w:tblGrid>
        <w:gridCol w:w="1728"/>
        <w:gridCol w:w="2070"/>
      </w:tblGrid>
      <w:tr w:rsidR="00722E0B" w:rsidRPr="008B3047" w:rsidTr="00722E0B">
        <w:trPr>
          <w:trHeight w:val="427"/>
        </w:trPr>
        <w:tc>
          <w:tcPr>
            <w:tcW w:w="1728" w:type="dxa"/>
            <w:vAlign w:val="center"/>
          </w:tcPr>
          <w:p w:rsidR="00722E0B" w:rsidRPr="008B3047" w:rsidRDefault="00722E0B" w:rsidP="00722E0B">
            <w:pPr>
              <w:spacing w:after="0"/>
              <w:ind w:right="72"/>
              <w:rPr>
                <w:rFonts w:cs="Arial"/>
                <w:b/>
                <w:color w:val="000000"/>
                <w:szCs w:val="20"/>
              </w:rPr>
            </w:pPr>
            <w:r w:rsidRPr="008B3047">
              <w:rPr>
                <w:rFonts w:cs="Arial"/>
                <w:b/>
                <w:color w:val="000000"/>
                <w:szCs w:val="20"/>
              </w:rPr>
              <w:t>Last Updated:</w:t>
            </w:r>
          </w:p>
        </w:tc>
        <w:tc>
          <w:tcPr>
            <w:tcW w:w="2070" w:type="dxa"/>
            <w:vAlign w:val="center"/>
          </w:tcPr>
          <w:p w:rsidR="00722E0B" w:rsidRPr="005F4326" w:rsidRDefault="005A4500" w:rsidP="00FD300B">
            <w:pPr>
              <w:spacing w:after="0"/>
              <w:rPr>
                <w:rFonts w:cs="Arial"/>
                <w:szCs w:val="20"/>
              </w:rPr>
            </w:pPr>
            <w:r>
              <w:rPr>
                <w:rFonts w:cs="Arial"/>
                <w:szCs w:val="20"/>
              </w:rPr>
              <w:t xml:space="preserve">January </w:t>
            </w:r>
            <w:r w:rsidR="00416BE8">
              <w:rPr>
                <w:rFonts w:cs="Arial"/>
                <w:szCs w:val="20"/>
              </w:rPr>
              <w:t>2</w:t>
            </w:r>
            <w:r w:rsidR="00FD300B">
              <w:rPr>
                <w:rFonts w:cs="Arial"/>
                <w:szCs w:val="20"/>
              </w:rPr>
              <w:t>7</w:t>
            </w:r>
            <w:r w:rsidR="0046066B">
              <w:rPr>
                <w:rFonts w:cs="Arial"/>
                <w:szCs w:val="20"/>
              </w:rPr>
              <w:t>, 20</w:t>
            </w:r>
            <w:r w:rsidR="00817973">
              <w:rPr>
                <w:rFonts w:cs="Arial"/>
                <w:szCs w:val="20"/>
              </w:rPr>
              <w:t>2</w:t>
            </w:r>
            <w:r w:rsidR="00EF597D">
              <w:rPr>
                <w:rFonts w:cs="Arial"/>
                <w:szCs w:val="20"/>
              </w:rPr>
              <w:t>2</w:t>
            </w:r>
          </w:p>
        </w:tc>
      </w:tr>
    </w:tbl>
    <w:p w:rsidR="003D629B" w:rsidRDefault="003532D9" w:rsidP="000A710A">
      <w:r>
        <w:rPr>
          <w:noProof/>
          <w:lang w:val="en-IN" w:eastAsia="en-IN" w:bidi="hi-IN"/>
        </w:rPr>
        <w:drawing>
          <wp:anchor distT="0" distB="0" distL="114300" distR="114300" simplePos="0" relativeHeight="251658752" behindDoc="1" locked="0" layoutInCell="1" allowOverlap="1">
            <wp:simplePos x="0" y="0"/>
            <wp:positionH relativeFrom="page">
              <wp:align>left</wp:align>
            </wp:positionH>
            <wp:positionV relativeFrom="paragraph">
              <wp:posOffset>200660</wp:posOffset>
            </wp:positionV>
            <wp:extent cx="2324100" cy="590550"/>
            <wp:effectExtent l="0" t="0" r="0" b="0"/>
            <wp:wrapSquare wrapText="bothSides"/>
            <wp:docPr id="5" name="Picture 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100" cy="590550"/>
                    </a:xfrm>
                    <a:prstGeom prst="rect">
                      <a:avLst/>
                    </a:prstGeom>
                    <a:noFill/>
                  </pic:spPr>
                </pic:pic>
              </a:graphicData>
            </a:graphic>
          </wp:anchor>
        </w:drawing>
      </w:r>
    </w:p>
    <w:p w:rsidR="003D629B" w:rsidRPr="003D629B" w:rsidRDefault="003D629B" w:rsidP="003D629B"/>
    <w:p w:rsidR="003D629B" w:rsidRPr="003D629B" w:rsidRDefault="003D629B" w:rsidP="003D629B"/>
    <w:p w:rsidR="003D629B" w:rsidRPr="003D629B" w:rsidRDefault="003D629B" w:rsidP="003D629B"/>
    <w:p w:rsidR="003D629B" w:rsidRPr="003D629B" w:rsidRDefault="003D629B" w:rsidP="003D629B"/>
    <w:p w:rsidR="003D629B" w:rsidRDefault="003D629B" w:rsidP="003D629B"/>
    <w:p w:rsidR="003D629B" w:rsidRDefault="003D629B" w:rsidP="003D629B">
      <w:pPr>
        <w:tabs>
          <w:tab w:val="left" w:pos="3705"/>
        </w:tabs>
      </w:pPr>
      <w:r>
        <w:tab/>
      </w:r>
    </w:p>
    <w:p w:rsidR="000A710A" w:rsidRPr="003D629B" w:rsidRDefault="003532D9" w:rsidP="003D629B">
      <w:pPr>
        <w:tabs>
          <w:tab w:val="left" w:pos="3705"/>
        </w:tabs>
        <w:sectPr w:rsidR="000A710A" w:rsidRPr="003D629B" w:rsidSect="000A710A">
          <w:headerReference w:type="default" r:id="rId9"/>
          <w:footerReference w:type="default" r:id="rId10"/>
          <w:pgSz w:w="12240" w:h="15840"/>
          <w:pgMar w:top="360" w:right="1350" w:bottom="720" w:left="720" w:header="720" w:footer="720" w:gutter="0"/>
          <w:cols w:space="720"/>
          <w:titlePg/>
          <w:docGrid w:linePitch="360"/>
        </w:sectPr>
      </w:pPr>
      <w:r>
        <w:rPr>
          <w:noProof/>
          <w:lang w:val="en-IN" w:eastAsia="en-IN" w:bidi="hi-IN"/>
        </w:rPr>
        <w:drawing>
          <wp:anchor distT="0" distB="0" distL="114300" distR="114300" simplePos="0" relativeHeight="251656704" behindDoc="0" locked="0" layoutInCell="1" allowOverlap="1">
            <wp:simplePos x="0" y="0"/>
            <wp:positionH relativeFrom="column">
              <wp:posOffset>5363210</wp:posOffset>
            </wp:positionH>
            <wp:positionV relativeFrom="paragraph">
              <wp:posOffset>5631815</wp:posOffset>
            </wp:positionV>
            <wp:extent cx="1419225" cy="771525"/>
            <wp:effectExtent l="0" t="0" r="9525" b="9525"/>
            <wp:wrapSquare wrapText="bothSides"/>
            <wp:docPr id="4"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9225" cy="771525"/>
                    </a:xfrm>
                    <a:prstGeom prst="rect">
                      <a:avLst/>
                    </a:prstGeom>
                    <a:noFill/>
                  </pic:spPr>
                </pic:pic>
              </a:graphicData>
            </a:graphic>
          </wp:anchor>
        </w:drawing>
      </w:r>
      <w:r>
        <w:rPr>
          <w:noProof/>
          <w:lang w:val="en-IN" w:eastAsia="en-IN" w:bidi="hi-IN"/>
        </w:rPr>
        <mc:AlternateContent>
          <mc:Choice Requires="wps">
            <w:drawing>
              <wp:anchor distT="0" distB="0" distL="114300" distR="114300" simplePos="0" relativeHeight="251657728" behindDoc="0" locked="0" layoutInCell="1" allowOverlap="1">
                <wp:simplePos x="0" y="0"/>
                <wp:positionH relativeFrom="column">
                  <wp:posOffset>3124200</wp:posOffset>
                </wp:positionH>
                <wp:positionV relativeFrom="paragraph">
                  <wp:posOffset>1539240</wp:posOffset>
                </wp:positionV>
                <wp:extent cx="3886200" cy="191262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912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662" w:type="dxa"/>
                              <w:tblInd w:w="1008" w:type="dxa"/>
                              <w:tblBorders>
                                <w:top w:val="single" w:sz="12" w:space="0" w:color="0055A6"/>
                                <w:bottom w:val="single" w:sz="12" w:space="0" w:color="0055A6"/>
                                <w:insideH w:val="single" w:sz="12" w:space="0" w:color="0055A6"/>
                                <w:insideV w:val="single" w:sz="4" w:space="0" w:color="0055A6"/>
                              </w:tblBorders>
                              <w:tblLook w:val="04A0" w:firstRow="1" w:lastRow="0" w:firstColumn="1" w:lastColumn="0" w:noHBand="0" w:noVBand="1"/>
                            </w:tblPr>
                            <w:tblGrid>
                              <w:gridCol w:w="4662"/>
                            </w:tblGrid>
                            <w:tr w:rsidR="00BB237E" w:rsidTr="003532D9">
                              <w:tc>
                                <w:tcPr>
                                  <w:tcW w:w="4662" w:type="dxa"/>
                                </w:tcPr>
                                <w:p w:rsidR="00BB237E" w:rsidRPr="0020405E" w:rsidRDefault="00BB237E" w:rsidP="003532D9">
                                  <w:pPr>
                                    <w:spacing w:before="120" w:after="0"/>
                                    <w:jc w:val="right"/>
                                    <w:rPr>
                                      <w:rFonts w:cs="Arial"/>
                                      <w:b/>
                                      <w:color w:val="646464"/>
                                      <w:szCs w:val="20"/>
                                    </w:rPr>
                                  </w:pPr>
                                  <w:r>
                                    <w:rPr>
                                      <w:rFonts w:cs="Arial"/>
                                      <w:b/>
                                      <w:color w:val="646464"/>
                                      <w:sz w:val="36"/>
                                      <w:szCs w:val="36"/>
                                    </w:rPr>
                                    <w:t>ChemOffice v</w:t>
                                  </w:r>
                                  <w:r w:rsidR="004B36AD">
                                    <w:rPr>
                                      <w:rFonts w:cs="Arial"/>
                                      <w:b/>
                                      <w:color w:val="646464"/>
                                      <w:sz w:val="36"/>
                                      <w:szCs w:val="36"/>
                                    </w:rPr>
                                    <w:t>2</w:t>
                                  </w:r>
                                  <w:r w:rsidR="00290C56">
                                    <w:rPr>
                                      <w:rFonts w:cs="Arial"/>
                                      <w:b/>
                                      <w:color w:val="646464"/>
                                      <w:sz w:val="36"/>
                                      <w:szCs w:val="36"/>
                                    </w:rPr>
                                    <w:t>1</w:t>
                                  </w:r>
                                  <w:r>
                                    <w:rPr>
                                      <w:rFonts w:cs="Arial"/>
                                      <w:b/>
                                      <w:color w:val="646464"/>
                                      <w:sz w:val="36"/>
                                      <w:szCs w:val="36"/>
                                    </w:rPr>
                                    <w:t>.</w:t>
                                  </w:r>
                                  <w:r w:rsidR="00290C56">
                                    <w:rPr>
                                      <w:rFonts w:cs="Arial"/>
                                      <w:b/>
                                      <w:color w:val="646464"/>
                                      <w:sz w:val="36"/>
                                      <w:szCs w:val="36"/>
                                    </w:rPr>
                                    <w:t>0</w:t>
                                  </w:r>
                                </w:p>
                              </w:tc>
                            </w:tr>
                            <w:tr w:rsidR="00BB237E" w:rsidRPr="00707CAE" w:rsidTr="003532D9">
                              <w:tc>
                                <w:tcPr>
                                  <w:tcW w:w="4662" w:type="dxa"/>
                                </w:tcPr>
                                <w:p w:rsidR="00BB237E" w:rsidRPr="008B3047" w:rsidRDefault="00BB237E" w:rsidP="003532D9">
                                  <w:pPr>
                                    <w:spacing w:before="240" w:after="0"/>
                                    <w:jc w:val="right"/>
                                    <w:rPr>
                                      <w:rFonts w:cs="Arial"/>
                                      <w:b/>
                                      <w:color w:val="000000"/>
                                      <w:sz w:val="28"/>
                                      <w:szCs w:val="28"/>
                                    </w:rPr>
                                  </w:pPr>
                                  <w:r>
                                    <w:rPr>
                                      <w:rFonts w:cs="Arial"/>
                                      <w:b/>
                                      <w:color w:val="000000"/>
                                      <w:sz w:val="28"/>
                                      <w:szCs w:val="28"/>
                                    </w:rPr>
                                    <w:t xml:space="preserve"> Release Notes </w:t>
                                  </w:r>
                                </w:p>
                              </w:tc>
                            </w:tr>
                          </w:tbl>
                          <w:p w:rsidR="00BB237E" w:rsidRDefault="00BB237E" w:rsidP="000A71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46pt;margin-top:121.2pt;width:306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" stroked="f">
                <v:textbox>
                  <w:txbxContent>
                    <w:tbl>
                      <w:tblPr>
                        <w:tblW w:w="4662" w:type="dxa"/>
                        <w:tblInd w:w="1008" w:type="dxa"/>
                        <w:tblBorders>
                          <w:top w:val="single" w:sz="12" w:space="0" w:color="0055A6"/>
                          <w:bottom w:val="single" w:sz="12" w:space="0" w:color="0055A6"/>
                          <w:insideH w:val="single" w:sz="12" w:space="0" w:color="0055A6"/>
                          <w:insideV w:val="single" w:sz="4" w:space="0" w:color="0055A6"/>
                        </w:tblBorders>
                        <w:tblLook w:val="04A0" w:firstRow="1" w:lastRow="0" w:firstColumn="1" w:lastColumn="0" w:noHBand="0" w:noVBand="1"/>
                      </w:tblPr>
                      <w:tblGrid>
                        <w:gridCol w:w="4662"/>
                      </w:tblGrid>
                      <w:tr w:rsidR="00BB237E" w:rsidTr="003532D9">
                        <w:tc>
                          <w:tcPr>
                            <w:tcW w:w="4662" w:type="dxa"/>
                          </w:tcPr>
                          <w:p w:rsidR="00BB237E" w:rsidRPr="0020405E" w:rsidRDefault="00BB237E" w:rsidP="003532D9">
                            <w:pPr>
                              <w:spacing w:before="120" w:after="0"/>
                              <w:jc w:val="right"/>
                              <w:rPr>
                                <w:rFonts w:cs="Arial"/>
                                <w:b/>
                                <w:color w:val="646464"/>
                                <w:szCs w:val="20"/>
                              </w:rPr>
                            </w:pPr>
                            <w:r>
                              <w:rPr>
                                <w:rFonts w:cs="Arial"/>
                                <w:b/>
                                <w:color w:val="646464"/>
                                <w:sz w:val="36"/>
                                <w:szCs w:val="36"/>
                              </w:rPr>
                              <w:t>ChemOffice v</w:t>
                            </w:r>
                            <w:r w:rsidR="004B36AD">
                              <w:rPr>
                                <w:rFonts w:cs="Arial"/>
                                <w:b/>
                                <w:color w:val="646464"/>
                                <w:sz w:val="36"/>
                                <w:szCs w:val="36"/>
                              </w:rPr>
                              <w:t>2</w:t>
                            </w:r>
                            <w:r w:rsidR="00290C56">
                              <w:rPr>
                                <w:rFonts w:cs="Arial"/>
                                <w:b/>
                                <w:color w:val="646464"/>
                                <w:sz w:val="36"/>
                                <w:szCs w:val="36"/>
                              </w:rPr>
                              <w:t>1</w:t>
                            </w:r>
                            <w:r>
                              <w:rPr>
                                <w:rFonts w:cs="Arial"/>
                                <w:b/>
                                <w:color w:val="646464"/>
                                <w:sz w:val="36"/>
                                <w:szCs w:val="36"/>
                              </w:rPr>
                              <w:t>.</w:t>
                            </w:r>
                            <w:r w:rsidR="00290C56">
                              <w:rPr>
                                <w:rFonts w:cs="Arial"/>
                                <w:b/>
                                <w:color w:val="646464"/>
                                <w:sz w:val="36"/>
                                <w:szCs w:val="36"/>
                              </w:rPr>
                              <w:t>0</w:t>
                            </w:r>
                          </w:p>
                        </w:tc>
                      </w:tr>
                      <w:tr w:rsidR="00BB237E" w:rsidRPr="00707CAE" w:rsidTr="003532D9">
                        <w:tc>
                          <w:tcPr>
                            <w:tcW w:w="4662" w:type="dxa"/>
                          </w:tcPr>
                          <w:p w:rsidR="00BB237E" w:rsidRPr="008B3047" w:rsidRDefault="00BB237E" w:rsidP="003532D9">
                            <w:pPr>
                              <w:spacing w:before="240" w:after="0"/>
                              <w:jc w:val="right"/>
                              <w:rPr>
                                <w:rFonts w:cs="Arial"/>
                                <w:b/>
                                <w:color w:val="000000"/>
                                <w:sz w:val="28"/>
                                <w:szCs w:val="28"/>
                              </w:rPr>
                            </w:pPr>
                            <w:r>
                              <w:rPr>
                                <w:rFonts w:cs="Arial"/>
                                <w:b/>
                                <w:color w:val="000000"/>
                                <w:sz w:val="28"/>
                                <w:szCs w:val="28"/>
                              </w:rPr>
                              <w:t xml:space="preserve"> Release Notes </w:t>
                            </w:r>
                          </w:p>
                        </w:tc>
                      </w:tr>
                    </w:tbl>
                    <w:p w:rsidR="00BB237E" w:rsidRDefault="00BB237E" w:rsidP="000A710A"/>
                  </w:txbxContent>
                </v:textbox>
              </v:shape>
            </w:pict>
          </mc:Fallback>
        </mc:AlternateContent>
      </w:r>
      <w:r w:rsidR="003D629B">
        <w:tab/>
      </w:r>
    </w:p>
    <w:p w:rsidR="00A00D98" w:rsidRPr="002E6E17" w:rsidRDefault="00A00D98" w:rsidP="0041742A">
      <w:pPr>
        <w:spacing w:after="0" w:line="240" w:lineRule="auto"/>
        <w:contextualSpacing/>
        <w:rPr>
          <w:rFonts w:cs="Arial"/>
          <w:b/>
          <w:sz w:val="24"/>
          <w:szCs w:val="24"/>
        </w:rPr>
      </w:pPr>
    </w:p>
    <w:p w:rsidR="00785E03" w:rsidRPr="002E6E17" w:rsidRDefault="00A857D5" w:rsidP="0041742A">
      <w:pPr>
        <w:pStyle w:val="TOCHeading"/>
        <w:tabs>
          <w:tab w:val="left" w:pos="8424"/>
        </w:tabs>
        <w:spacing w:line="240" w:lineRule="auto"/>
        <w:contextualSpacing/>
        <w:rPr>
          <w:rFonts w:cs="Arial"/>
          <w:color w:val="auto"/>
          <w:szCs w:val="32"/>
        </w:rPr>
      </w:pPr>
      <w:r w:rsidRPr="002E6E17">
        <w:rPr>
          <w:rFonts w:cs="Arial"/>
          <w:color w:val="auto"/>
          <w:szCs w:val="32"/>
        </w:rPr>
        <w:t xml:space="preserve">Table </w:t>
      </w:r>
      <w:r w:rsidR="00D127D8" w:rsidRPr="002E6E17">
        <w:rPr>
          <w:rFonts w:cs="Arial"/>
          <w:color w:val="auto"/>
          <w:szCs w:val="32"/>
        </w:rPr>
        <w:t>of Contents</w:t>
      </w:r>
    </w:p>
    <w:p w:rsidR="00D127D8" w:rsidRPr="002E6E17" w:rsidRDefault="00BF082E" w:rsidP="0041742A">
      <w:pPr>
        <w:pStyle w:val="TOCHeading"/>
        <w:tabs>
          <w:tab w:val="left" w:pos="8424"/>
        </w:tabs>
        <w:spacing w:line="240" w:lineRule="auto"/>
        <w:contextualSpacing/>
        <w:rPr>
          <w:rFonts w:cs="Arial"/>
          <w:color w:val="auto"/>
        </w:rPr>
      </w:pPr>
      <w:r w:rsidRPr="002E6E17">
        <w:rPr>
          <w:rFonts w:cs="Arial"/>
          <w:color w:val="auto"/>
        </w:rPr>
        <w:tab/>
      </w:r>
    </w:p>
    <w:p w:rsidR="00751563" w:rsidRDefault="00506EF0">
      <w:pPr>
        <w:pStyle w:val="TOC1"/>
        <w:tabs>
          <w:tab w:val="left" w:pos="440"/>
          <w:tab w:val="right" w:leader="dot" w:pos="10502"/>
        </w:tabs>
        <w:rPr>
          <w:rFonts w:asciiTheme="minorHAnsi" w:eastAsiaTheme="minorEastAsia" w:hAnsiTheme="minorHAnsi" w:cs="Mangal"/>
          <w:b w:val="0"/>
          <w:bCs w:val="0"/>
          <w:caps w:val="0"/>
          <w:noProof/>
          <w:sz w:val="22"/>
          <w:lang w:val="en-IN" w:eastAsia="en-IN" w:bidi="hi-IN"/>
        </w:rPr>
      </w:pPr>
      <w:r w:rsidRPr="002E6E17">
        <w:rPr>
          <w:rFonts w:cs="Arial"/>
          <w:b w:val="0"/>
          <w:bCs w:val="0"/>
          <w:caps w:val="0"/>
          <w:smallCaps/>
        </w:rPr>
        <w:fldChar w:fldCharType="begin"/>
      </w:r>
      <w:r w:rsidR="006C5904" w:rsidRPr="002E6E17">
        <w:rPr>
          <w:rFonts w:cs="Arial"/>
          <w:b w:val="0"/>
          <w:bCs w:val="0"/>
          <w:caps w:val="0"/>
          <w:smallCaps/>
        </w:rPr>
        <w:instrText xml:space="preserve"> TOC \o "1-3" \h \z \u </w:instrText>
      </w:r>
      <w:r w:rsidRPr="002E6E17">
        <w:rPr>
          <w:rFonts w:cs="Arial"/>
          <w:b w:val="0"/>
          <w:bCs w:val="0"/>
          <w:caps w:val="0"/>
          <w:smallCaps/>
        </w:rPr>
        <w:fldChar w:fldCharType="separate"/>
      </w:r>
      <w:hyperlink w:anchor="_Toc93506050" w:history="1">
        <w:r w:rsidR="00751563" w:rsidRPr="00884DDC">
          <w:rPr>
            <w:rStyle w:val="Hyperlink"/>
            <w:noProof/>
          </w:rPr>
          <w:t>1</w:t>
        </w:r>
        <w:r w:rsidR="00751563">
          <w:rPr>
            <w:rFonts w:asciiTheme="minorHAnsi" w:eastAsiaTheme="minorEastAsia" w:hAnsiTheme="minorHAnsi" w:cs="Mangal"/>
            <w:b w:val="0"/>
            <w:bCs w:val="0"/>
            <w:caps w:val="0"/>
            <w:noProof/>
            <w:sz w:val="22"/>
            <w:lang w:val="en-IN" w:eastAsia="en-IN" w:bidi="hi-IN"/>
          </w:rPr>
          <w:tab/>
        </w:r>
        <w:r w:rsidR="00751563" w:rsidRPr="00884DDC">
          <w:rPr>
            <w:rStyle w:val="Hyperlink"/>
            <w:noProof/>
          </w:rPr>
          <w:t>General Description</w:t>
        </w:r>
        <w:r w:rsidR="00751563">
          <w:rPr>
            <w:noProof/>
            <w:webHidden/>
          </w:rPr>
          <w:tab/>
        </w:r>
        <w:r w:rsidR="00751563">
          <w:rPr>
            <w:noProof/>
            <w:webHidden/>
          </w:rPr>
          <w:fldChar w:fldCharType="begin"/>
        </w:r>
        <w:r w:rsidR="00751563">
          <w:rPr>
            <w:noProof/>
            <w:webHidden/>
          </w:rPr>
          <w:instrText xml:space="preserve"> PAGEREF _Toc93506050 \h </w:instrText>
        </w:r>
        <w:r w:rsidR="00751563">
          <w:rPr>
            <w:noProof/>
            <w:webHidden/>
          </w:rPr>
        </w:r>
        <w:r w:rsidR="00751563">
          <w:rPr>
            <w:noProof/>
            <w:webHidden/>
          </w:rPr>
          <w:fldChar w:fldCharType="separate"/>
        </w:r>
        <w:r w:rsidR="00390968">
          <w:rPr>
            <w:noProof/>
            <w:webHidden/>
          </w:rPr>
          <w:t>3</w:t>
        </w:r>
        <w:r w:rsidR="00751563">
          <w:rPr>
            <w:noProof/>
            <w:webHidden/>
          </w:rPr>
          <w:fldChar w:fldCharType="end"/>
        </w:r>
      </w:hyperlink>
    </w:p>
    <w:p w:rsidR="00751563" w:rsidRDefault="006C7171">
      <w:pPr>
        <w:pStyle w:val="TOC1"/>
        <w:tabs>
          <w:tab w:val="left" w:pos="440"/>
          <w:tab w:val="right" w:leader="dot" w:pos="10502"/>
        </w:tabs>
        <w:rPr>
          <w:rFonts w:asciiTheme="minorHAnsi" w:eastAsiaTheme="minorEastAsia" w:hAnsiTheme="minorHAnsi" w:cs="Mangal"/>
          <w:b w:val="0"/>
          <w:bCs w:val="0"/>
          <w:caps w:val="0"/>
          <w:noProof/>
          <w:sz w:val="22"/>
          <w:lang w:val="en-IN" w:eastAsia="en-IN" w:bidi="hi-IN"/>
        </w:rPr>
      </w:pPr>
      <w:hyperlink w:anchor="_Toc93506051" w:history="1">
        <w:r w:rsidR="00751563" w:rsidRPr="00884DDC">
          <w:rPr>
            <w:rStyle w:val="Hyperlink"/>
            <w:noProof/>
          </w:rPr>
          <w:t>2</w:t>
        </w:r>
        <w:r w:rsidR="00751563">
          <w:rPr>
            <w:rFonts w:asciiTheme="minorHAnsi" w:eastAsiaTheme="minorEastAsia" w:hAnsiTheme="minorHAnsi" w:cs="Mangal"/>
            <w:b w:val="0"/>
            <w:bCs w:val="0"/>
            <w:caps w:val="0"/>
            <w:noProof/>
            <w:sz w:val="22"/>
            <w:lang w:val="en-IN" w:eastAsia="en-IN" w:bidi="hi-IN"/>
          </w:rPr>
          <w:tab/>
        </w:r>
        <w:r w:rsidR="00751563" w:rsidRPr="00884DDC">
          <w:rPr>
            <w:rStyle w:val="Hyperlink"/>
            <w:noProof/>
          </w:rPr>
          <w:t>Release Qualification</w:t>
        </w:r>
        <w:r w:rsidR="00751563">
          <w:rPr>
            <w:noProof/>
            <w:webHidden/>
          </w:rPr>
          <w:tab/>
        </w:r>
        <w:r w:rsidR="00751563">
          <w:rPr>
            <w:noProof/>
            <w:webHidden/>
          </w:rPr>
          <w:fldChar w:fldCharType="begin"/>
        </w:r>
        <w:r w:rsidR="00751563">
          <w:rPr>
            <w:noProof/>
            <w:webHidden/>
          </w:rPr>
          <w:instrText xml:space="preserve"> PAGEREF _Toc93506051 \h </w:instrText>
        </w:r>
        <w:r w:rsidR="00751563">
          <w:rPr>
            <w:noProof/>
            <w:webHidden/>
          </w:rPr>
        </w:r>
        <w:r w:rsidR="00751563">
          <w:rPr>
            <w:noProof/>
            <w:webHidden/>
          </w:rPr>
          <w:fldChar w:fldCharType="separate"/>
        </w:r>
        <w:r w:rsidR="00390968">
          <w:rPr>
            <w:noProof/>
            <w:webHidden/>
          </w:rPr>
          <w:t>5</w:t>
        </w:r>
        <w:r w:rsidR="00751563">
          <w:rPr>
            <w:noProof/>
            <w:webHidden/>
          </w:rPr>
          <w:fldChar w:fldCharType="end"/>
        </w:r>
      </w:hyperlink>
    </w:p>
    <w:p w:rsidR="00751563" w:rsidRDefault="006C7171">
      <w:pPr>
        <w:pStyle w:val="TOC2"/>
        <w:tabs>
          <w:tab w:val="left" w:pos="880"/>
          <w:tab w:val="right" w:leader="dot" w:pos="10502"/>
        </w:tabs>
        <w:rPr>
          <w:rFonts w:asciiTheme="minorHAnsi" w:eastAsiaTheme="minorEastAsia" w:hAnsiTheme="minorHAnsi" w:cs="Mangal"/>
          <w:smallCaps w:val="0"/>
          <w:noProof/>
          <w:sz w:val="22"/>
          <w:lang w:val="en-IN" w:eastAsia="en-IN" w:bidi="hi-IN"/>
        </w:rPr>
      </w:pPr>
      <w:hyperlink w:anchor="_Toc93506052" w:history="1">
        <w:r w:rsidR="00751563" w:rsidRPr="00884DDC">
          <w:rPr>
            <w:rStyle w:val="Hyperlink"/>
            <w:rFonts w:eastAsia="SimSun"/>
            <w:noProof/>
          </w:rPr>
          <w:t>2.1</w:t>
        </w:r>
        <w:r w:rsidR="00751563">
          <w:rPr>
            <w:rFonts w:asciiTheme="minorHAnsi" w:eastAsiaTheme="minorEastAsia" w:hAnsiTheme="minorHAnsi" w:cs="Mangal"/>
            <w:smallCaps w:val="0"/>
            <w:noProof/>
            <w:sz w:val="22"/>
            <w:lang w:val="en-IN" w:eastAsia="en-IN" w:bidi="hi-IN"/>
          </w:rPr>
          <w:tab/>
        </w:r>
        <w:r w:rsidR="00751563" w:rsidRPr="00884DDC">
          <w:rPr>
            <w:rStyle w:val="Hyperlink"/>
            <w:rFonts w:eastAsia="SimSun"/>
            <w:noProof/>
          </w:rPr>
          <w:t>Scope of Testing</w:t>
        </w:r>
        <w:r w:rsidR="00751563">
          <w:rPr>
            <w:noProof/>
            <w:webHidden/>
          </w:rPr>
          <w:tab/>
        </w:r>
        <w:r w:rsidR="00751563">
          <w:rPr>
            <w:noProof/>
            <w:webHidden/>
          </w:rPr>
          <w:fldChar w:fldCharType="begin"/>
        </w:r>
        <w:r w:rsidR="00751563">
          <w:rPr>
            <w:noProof/>
            <w:webHidden/>
          </w:rPr>
          <w:instrText xml:space="preserve"> PAGEREF _Toc93506052 \h </w:instrText>
        </w:r>
        <w:r w:rsidR="00751563">
          <w:rPr>
            <w:noProof/>
            <w:webHidden/>
          </w:rPr>
        </w:r>
        <w:r w:rsidR="00751563">
          <w:rPr>
            <w:noProof/>
            <w:webHidden/>
          </w:rPr>
          <w:fldChar w:fldCharType="separate"/>
        </w:r>
        <w:r w:rsidR="00390968">
          <w:rPr>
            <w:noProof/>
            <w:webHidden/>
          </w:rPr>
          <w:t>5</w:t>
        </w:r>
        <w:r w:rsidR="00751563">
          <w:rPr>
            <w:noProof/>
            <w:webHidden/>
          </w:rPr>
          <w:fldChar w:fldCharType="end"/>
        </w:r>
      </w:hyperlink>
    </w:p>
    <w:p w:rsidR="00751563" w:rsidRDefault="006C7171">
      <w:pPr>
        <w:pStyle w:val="TOC2"/>
        <w:tabs>
          <w:tab w:val="left" w:pos="880"/>
          <w:tab w:val="right" w:leader="dot" w:pos="10502"/>
        </w:tabs>
        <w:rPr>
          <w:rFonts w:asciiTheme="minorHAnsi" w:eastAsiaTheme="minorEastAsia" w:hAnsiTheme="minorHAnsi" w:cs="Mangal"/>
          <w:smallCaps w:val="0"/>
          <w:noProof/>
          <w:sz w:val="22"/>
          <w:lang w:val="en-IN" w:eastAsia="en-IN" w:bidi="hi-IN"/>
        </w:rPr>
      </w:pPr>
      <w:hyperlink w:anchor="_Toc93506053" w:history="1">
        <w:r w:rsidR="00751563" w:rsidRPr="00884DDC">
          <w:rPr>
            <w:rStyle w:val="Hyperlink"/>
            <w:rFonts w:eastAsia="SimSun"/>
            <w:noProof/>
          </w:rPr>
          <w:t>2.2</w:t>
        </w:r>
        <w:r w:rsidR="00751563">
          <w:rPr>
            <w:rFonts w:asciiTheme="minorHAnsi" w:eastAsiaTheme="minorEastAsia" w:hAnsiTheme="minorHAnsi" w:cs="Mangal"/>
            <w:smallCaps w:val="0"/>
            <w:noProof/>
            <w:sz w:val="22"/>
            <w:lang w:val="en-IN" w:eastAsia="en-IN" w:bidi="hi-IN"/>
          </w:rPr>
          <w:tab/>
        </w:r>
        <w:r w:rsidR="00751563" w:rsidRPr="00884DDC">
          <w:rPr>
            <w:rStyle w:val="Hyperlink"/>
            <w:rFonts w:eastAsia="SimSun"/>
            <w:noProof/>
          </w:rPr>
          <w:t>Testing Environment</w:t>
        </w:r>
        <w:r w:rsidR="00751563">
          <w:rPr>
            <w:noProof/>
            <w:webHidden/>
          </w:rPr>
          <w:tab/>
        </w:r>
        <w:r w:rsidR="00751563">
          <w:rPr>
            <w:noProof/>
            <w:webHidden/>
          </w:rPr>
          <w:fldChar w:fldCharType="begin"/>
        </w:r>
        <w:r w:rsidR="00751563">
          <w:rPr>
            <w:noProof/>
            <w:webHidden/>
          </w:rPr>
          <w:instrText xml:space="preserve"> PAGEREF _Toc93506053 \h </w:instrText>
        </w:r>
        <w:r w:rsidR="00751563">
          <w:rPr>
            <w:noProof/>
            <w:webHidden/>
          </w:rPr>
        </w:r>
        <w:r w:rsidR="00751563">
          <w:rPr>
            <w:noProof/>
            <w:webHidden/>
          </w:rPr>
          <w:fldChar w:fldCharType="separate"/>
        </w:r>
        <w:r w:rsidR="00390968">
          <w:rPr>
            <w:noProof/>
            <w:webHidden/>
          </w:rPr>
          <w:t>6</w:t>
        </w:r>
        <w:r w:rsidR="00751563">
          <w:rPr>
            <w:noProof/>
            <w:webHidden/>
          </w:rPr>
          <w:fldChar w:fldCharType="end"/>
        </w:r>
      </w:hyperlink>
    </w:p>
    <w:p w:rsidR="00751563" w:rsidRDefault="006C7171">
      <w:pPr>
        <w:pStyle w:val="TOC1"/>
        <w:tabs>
          <w:tab w:val="left" w:pos="440"/>
          <w:tab w:val="right" w:leader="dot" w:pos="10502"/>
        </w:tabs>
        <w:rPr>
          <w:rFonts w:asciiTheme="minorHAnsi" w:eastAsiaTheme="minorEastAsia" w:hAnsiTheme="minorHAnsi" w:cs="Mangal"/>
          <w:b w:val="0"/>
          <w:bCs w:val="0"/>
          <w:caps w:val="0"/>
          <w:noProof/>
          <w:sz w:val="22"/>
          <w:lang w:val="en-IN" w:eastAsia="en-IN" w:bidi="hi-IN"/>
        </w:rPr>
      </w:pPr>
      <w:hyperlink w:anchor="_Toc93506054" w:history="1">
        <w:r w:rsidR="00751563" w:rsidRPr="00884DDC">
          <w:rPr>
            <w:rStyle w:val="Hyperlink"/>
            <w:noProof/>
          </w:rPr>
          <w:t>3</w:t>
        </w:r>
        <w:r w:rsidR="00751563">
          <w:rPr>
            <w:rFonts w:asciiTheme="minorHAnsi" w:eastAsiaTheme="minorEastAsia" w:hAnsiTheme="minorHAnsi" w:cs="Mangal"/>
            <w:b w:val="0"/>
            <w:bCs w:val="0"/>
            <w:caps w:val="0"/>
            <w:noProof/>
            <w:sz w:val="22"/>
            <w:lang w:val="en-IN" w:eastAsia="en-IN" w:bidi="hi-IN"/>
          </w:rPr>
          <w:tab/>
        </w:r>
        <w:r w:rsidR="00751563" w:rsidRPr="00884DDC">
          <w:rPr>
            <w:rStyle w:val="Hyperlink"/>
            <w:noProof/>
          </w:rPr>
          <w:t>Installation Instructions</w:t>
        </w:r>
        <w:r w:rsidR="00751563">
          <w:rPr>
            <w:noProof/>
            <w:webHidden/>
          </w:rPr>
          <w:tab/>
        </w:r>
        <w:r w:rsidR="00751563">
          <w:rPr>
            <w:noProof/>
            <w:webHidden/>
          </w:rPr>
          <w:fldChar w:fldCharType="begin"/>
        </w:r>
        <w:r w:rsidR="00751563">
          <w:rPr>
            <w:noProof/>
            <w:webHidden/>
          </w:rPr>
          <w:instrText xml:space="preserve"> PAGEREF _Toc93506054 \h </w:instrText>
        </w:r>
        <w:r w:rsidR="00751563">
          <w:rPr>
            <w:noProof/>
            <w:webHidden/>
          </w:rPr>
        </w:r>
        <w:r w:rsidR="00751563">
          <w:rPr>
            <w:noProof/>
            <w:webHidden/>
          </w:rPr>
          <w:fldChar w:fldCharType="separate"/>
        </w:r>
        <w:r w:rsidR="00390968">
          <w:rPr>
            <w:noProof/>
            <w:webHidden/>
          </w:rPr>
          <w:t>6</w:t>
        </w:r>
        <w:r w:rsidR="00751563">
          <w:rPr>
            <w:noProof/>
            <w:webHidden/>
          </w:rPr>
          <w:fldChar w:fldCharType="end"/>
        </w:r>
      </w:hyperlink>
    </w:p>
    <w:p w:rsidR="00751563" w:rsidRDefault="006C7171">
      <w:pPr>
        <w:pStyle w:val="TOC2"/>
        <w:tabs>
          <w:tab w:val="left" w:pos="880"/>
          <w:tab w:val="right" w:leader="dot" w:pos="10502"/>
        </w:tabs>
        <w:rPr>
          <w:rFonts w:asciiTheme="minorHAnsi" w:eastAsiaTheme="minorEastAsia" w:hAnsiTheme="minorHAnsi" w:cs="Mangal"/>
          <w:smallCaps w:val="0"/>
          <w:noProof/>
          <w:sz w:val="22"/>
          <w:lang w:val="en-IN" w:eastAsia="en-IN" w:bidi="hi-IN"/>
        </w:rPr>
      </w:pPr>
      <w:hyperlink w:anchor="_Toc93506055" w:history="1">
        <w:r w:rsidR="00751563" w:rsidRPr="00884DDC">
          <w:rPr>
            <w:rStyle w:val="Hyperlink"/>
            <w:rFonts w:eastAsia="SimSun"/>
            <w:noProof/>
          </w:rPr>
          <w:t>3.1</w:t>
        </w:r>
        <w:r w:rsidR="00751563">
          <w:rPr>
            <w:rFonts w:asciiTheme="minorHAnsi" w:eastAsiaTheme="minorEastAsia" w:hAnsiTheme="minorHAnsi" w:cs="Mangal"/>
            <w:smallCaps w:val="0"/>
            <w:noProof/>
            <w:sz w:val="22"/>
            <w:lang w:val="en-IN" w:eastAsia="en-IN" w:bidi="hi-IN"/>
          </w:rPr>
          <w:tab/>
        </w:r>
        <w:r w:rsidR="00751563" w:rsidRPr="00884DDC">
          <w:rPr>
            <w:rStyle w:val="Hyperlink"/>
            <w:rFonts w:eastAsia="SimSun"/>
            <w:noProof/>
          </w:rPr>
          <w:t>Prerequisites and System Requirements</w:t>
        </w:r>
        <w:r w:rsidR="00751563">
          <w:rPr>
            <w:noProof/>
            <w:webHidden/>
          </w:rPr>
          <w:tab/>
        </w:r>
        <w:r w:rsidR="00751563">
          <w:rPr>
            <w:noProof/>
            <w:webHidden/>
          </w:rPr>
          <w:fldChar w:fldCharType="begin"/>
        </w:r>
        <w:r w:rsidR="00751563">
          <w:rPr>
            <w:noProof/>
            <w:webHidden/>
          </w:rPr>
          <w:instrText xml:space="preserve"> PAGEREF _Toc93506055 \h </w:instrText>
        </w:r>
        <w:r w:rsidR="00751563">
          <w:rPr>
            <w:noProof/>
            <w:webHidden/>
          </w:rPr>
        </w:r>
        <w:r w:rsidR="00751563">
          <w:rPr>
            <w:noProof/>
            <w:webHidden/>
          </w:rPr>
          <w:fldChar w:fldCharType="separate"/>
        </w:r>
        <w:r w:rsidR="00390968">
          <w:rPr>
            <w:noProof/>
            <w:webHidden/>
          </w:rPr>
          <w:t>6</w:t>
        </w:r>
        <w:r w:rsidR="00751563">
          <w:rPr>
            <w:noProof/>
            <w:webHidden/>
          </w:rPr>
          <w:fldChar w:fldCharType="end"/>
        </w:r>
      </w:hyperlink>
    </w:p>
    <w:p w:rsidR="00751563" w:rsidRDefault="006C7171">
      <w:pPr>
        <w:pStyle w:val="TOC2"/>
        <w:tabs>
          <w:tab w:val="left" w:pos="880"/>
          <w:tab w:val="right" w:leader="dot" w:pos="10502"/>
        </w:tabs>
        <w:rPr>
          <w:rFonts w:asciiTheme="minorHAnsi" w:eastAsiaTheme="minorEastAsia" w:hAnsiTheme="minorHAnsi" w:cs="Mangal"/>
          <w:smallCaps w:val="0"/>
          <w:noProof/>
          <w:sz w:val="22"/>
          <w:lang w:val="en-IN" w:eastAsia="en-IN" w:bidi="hi-IN"/>
        </w:rPr>
      </w:pPr>
      <w:hyperlink w:anchor="_Toc93506056" w:history="1">
        <w:r w:rsidR="00751563" w:rsidRPr="00884DDC">
          <w:rPr>
            <w:rStyle w:val="Hyperlink"/>
            <w:rFonts w:eastAsia="SimSun"/>
            <w:noProof/>
          </w:rPr>
          <w:t>3.2</w:t>
        </w:r>
        <w:r w:rsidR="00751563">
          <w:rPr>
            <w:rFonts w:asciiTheme="minorHAnsi" w:eastAsiaTheme="minorEastAsia" w:hAnsiTheme="minorHAnsi" w:cs="Mangal"/>
            <w:smallCaps w:val="0"/>
            <w:noProof/>
            <w:sz w:val="22"/>
            <w:lang w:val="en-IN" w:eastAsia="en-IN" w:bidi="hi-IN"/>
          </w:rPr>
          <w:tab/>
        </w:r>
        <w:r w:rsidR="00751563" w:rsidRPr="00884DDC">
          <w:rPr>
            <w:rStyle w:val="Hyperlink"/>
            <w:rFonts w:eastAsia="SimSun"/>
            <w:noProof/>
          </w:rPr>
          <w:t>Release Installation</w:t>
        </w:r>
        <w:r w:rsidR="00751563">
          <w:rPr>
            <w:noProof/>
            <w:webHidden/>
          </w:rPr>
          <w:tab/>
        </w:r>
        <w:r w:rsidR="00751563">
          <w:rPr>
            <w:noProof/>
            <w:webHidden/>
          </w:rPr>
          <w:fldChar w:fldCharType="begin"/>
        </w:r>
        <w:r w:rsidR="00751563">
          <w:rPr>
            <w:noProof/>
            <w:webHidden/>
          </w:rPr>
          <w:instrText xml:space="preserve"> PAGEREF _Toc93506056 \h </w:instrText>
        </w:r>
        <w:r w:rsidR="00751563">
          <w:rPr>
            <w:noProof/>
            <w:webHidden/>
          </w:rPr>
        </w:r>
        <w:r w:rsidR="00751563">
          <w:rPr>
            <w:noProof/>
            <w:webHidden/>
          </w:rPr>
          <w:fldChar w:fldCharType="separate"/>
        </w:r>
        <w:r w:rsidR="00390968">
          <w:rPr>
            <w:noProof/>
            <w:webHidden/>
          </w:rPr>
          <w:t>6</w:t>
        </w:r>
        <w:r w:rsidR="00751563">
          <w:rPr>
            <w:noProof/>
            <w:webHidden/>
          </w:rPr>
          <w:fldChar w:fldCharType="end"/>
        </w:r>
      </w:hyperlink>
    </w:p>
    <w:p w:rsidR="00751563" w:rsidRDefault="006C7171">
      <w:pPr>
        <w:pStyle w:val="TOC1"/>
        <w:tabs>
          <w:tab w:val="left" w:pos="440"/>
          <w:tab w:val="right" w:leader="dot" w:pos="10502"/>
        </w:tabs>
        <w:rPr>
          <w:rFonts w:asciiTheme="minorHAnsi" w:eastAsiaTheme="minorEastAsia" w:hAnsiTheme="minorHAnsi" w:cs="Mangal"/>
          <w:b w:val="0"/>
          <w:bCs w:val="0"/>
          <w:caps w:val="0"/>
          <w:noProof/>
          <w:sz w:val="22"/>
          <w:lang w:val="en-IN" w:eastAsia="en-IN" w:bidi="hi-IN"/>
        </w:rPr>
      </w:pPr>
      <w:hyperlink w:anchor="_Toc93506057" w:history="1">
        <w:r w:rsidR="00751563" w:rsidRPr="00884DDC">
          <w:rPr>
            <w:rStyle w:val="Hyperlink"/>
            <w:noProof/>
          </w:rPr>
          <w:t>4</w:t>
        </w:r>
        <w:r w:rsidR="00751563">
          <w:rPr>
            <w:rFonts w:asciiTheme="minorHAnsi" w:eastAsiaTheme="minorEastAsia" w:hAnsiTheme="minorHAnsi" w:cs="Mangal"/>
            <w:b w:val="0"/>
            <w:bCs w:val="0"/>
            <w:caps w:val="0"/>
            <w:noProof/>
            <w:sz w:val="22"/>
            <w:lang w:val="en-IN" w:eastAsia="en-IN" w:bidi="hi-IN"/>
          </w:rPr>
          <w:tab/>
        </w:r>
        <w:r w:rsidR="00751563" w:rsidRPr="00884DDC">
          <w:rPr>
            <w:rStyle w:val="Hyperlink"/>
            <w:noProof/>
          </w:rPr>
          <w:t>Known Issues, Limitations and Workarounds</w:t>
        </w:r>
        <w:r w:rsidR="00751563">
          <w:rPr>
            <w:noProof/>
            <w:webHidden/>
          </w:rPr>
          <w:tab/>
        </w:r>
        <w:r w:rsidR="00751563">
          <w:rPr>
            <w:noProof/>
            <w:webHidden/>
          </w:rPr>
          <w:fldChar w:fldCharType="begin"/>
        </w:r>
        <w:r w:rsidR="00751563">
          <w:rPr>
            <w:noProof/>
            <w:webHidden/>
          </w:rPr>
          <w:instrText xml:space="preserve"> PAGEREF _Toc93506057 \h </w:instrText>
        </w:r>
        <w:r w:rsidR="00751563">
          <w:rPr>
            <w:noProof/>
            <w:webHidden/>
          </w:rPr>
        </w:r>
        <w:r w:rsidR="00751563">
          <w:rPr>
            <w:noProof/>
            <w:webHidden/>
          </w:rPr>
          <w:fldChar w:fldCharType="separate"/>
        </w:r>
        <w:r w:rsidR="00390968">
          <w:rPr>
            <w:noProof/>
            <w:webHidden/>
          </w:rPr>
          <w:t>6</w:t>
        </w:r>
        <w:r w:rsidR="00751563">
          <w:rPr>
            <w:noProof/>
            <w:webHidden/>
          </w:rPr>
          <w:fldChar w:fldCharType="end"/>
        </w:r>
      </w:hyperlink>
    </w:p>
    <w:p w:rsidR="00751563" w:rsidRDefault="006C7171">
      <w:pPr>
        <w:pStyle w:val="TOC1"/>
        <w:tabs>
          <w:tab w:val="left" w:pos="440"/>
          <w:tab w:val="right" w:leader="dot" w:pos="10502"/>
        </w:tabs>
        <w:rPr>
          <w:rFonts w:asciiTheme="minorHAnsi" w:eastAsiaTheme="minorEastAsia" w:hAnsiTheme="minorHAnsi" w:cs="Mangal"/>
          <w:b w:val="0"/>
          <w:bCs w:val="0"/>
          <w:caps w:val="0"/>
          <w:noProof/>
          <w:sz w:val="22"/>
          <w:lang w:val="en-IN" w:eastAsia="en-IN" w:bidi="hi-IN"/>
        </w:rPr>
      </w:pPr>
      <w:hyperlink w:anchor="_Toc93506058" w:history="1">
        <w:r w:rsidR="00751563" w:rsidRPr="00884DDC">
          <w:rPr>
            <w:rStyle w:val="Hyperlink"/>
            <w:noProof/>
          </w:rPr>
          <w:t>5</w:t>
        </w:r>
        <w:r w:rsidR="00751563">
          <w:rPr>
            <w:rFonts w:asciiTheme="minorHAnsi" w:eastAsiaTheme="minorEastAsia" w:hAnsiTheme="minorHAnsi" w:cs="Mangal"/>
            <w:b w:val="0"/>
            <w:bCs w:val="0"/>
            <w:caps w:val="0"/>
            <w:noProof/>
            <w:sz w:val="22"/>
            <w:lang w:val="en-IN" w:eastAsia="en-IN" w:bidi="hi-IN"/>
          </w:rPr>
          <w:tab/>
        </w:r>
        <w:r w:rsidR="00751563" w:rsidRPr="00884DDC">
          <w:rPr>
            <w:rStyle w:val="Hyperlink"/>
            <w:noProof/>
          </w:rPr>
          <w:t>Technical Support</w:t>
        </w:r>
        <w:r w:rsidR="00751563">
          <w:rPr>
            <w:noProof/>
            <w:webHidden/>
          </w:rPr>
          <w:tab/>
        </w:r>
        <w:r w:rsidR="00751563">
          <w:rPr>
            <w:noProof/>
            <w:webHidden/>
          </w:rPr>
          <w:fldChar w:fldCharType="begin"/>
        </w:r>
        <w:r w:rsidR="00751563">
          <w:rPr>
            <w:noProof/>
            <w:webHidden/>
          </w:rPr>
          <w:instrText xml:space="preserve"> PAGEREF _Toc93506058 \h </w:instrText>
        </w:r>
        <w:r w:rsidR="00751563">
          <w:rPr>
            <w:noProof/>
            <w:webHidden/>
          </w:rPr>
        </w:r>
        <w:r w:rsidR="00751563">
          <w:rPr>
            <w:noProof/>
            <w:webHidden/>
          </w:rPr>
          <w:fldChar w:fldCharType="separate"/>
        </w:r>
        <w:r w:rsidR="00390968">
          <w:rPr>
            <w:noProof/>
            <w:webHidden/>
          </w:rPr>
          <w:t>8</w:t>
        </w:r>
        <w:r w:rsidR="00751563">
          <w:rPr>
            <w:noProof/>
            <w:webHidden/>
          </w:rPr>
          <w:fldChar w:fldCharType="end"/>
        </w:r>
      </w:hyperlink>
    </w:p>
    <w:p w:rsidR="000A0C30" w:rsidRPr="002E6E17" w:rsidRDefault="00506EF0" w:rsidP="0041742A">
      <w:pPr>
        <w:pStyle w:val="TOC2"/>
        <w:spacing w:line="240" w:lineRule="auto"/>
        <w:contextualSpacing/>
        <w:rPr>
          <w:rFonts w:cs="Arial"/>
        </w:rPr>
      </w:pPr>
      <w:r w:rsidRPr="002E6E17">
        <w:rPr>
          <w:rFonts w:cs="Arial"/>
          <w:b/>
          <w:bCs/>
          <w:caps/>
          <w:smallCaps w:val="0"/>
        </w:rPr>
        <w:fldChar w:fldCharType="end"/>
      </w:r>
    </w:p>
    <w:p w:rsidR="00991FF0" w:rsidRPr="002E6E17" w:rsidRDefault="00991FF0" w:rsidP="0041742A">
      <w:pPr>
        <w:spacing w:line="240" w:lineRule="auto"/>
        <w:contextualSpacing/>
        <w:rPr>
          <w:rFonts w:cs="Arial"/>
        </w:rPr>
      </w:pPr>
    </w:p>
    <w:p w:rsidR="00991FF0" w:rsidRPr="002E6E17" w:rsidRDefault="00991FF0" w:rsidP="0041742A">
      <w:pPr>
        <w:spacing w:line="240" w:lineRule="auto"/>
        <w:contextualSpacing/>
        <w:jc w:val="center"/>
        <w:rPr>
          <w:rFonts w:cs="Arial"/>
        </w:rPr>
      </w:pPr>
    </w:p>
    <w:p w:rsidR="00DA68BE" w:rsidRPr="002E6E17" w:rsidRDefault="00DA68BE" w:rsidP="0041742A">
      <w:pPr>
        <w:spacing w:line="240" w:lineRule="auto"/>
        <w:contextualSpacing/>
        <w:rPr>
          <w:rFonts w:cs="Arial"/>
        </w:rPr>
      </w:pPr>
    </w:p>
    <w:p w:rsidR="005801F7" w:rsidRPr="001339A8" w:rsidRDefault="00886F9E" w:rsidP="001339A8">
      <w:pPr>
        <w:pStyle w:val="Heading1"/>
        <w:keepLines/>
        <w:numPr>
          <w:ilvl w:val="0"/>
          <w:numId w:val="1"/>
        </w:numPr>
        <w:spacing w:after="120"/>
        <w:ind w:left="360" w:hanging="360"/>
        <w:rPr>
          <w:color w:val="646464"/>
          <w:kern w:val="0"/>
          <w:szCs w:val="28"/>
        </w:rPr>
      </w:pPr>
      <w:r w:rsidRPr="00CB613B">
        <w:rPr>
          <w:rFonts w:cs="Arial"/>
        </w:rPr>
        <w:br w:type="page"/>
      </w:r>
      <w:bookmarkStart w:id="0" w:name="_Toc93506050"/>
      <w:r w:rsidR="00D800D3" w:rsidRPr="001339A8">
        <w:rPr>
          <w:color w:val="646464"/>
          <w:kern w:val="0"/>
          <w:szCs w:val="28"/>
        </w:rPr>
        <w:lastRenderedPageBreak/>
        <w:t>General Description</w:t>
      </w:r>
      <w:bookmarkEnd w:id="0"/>
    </w:p>
    <w:p w:rsidR="00A56C8A" w:rsidRPr="00A56C8A" w:rsidRDefault="00E82625" w:rsidP="003532D9">
      <w:pPr>
        <w:spacing w:before="120" w:after="120"/>
        <w:rPr>
          <w:rFonts w:cs="Arial"/>
        </w:rPr>
      </w:pPr>
      <w:r w:rsidRPr="00A56C8A">
        <w:rPr>
          <w:rFonts w:cs="Arial"/>
        </w:rPr>
        <w:t>ChemOffice</w:t>
      </w:r>
      <w:r w:rsidR="004B36AD">
        <w:rPr>
          <w:rFonts w:cs="Arial"/>
        </w:rPr>
        <w:t xml:space="preserve"> 2</w:t>
      </w:r>
      <w:r w:rsidR="00290C56">
        <w:rPr>
          <w:rFonts w:cs="Arial"/>
        </w:rPr>
        <w:t>1</w:t>
      </w:r>
      <w:r w:rsidR="004B36AD">
        <w:rPr>
          <w:rFonts w:cs="Arial"/>
        </w:rPr>
        <w:t>.</w:t>
      </w:r>
      <w:r w:rsidR="00290C56">
        <w:rPr>
          <w:rFonts w:cs="Arial"/>
        </w:rPr>
        <w:t>0</w:t>
      </w:r>
      <w:r w:rsidR="004B36AD">
        <w:rPr>
          <w:rFonts w:cs="Arial"/>
        </w:rPr>
        <w:t xml:space="preserve"> </w:t>
      </w:r>
      <w:r w:rsidRPr="00A56C8A">
        <w:rPr>
          <w:rFonts w:cs="Arial"/>
        </w:rPr>
        <w:t>is the latest release of the ChemOffice suite of productivity tools for chemists and biologists. ChemOffice helps scientists efficiently capture and share their work, visualize and gain a deeper understanding of their results</w:t>
      </w:r>
      <w:r w:rsidR="008642C6" w:rsidRPr="00A56C8A">
        <w:rPr>
          <w:rFonts w:cs="Arial"/>
        </w:rPr>
        <w:t>,</w:t>
      </w:r>
      <w:r w:rsidRPr="00A56C8A">
        <w:rPr>
          <w:rFonts w:cs="Arial"/>
        </w:rPr>
        <w:t xml:space="preserve"> and correlate biological activity and other properties with chemical structures. </w:t>
      </w:r>
    </w:p>
    <w:p w:rsidR="00C9023B" w:rsidRDefault="00E82625" w:rsidP="003532D9">
      <w:pPr>
        <w:spacing w:before="120" w:after="120"/>
      </w:pPr>
      <w:r w:rsidRPr="00A56C8A">
        <w:t xml:space="preserve">The release </w:t>
      </w:r>
      <w:r w:rsidR="00AE29D0" w:rsidRPr="00A56C8A">
        <w:t>is</w:t>
      </w:r>
      <w:r w:rsidRPr="00A56C8A">
        <w:t xml:space="preserve"> qualified against</w:t>
      </w:r>
      <w:r w:rsidR="00C9023B">
        <w:t xml:space="preserve"> the following</w:t>
      </w:r>
      <w:r w:rsidR="00645B1A">
        <w:t xml:space="preserve">: </w:t>
      </w:r>
    </w:p>
    <w:p w:rsidR="00645B1A" w:rsidRDefault="004C08AB" w:rsidP="007E0E4C">
      <w:pPr>
        <w:pStyle w:val="ListParagraph"/>
        <w:numPr>
          <w:ilvl w:val="0"/>
          <w:numId w:val="31"/>
        </w:numPr>
        <w:spacing w:before="60" w:after="60" w:line="288" w:lineRule="auto"/>
      </w:pPr>
      <w:r w:rsidRPr="004C08AB">
        <w:rPr>
          <w:lang w:val="en-IN"/>
        </w:rPr>
        <w:t>Windows 10 (64</w:t>
      </w:r>
      <w:r w:rsidR="00334F47">
        <w:rPr>
          <w:lang w:val="en-IN"/>
        </w:rPr>
        <w:t>-</w:t>
      </w:r>
      <w:r w:rsidR="00085133">
        <w:rPr>
          <w:lang w:val="en-IN"/>
        </w:rPr>
        <w:t>bit)</w:t>
      </w:r>
      <w:r w:rsidR="007E0E4C">
        <w:rPr>
          <w:lang w:val="en-IN"/>
        </w:rPr>
        <w:t xml:space="preserve"> </w:t>
      </w:r>
      <w:r w:rsidR="007E0E4C" w:rsidRPr="007E0E4C">
        <w:rPr>
          <w:lang w:val="en-IN"/>
        </w:rPr>
        <w:t>and Windows 11 (64-bit)</w:t>
      </w:r>
    </w:p>
    <w:p w:rsidR="00086819" w:rsidRDefault="00902614" w:rsidP="003532D9">
      <w:pPr>
        <w:pStyle w:val="ListParagraph"/>
        <w:numPr>
          <w:ilvl w:val="1"/>
          <w:numId w:val="31"/>
        </w:numPr>
        <w:spacing w:before="60" w:after="60" w:line="288" w:lineRule="auto"/>
        <w:ind w:hanging="357"/>
      </w:pPr>
      <w:r>
        <w:t xml:space="preserve">On Windows </w:t>
      </w:r>
      <w:r w:rsidR="007E0E4C">
        <w:t>systems</w:t>
      </w:r>
      <w:r w:rsidR="00EC0FC1">
        <w:t>, IE</w:t>
      </w:r>
      <w:r>
        <w:t xml:space="preserve"> 11 is supported, </w:t>
      </w:r>
      <w:r w:rsidR="008C00CA">
        <w:t xml:space="preserve">with </w:t>
      </w:r>
      <w:r w:rsidR="006C473E" w:rsidRPr="006C473E">
        <w:rPr>
          <w:u w:val="single"/>
        </w:rPr>
        <w:t>no support</w:t>
      </w:r>
      <w:r>
        <w:t xml:space="preserve"> for </w:t>
      </w:r>
      <w:r w:rsidR="008C00CA">
        <w:t xml:space="preserve">the </w:t>
      </w:r>
      <w:r>
        <w:t>M</w:t>
      </w:r>
      <w:r w:rsidR="00086819">
        <w:t xml:space="preserve">icrosoft </w:t>
      </w:r>
      <w:r>
        <w:t>Edge browser</w:t>
      </w:r>
      <w:r w:rsidR="00F5100D">
        <w:t>.</w:t>
      </w:r>
    </w:p>
    <w:p w:rsidR="00645B1A" w:rsidRDefault="00D8607F" w:rsidP="003532D9">
      <w:pPr>
        <w:pStyle w:val="ListParagraph"/>
        <w:numPr>
          <w:ilvl w:val="0"/>
          <w:numId w:val="31"/>
        </w:numPr>
        <w:spacing w:before="60" w:after="60" w:line="288" w:lineRule="auto"/>
        <w:ind w:hanging="357"/>
      </w:pPr>
      <w:r>
        <w:t xml:space="preserve">Microsoft Office </w:t>
      </w:r>
      <w:r w:rsidR="00E82625" w:rsidRPr="00A56C8A">
        <w:t>201</w:t>
      </w:r>
      <w:r w:rsidR="002765A5">
        <w:t>9</w:t>
      </w:r>
      <w:r w:rsidR="00E6647B">
        <w:t xml:space="preserve">, </w:t>
      </w:r>
      <w:r w:rsidR="008D78E9">
        <w:t>Microsoft Office 20</w:t>
      </w:r>
      <w:r w:rsidR="007E0E4C">
        <w:t>21</w:t>
      </w:r>
      <w:r w:rsidR="003532D9">
        <w:t>,</w:t>
      </w:r>
      <w:r w:rsidR="00AC6B53">
        <w:t xml:space="preserve"> and Microsoft Office 365</w:t>
      </w:r>
    </w:p>
    <w:p w:rsidR="00645B1A" w:rsidRPr="00B87EBE" w:rsidRDefault="00A00068" w:rsidP="007E0E4C">
      <w:pPr>
        <w:pStyle w:val="ListParagraph"/>
        <w:numPr>
          <w:ilvl w:val="0"/>
          <w:numId w:val="31"/>
        </w:numPr>
        <w:spacing w:before="60" w:after="60" w:line="288" w:lineRule="auto"/>
        <w:rPr>
          <w:rFonts w:cs="Arial"/>
        </w:rPr>
      </w:pPr>
      <w:r>
        <w:rPr>
          <w:rFonts w:cs="Arial"/>
          <w:color w:val="000000"/>
          <w:szCs w:val="20"/>
          <w:lang w:val="en-IN"/>
        </w:rPr>
        <w:t>m</w:t>
      </w:r>
      <w:r w:rsidR="00571E08">
        <w:rPr>
          <w:rFonts w:cs="Arial"/>
          <w:color w:val="000000"/>
          <w:szCs w:val="20"/>
          <w:lang w:val="en-IN"/>
        </w:rPr>
        <w:t xml:space="preserve">acOS </w:t>
      </w:r>
      <w:r w:rsidR="00571E08" w:rsidRPr="00571E08">
        <w:rPr>
          <w:rFonts w:cs="Arial"/>
          <w:color w:val="000000"/>
          <w:szCs w:val="20"/>
        </w:rPr>
        <w:t>11</w:t>
      </w:r>
      <w:r w:rsidR="007E0E4C">
        <w:rPr>
          <w:rFonts w:cs="Arial"/>
          <w:color w:val="000000"/>
          <w:szCs w:val="20"/>
        </w:rPr>
        <w:t>.6</w:t>
      </w:r>
      <w:r w:rsidR="00571E08" w:rsidRPr="00571E08">
        <w:rPr>
          <w:rFonts w:cs="Arial"/>
          <w:color w:val="000000"/>
          <w:szCs w:val="20"/>
        </w:rPr>
        <w:t xml:space="preserve"> (Big Sur)</w:t>
      </w:r>
      <w:r w:rsidR="007E0E4C" w:rsidRPr="007E0E4C">
        <w:t xml:space="preserve"> </w:t>
      </w:r>
      <w:r w:rsidR="007E0E4C" w:rsidRPr="007E0E4C">
        <w:rPr>
          <w:rFonts w:cs="Arial"/>
          <w:color w:val="000000"/>
          <w:szCs w:val="20"/>
        </w:rPr>
        <w:t>and 12.1 (Monterey)</w:t>
      </w:r>
      <w:r w:rsidR="0061784D" w:rsidRPr="00B87EBE">
        <w:rPr>
          <w:rFonts w:cs="Arial"/>
          <w:color w:val="000000"/>
          <w:szCs w:val="20"/>
          <w:lang w:val="en-IN"/>
        </w:rPr>
        <w:t xml:space="preserve"> – (</w:t>
      </w:r>
      <w:r w:rsidR="0061784D" w:rsidRPr="00B87EBE">
        <w:rPr>
          <w:rFonts w:cs="Arial"/>
          <w:b/>
          <w:bCs/>
          <w:color w:val="000000"/>
          <w:szCs w:val="20"/>
          <w:lang w:val="en-IN"/>
        </w:rPr>
        <w:t>for ChemDraw only</w:t>
      </w:r>
      <w:r w:rsidR="0061784D" w:rsidRPr="00B87EBE">
        <w:rPr>
          <w:rFonts w:cs="Arial"/>
          <w:color w:val="000000"/>
          <w:szCs w:val="20"/>
          <w:lang w:val="en-IN"/>
        </w:rPr>
        <w:t>)</w:t>
      </w:r>
    </w:p>
    <w:p w:rsidR="00645B1A" w:rsidRDefault="00AE29D0" w:rsidP="003532D9">
      <w:pPr>
        <w:pStyle w:val="ListParagraph"/>
        <w:numPr>
          <w:ilvl w:val="0"/>
          <w:numId w:val="31"/>
        </w:numPr>
        <w:spacing w:before="60" w:after="60" w:line="288" w:lineRule="auto"/>
        <w:ind w:hanging="357"/>
      </w:pPr>
      <w:r w:rsidRPr="00A56C8A">
        <w:t xml:space="preserve">Adobe Acrobat </w:t>
      </w:r>
      <w:r w:rsidR="007E0E4C">
        <w:t>Pro DC</w:t>
      </w:r>
    </w:p>
    <w:p w:rsidR="005F0D45" w:rsidRDefault="005F0D45" w:rsidP="005F0D45">
      <w:pPr>
        <w:pStyle w:val="NoSpacing"/>
        <w:rPr>
          <w:rFonts w:ascii="Arial" w:hAnsi="Arial" w:cs="Arial"/>
          <w:b/>
          <w:sz w:val="20"/>
          <w:szCs w:val="20"/>
        </w:rPr>
      </w:pPr>
    </w:p>
    <w:p w:rsidR="005F0D45" w:rsidRDefault="005F0D45" w:rsidP="005F0D45">
      <w:pPr>
        <w:pStyle w:val="NoSpacing"/>
        <w:rPr>
          <w:rFonts w:ascii="Arial" w:hAnsi="Arial" w:cs="Arial"/>
          <w:b/>
          <w:sz w:val="20"/>
          <w:szCs w:val="20"/>
        </w:rPr>
      </w:pPr>
      <w:r w:rsidRPr="002543E5">
        <w:rPr>
          <w:rFonts w:ascii="Arial" w:hAnsi="Arial" w:cs="Arial"/>
          <w:b/>
          <w:sz w:val="20"/>
          <w:szCs w:val="20"/>
        </w:rPr>
        <w:t>Highlights o</w:t>
      </w:r>
      <w:r w:rsidR="002543E5">
        <w:rPr>
          <w:rFonts w:ascii="Arial" w:hAnsi="Arial" w:cs="Arial"/>
          <w:b/>
          <w:sz w:val="20"/>
          <w:szCs w:val="20"/>
        </w:rPr>
        <w:t>f</w:t>
      </w:r>
      <w:r w:rsidRPr="002543E5">
        <w:rPr>
          <w:rFonts w:ascii="Arial" w:hAnsi="Arial" w:cs="Arial"/>
          <w:b/>
          <w:sz w:val="20"/>
          <w:szCs w:val="20"/>
        </w:rPr>
        <w:t xml:space="preserve"> this release</w:t>
      </w:r>
      <w:r>
        <w:rPr>
          <w:rFonts w:ascii="Arial" w:hAnsi="Arial" w:cs="Arial"/>
          <w:b/>
          <w:sz w:val="20"/>
          <w:szCs w:val="20"/>
        </w:rPr>
        <w:t>:</w:t>
      </w:r>
      <w:r w:rsidR="00BE3E2E">
        <w:rPr>
          <w:rFonts w:ascii="Arial" w:hAnsi="Arial" w:cs="Arial"/>
          <w:b/>
          <w:sz w:val="20"/>
          <w:szCs w:val="20"/>
        </w:rPr>
        <w:br/>
      </w:r>
    </w:p>
    <w:p w:rsidR="00DE3B7E" w:rsidRPr="00FD300B" w:rsidRDefault="00FD300B" w:rsidP="00FF6299">
      <w:pPr>
        <w:numPr>
          <w:ilvl w:val="0"/>
          <w:numId w:val="38"/>
        </w:numPr>
        <w:suppressAutoHyphens/>
        <w:spacing w:before="60" w:after="60" w:line="288" w:lineRule="auto"/>
        <w:rPr>
          <w:rFonts w:cs="Arial"/>
          <w:bCs/>
          <w:color w:val="000000"/>
          <w:szCs w:val="20"/>
        </w:rPr>
      </w:pPr>
      <w:r w:rsidRPr="00FD300B">
        <w:rPr>
          <w:rFonts w:cs="Arial"/>
          <w:bCs/>
          <w:color w:val="000000"/>
          <w:szCs w:val="20"/>
        </w:rPr>
        <w:t>ChemOffice+ is now installed by default with ChemOffice. This new application allows users to upload structures to Signals, mine structures out office documents and build curated collections of structures for export to reports in PowerPoint or as SDF files.</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HELM monomer management has been completely redesigned</w:t>
      </w:r>
    </w:p>
    <w:p w:rsidR="00DE3B7E" w:rsidRPr="00DE3B7E" w:rsidRDefault="00DE3B7E" w:rsidP="007676A3">
      <w:pPr>
        <w:numPr>
          <w:ilvl w:val="1"/>
          <w:numId w:val="38"/>
        </w:numPr>
        <w:suppressAutoHyphens/>
        <w:spacing w:before="60" w:after="60" w:line="288" w:lineRule="auto"/>
        <w:rPr>
          <w:rFonts w:cs="Arial"/>
          <w:bCs/>
          <w:color w:val="000000"/>
          <w:szCs w:val="20"/>
        </w:rPr>
      </w:pPr>
      <w:r w:rsidRPr="00DE3B7E">
        <w:rPr>
          <w:rFonts w:cs="Arial"/>
          <w:bCs/>
          <w:color w:val="000000"/>
          <w:szCs w:val="20"/>
        </w:rPr>
        <w:t xml:space="preserve">There is now a monomer viewer that lists all the monomers in the current library in a convenient tabular form. This is further described in section </w:t>
      </w:r>
      <w:r w:rsidR="007676A3" w:rsidRPr="007676A3">
        <w:rPr>
          <w:rFonts w:cs="Arial"/>
          <w:bCs/>
          <w:i/>
          <w:iCs/>
          <w:color w:val="000000"/>
          <w:szCs w:val="20"/>
        </w:rPr>
        <w:t>Accessing the Monomer Manager</w:t>
      </w:r>
      <w:r w:rsidR="007676A3">
        <w:rPr>
          <w:rFonts w:cs="Arial"/>
          <w:bCs/>
          <w:color w:val="000000"/>
          <w:szCs w:val="20"/>
        </w:rPr>
        <w:t xml:space="preserve"> </w:t>
      </w:r>
      <w:r w:rsidR="002665ED">
        <w:rPr>
          <w:rFonts w:cs="Arial"/>
          <w:bCs/>
          <w:color w:val="000000"/>
          <w:szCs w:val="20"/>
        </w:rPr>
        <w:t>of</w:t>
      </w:r>
      <w:r w:rsidR="007676A3">
        <w:rPr>
          <w:rFonts w:cs="Arial"/>
          <w:bCs/>
          <w:color w:val="000000"/>
          <w:szCs w:val="20"/>
        </w:rPr>
        <w:t xml:space="preserve"> the </w:t>
      </w:r>
      <w:r w:rsidR="007676A3" w:rsidRPr="007676A3">
        <w:rPr>
          <w:rFonts w:cs="Arial"/>
          <w:bCs/>
          <w:i/>
          <w:iCs/>
          <w:color w:val="000000"/>
          <w:szCs w:val="20"/>
        </w:rPr>
        <w:t>ChemDraw User Guide</w:t>
      </w:r>
      <w:r w:rsidR="007676A3">
        <w:rPr>
          <w:rFonts w:cs="Arial"/>
          <w:bCs/>
          <w:color w:val="000000"/>
          <w:szCs w:val="20"/>
        </w:rPr>
        <w:t>.</w:t>
      </w:r>
    </w:p>
    <w:p w:rsidR="00DE3B7E" w:rsidRPr="00DE3B7E" w:rsidRDefault="00DE3B7E" w:rsidP="007676A3">
      <w:pPr>
        <w:numPr>
          <w:ilvl w:val="1"/>
          <w:numId w:val="38"/>
        </w:numPr>
        <w:suppressAutoHyphens/>
        <w:spacing w:before="60" w:after="60" w:line="288" w:lineRule="auto"/>
        <w:rPr>
          <w:rFonts w:cs="Arial"/>
          <w:bCs/>
          <w:color w:val="000000"/>
          <w:szCs w:val="20"/>
        </w:rPr>
      </w:pPr>
      <w:r w:rsidRPr="00DE3B7E">
        <w:rPr>
          <w:rFonts w:cs="Arial"/>
          <w:bCs/>
          <w:color w:val="000000"/>
          <w:szCs w:val="20"/>
        </w:rPr>
        <w:t>Monomer creation and editing are now in their own dialog, invoked from the monomer viewer. This is further described in section</w:t>
      </w:r>
      <w:r w:rsidR="007676A3">
        <w:rPr>
          <w:rFonts w:cs="Arial"/>
          <w:bCs/>
          <w:color w:val="000000"/>
          <w:szCs w:val="20"/>
        </w:rPr>
        <w:t>s</w:t>
      </w:r>
      <w:r w:rsidRPr="00DE3B7E">
        <w:rPr>
          <w:rFonts w:cs="Arial"/>
          <w:bCs/>
          <w:color w:val="000000"/>
          <w:szCs w:val="20"/>
        </w:rPr>
        <w:t xml:space="preserve"> </w:t>
      </w:r>
      <w:r w:rsidR="007676A3" w:rsidRPr="007676A3">
        <w:rPr>
          <w:rFonts w:cs="Arial"/>
          <w:bCs/>
          <w:i/>
          <w:iCs/>
          <w:color w:val="000000"/>
          <w:szCs w:val="20"/>
        </w:rPr>
        <w:t>Creating Monomers</w:t>
      </w:r>
      <w:r w:rsidR="007676A3">
        <w:rPr>
          <w:rFonts w:cs="Arial"/>
          <w:bCs/>
          <w:color w:val="000000"/>
          <w:szCs w:val="20"/>
        </w:rPr>
        <w:t xml:space="preserve"> and </w:t>
      </w:r>
      <w:r w:rsidR="007676A3" w:rsidRPr="007676A3">
        <w:rPr>
          <w:rFonts w:cs="Arial"/>
          <w:bCs/>
          <w:i/>
          <w:iCs/>
          <w:color w:val="000000"/>
          <w:szCs w:val="20"/>
        </w:rPr>
        <w:t>Editing Monomers</w:t>
      </w:r>
      <w:r w:rsidR="002665ED">
        <w:rPr>
          <w:rFonts w:cs="Arial"/>
          <w:bCs/>
          <w:color w:val="000000"/>
          <w:szCs w:val="20"/>
        </w:rPr>
        <w:t xml:space="preserve"> of</w:t>
      </w:r>
      <w:r w:rsidR="007676A3">
        <w:rPr>
          <w:rFonts w:cs="Arial"/>
          <w:bCs/>
          <w:color w:val="000000"/>
          <w:szCs w:val="20"/>
        </w:rPr>
        <w:t xml:space="preserve"> the </w:t>
      </w:r>
      <w:r w:rsidR="007676A3" w:rsidRPr="007676A3">
        <w:rPr>
          <w:rFonts w:cs="Arial"/>
          <w:bCs/>
          <w:i/>
          <w:iCs/>
          <w:color w:val="000000"/>
          <w:szCs w:val="20"/>
        </w:rPr>
        <w:t>ChemDraw User Guide</w:t>
      </w:r>
      <w:r w:rsidR="007676A3">
        <w:rPr>
          <w:rFonts w:cs="Arial"/>
          <w:bCs/>
          <w:color w:val="000000"/>
          <w:szCs w:val="20"/>
        </w:rPr>
        <w:t>.</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Two new concepts have been introduced into monomer management</w:t>
      </w:r>
    </w:p>
    <w:p w:rsidR="00DE3B7E" w:rsidRPr="00DE3B7E" w:rsidRDefault="00DE3B7E" w:rsidP="00A761E9">
      <w:pPr>
        <w:numPr>
          <w:ilvl w:val="2"/>
          <w:numId w:val="38"/>
        </w:numPr>
        <w:suppressAutoHyphens/>
        <w:spacing w:before="60" w:after="60" w:line="288" w:lineRule="auto"/>
        <w:rPr>
          <w:rFonts w:cs="Arial"/>
          <w:bCs/>
          <w:color w:val="000000"/>
          <w:szCs w:val="20"/>
        </w:rPr>
      </w:pPr>
      <w:r w:rsidRPr="00DE3B7E">
        <w:rPr>
          <w:rFonts w:cs="Arial"/>
          <w:bCs/>
          <w:color w:val="000000"/>
          <w:szCs w:val="20"/>
        </w:rPr>
        <w:t xml:space="preserve">Versioning: Monomers can now have multiple versions. This is useful when a monomer’s topology has been corrected. The corrected version may be in the database as a later version, while a CDXML document may contain the older incorrect version. It may also be useful to have multiple versions of monomers, for example to represent the presence of absence of R groups side chains, or depict different tautomers. </w:t>
      </w:r>
      <w:r w:rsidR="00A761E9" w:rsidRPr="00A761E9">
        <w:rPr>
          <w:rFonts w:cs="Arial"/>
          <w:bCs/>
          <w:color w:val="000000"/>
          <w:szCs w:val="20"/>
        </w:rPr>
        <w:t>If a monomer has multiple versions, the HELM Monomer Toolbar will display only the latest a</w:t>
      </w:r>
      <w:r w:rsidR="00A761E9">
        <w:rPr>
          <w:rFonts w:cs="Arial"/>
          <w:bCs/>
          <w:color w:val="000000"/>
          <w:szCs w:val="20"/>
        </w:rPr>
        <w:t>ctive version of it for drawing</w:t>
      </w:r>
      <w:r w:rsidR="0064172E" w:rsidRPr="0064172E">
        <w:rPr>
          <w:rFonts w:cs="Arial"/>
          <w:bCs/>
          <w:color w:val="000000"/>
          <w:szCs w:val="20"/>
        </w:rPr>
        <w:t xml:space="preserve">. </w:t>
      </w:r>
      <w:r w:rsidRPr="00DE3B7E">
        <w:rPr>
          <w:rFonts w:cs="Arial"/>
          <w:bCs/>
          <w:color w:val="000000"/>
          <w:szCs w:val="20"/>
        </w:rPr>
        <w:t xml:space="preserve">This is further described in section </w:t>
      </w:r>
      <w:r w:rsidR="007676A3" w:rsidRPr="007676A3">
        <w:rPr>
          <w:rFonts w:cs="Arial"/>
          <w:bCs/>
          <w:i/>
          <w:iCs/>
          <w:color w:val="000000"/>
          <w:szCs w:val="20"/>
        </w:rPr>
        <w:t>Editing Monomers</w:t>
      </w:r>
      <w:r w:rsidR="002665ED">
        <w:rPr>
          <w:rFonts w:cs="Arial"/>
          <w:bCs/>
          <w:color w:val="000000"/>
          <w:szCs w:val="20"/>
        </w:rPr>
        <w:t xml:space="preserve"> of</w:t>
      </w:r>
      <w:r w:rsidR="007676A3">
        <w:rPr>
          <w:rFonts w:cs="Arial"/>
          <w:bCs/>
          <w:color w:val="000000"/>
          <w:szCs w:val="20"/>
        </w:rPr>
        <w:t xml:space="preserve"> the </w:t>
      </w:r>
      <w:r w:rsidR="007676A3" w:rsidRPr="007676A3">
        <w:rPr>
          <w:rFonts w:cs="Arial"/>
          <w:bCs/>
          <w:i/>
          <w:iCs/>
          <w:color w:val="000000"/>
          <w:szCs w:val="20"/>
        </w:rPr>
        <w:t>ChemDraw User Guide</w:t>
      </w:r>
      <w:r w:rsidR="007676A3">
        <w:rPr>
          <w:rFonts w:cs="Arial"/>
          <w:bCs/>
          <w:color w:val="000000"/>
          <w:szCs w:val="20"/>
        </w:rPr>
        <w:t>.</w:t>
      </w:r>
    </w:p>
    <w:p w:rsidR="00DE3B7E" w:rsidRPr="00DE3B7E" w:rsidRDefault="00DE3B7E" w:rsidP="007676A3">
      <w:pPr>
        <w:numPr>
          <w:ilvl w:val="2"/>
          <w:numId w:val="38"/>
        </w:numPr>
        <w:suppressAutoHyphens/>
        <w:spacing w:before="60" w:after="60" w:line="288" w:lineRule="auto"/>
        <w:rPr>
          <w:rFonts w:cs="Arial"/>
          <w:bCs/>
          <w:color w:val="000000"/>
          <w:szCs w:val="20"/>
        </w:rPr>
      </w:pPr>
      <w:r w:rsidRPr="00DE3B7E">
        <w:rPr>
          <w:rFonts w:cs="Arial"/>
          <w:bCs/>
          <w:color w:val="000000"/>
          <w:szCs w:val="20"/>
        </w:rPr>
        <w:t>Deprecation: Monomers can no</w:t>
      </w:r>
      <w:bookmarkStart w:id="1" w:name="_GoBack"/>
      <w:bookmarkEnd w:id="1"/>
      <w:r w:rsidRPr="00DE3B7E">
        <w:rPr>
          <w:rFonts w:cs="Arial"/>
          <w:bCs/>
          <w:color w:val="000000"/>
          <w:szCs w:val="20"/>
        </w:rPr>
        <w:t xml:space="preserve">w be deprecated in the Monomer Viewer. This is useful when a monomer’s topology has been corrected in the database, we still have to be able to parse documents with the older incorrect version. This is further described in section </w:t>
      </w:r>
      <w:r w:rsidR="007676A3" w:rsidRPr="00C47C4C">
        <w:rPr>
          <w:rFonts w:cs="Arial"/>
          <w:bCs/>
          <w:i/>
          <w:iCs/>
          <w:color w:val="000000"/>
          <w:szCs w:val="20"/>
        </w:rPr>
        <w:t>Deprecating and Activating Monomers</w:t>
      </w:r>
      <w:r w:rsidR="007676A3">
        <w:rPr>
          <w:rFonts w:cs="Arial"/>
          <w:bCs/>
          <w:color w:val="000000"/>
          <w:szCs w:val="20"/>
        </w:rPr>
        <w:t xml:space="preserve"> of the </w:t>
      </w:r>
      <w:r w:rsidR="007676A3" w:rsidRPr="007676A3">
        <w:rPr>
          <w:rFonts w:cs="Arial"/>
          <w:bCs/>
          <w:i/>
          <w:iCs/>
          <w:color w:val="000000"/>
          <w:szCs w:val="20"/>
        </w:rPr>
        <w:t>ChemDraw User Guide</w:t>
      </w:r>
      <w:r w:rsidR="007676A3">
        <w:rPr>
          <w:rFonts w:cs="Arial"/>
          <w:bCs/>
          <w:color w:val="000000"/>
          <w:szCs w:val="20"/>
        </w:rPr>
        <w:t>.</w:t>
      </w:r>
    </w:p>
    <w:p w:rsidR="00DE3B7E" w:rsidRPr="00DE3B7E" w:rsidRDefault="00DE3B7E" w:rsidP="00DE3B7E">
      <w:pPr>
        <w:numPr>
          <w:ilvl w:val="2"/>
          <w:numId w:val="38"/>
        </w:numPr>
        <w:suppressAutoHyphens/>
        <w:spacing w:before="60" w:after="60" w:line="288" w:lineRule="auto"/>
        <w:rPr>
          <w:rFonts w:cs="Arial"/>
          <w:bCs/>
          <w:color w:val="000000"/>
          <w:szCs w:val="20"/>
        </w:rPr>
      </w:pPr>
      <w:r w:rsidRPr="00DE3B7E">
        <w:rPr>
          <w:rFonts w:cs="Arial"/>
          <w:bCs/>
          <w:color w:val="000000"/>
          <w:szCs w:val="20"/>
        </w:rPr>
        <w:t xml:space="preserve">As part of this work, some monomers in the shipped PerkinElmer monomer databases were corrected. </w:t>
      </w:r>
    </w:p>
    <w:p w:rsidR="00DE3B7E" w:rsidRPr="00DE3B7E" w:rsidRDefault="00DE3B7E" w:rsidP="00C47C4C">
      <w:pPr>
        <w:numPr>
          <w:ilvl w:val="0"/>
          <w:numId w:val="38"/>
        </w:numPr>
        <w:suppressAutoHyphens/>
        <w:spacing w:before="60" w:after="60" w:line="288" w:lineRule="auto"/>
        <w:rPr>
          <w:rFonts w:cs="Arial"/>
          <w:bCs/>
          <w:color w:val="000000"/>
          <w:szCs w:val="20"/>
        </w:rPr>
      </w:pPr>
      <w:r w:rsidRPr="00DE3B7E">
        <w:rPr>
          <w:rFonts w:cs="Arial"/>
          <w:bCs/>
          <w:color w:val="000000"/>
          <w:szCs w:val="20"/>
        </w:rPr>
        <w:t xml:space="preserve">ChemDraw can now export 3D structures to 3MF files. These files can be imported into any application that renders 3MF files (e.g. PowerPoint). Additionally, a new copy operation has been added: Copy As 3MF. In the copy or export operation, the user can select a ball-and-stick, or a stick representation in the 3MF file. This copied 3MF file can be pasted directly into PowerPoint. This is further described in </w:t>
      </w:r>
      <w:r w:rsidR="00C47C4C" w:rsidRPr="00C47C4C">
        <w:rPr>
          <w:rFonts w:cs="Arial"/>
          <w:bCs/>
          <w:i/>
          <w:iCs/>
          <w:color w:val="000000"/>
          <w:szCs w:val="20"/>
        </w:rPr>
        <w:t>Creating a 3MF 3D model of Structures</w:t>
      </w:r>
      <w:r w:rsidR="00C47C4C">
        <w:rPr>
          <w:rFonts w:cs="Arial"/>
          <w:bCs/>
          <w:color w:val="000000"/>
          <w:szCs w:val="20"/>
        </w:rPr>
        <w:t xml:space="preserve"> of the </w:t>
      </w:r>
      <w:r w:rsidR="00C47C4C" w:rsidRPr="00C47C4C">
        <w:rPr>
          <w:rFonts w:cs="Arial"/>
          <w:bCs/>
          <w:i/>
          <w:iCs/>
          <w:color w:val="000000"/>
          <w:szCs w:val="20"/>
        </w:rPr>
        <w:t>ChemDraw User Guide</w:t>
      </w:r>
      <w:r w:rsidR="00C47C4C">
        <w:rPr>
          <w:rFonts w:cs="Arial"/>
          <w:bCs/>
          <w:color w:val="000000"/>
          <w:szCs w:val="20"/>
        </w:rPr>
        <w:t>.</w:t>
      </w:r>
    </w:p>
    <w:p w:rsidR="00DE3B7E" w:rsidRPr="00DE3B7E" w:rsidRDefault="00DE3B7E" w:rsidP="00C47C4C">
      <w:pPr>
        <w:numPr>
          <w:ilvl w:val="0"/>
          <w:numId w:val="38"/>
        </w:numPr>
        <w:suppressAutoHyphens/>
        <w:spacing w:before="60" w:after="60" w:line="288" w:lineRule="auto"/>
        <w:rPr>
          <w:rFonts w:cs="Arial"/>
          <w:bCs/>
          <w:color w:val="000000"/>
          <w:szCs w:val="20"/>
        </w:rPr>
      </w:pPr>
      <w:r w:rsidRPr="00DE3B7E">
        <w:rPr>
          <w:rFonts w:cs="Arial"/>
          <w:bCs/>
          <w:color w:val="000000"/>
          <w:szCs w:val="20"/>
        </w:rPr>
        <w:t xml:space="preserve">Highlights drawn on atom or bonds can also be exported to 3MF. These will appear as continuous translucent meshes over the selected atoms and bonds. This is further described in section </w:t>
      </w:r>
      <w:r w:rsidR="00C47C4C" w:rsidRPr="00C47C4C">
        <w:rPr>
          <w:rFonts w:cs="Arial"/>
          <w:bCs/>
          <w:i/>
          <w:iCs/>
          <w:color w:val="000000"/>
          <w:szCs w:val="20"/>
        </w:rPr>
        <w:t>Color Highlighting</w:t>
      </w:r>
      <w:r w:rsidR="00C47C4C">
        <w:rPr>
          <w:rFonts w:cs="Arial"/>
          <w:bCs/>
          <w:color w:val="000000"/>
          <w:szCs w:val="20"/>
        </w:rPr>
        <w:t xml:space="preserve"> of the </w:t>
      </w:r>
      <w:r w:rsidR="00C47C4C" w:rsidRPr="00C47C4C">
        <w:rPr>
          <w:rFonts w:cs="Arial"/>
          <w:bCs/>
          <w:i/>
          <w:iCs/>
          <w:color w:val="000000"/>
          <w:szCs w:val="20"/>
        </w:rPr>
        <w:t>ChemDraw User Guide</w:t>
      </w:r>
      <w:r w:rsidR="00C47C4C">
        <w:rPr>
          <w:rFonts w:cs="Arial"/>
          <w:bCs/>
          <w:color w:val="000000"/>
          <w:szCs w:val="20"/>
        </w:rPr>
        <w:t>.</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lastRenderedPageBreak/>
        <w:t>The PNG format has been added a</w:t>
      </w:r>
      <w:r w:rsidR="00FD300B">
        <w:rPr>
          <w:rFonts w:cs="Arial"/>
          <w:bCs/>
          <w:color w:val="000000"/>
          <w:szCs w:val="20"/>
        </w:rPr>
        <w:t>s a</w:t>
      </w:r>
      <w:r w:rsidRPr="00DE3B7E">
        <w:rPr>
          <w:rFonts w:cs="Arial"/>
          <w:bCs/>
          <w:color w:val="000000"/>
          <w:szCs w:val="20"/>
        </w:rPr>
        <w:t xml:space="preserve"> new option to the Copy As: Copy As PNG.</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3D clean has been enhanced to support ferrocene-like structures. A new handler has been implemented to handle the bond from the metal of the ferrocene to the aromatic ring. This bond will be preserved in the 3D clean.</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Drawing ferrocene-like structures has been enhanced with two new hotkeys. With a metal atom selected that has 0 or 1 incident bonds:</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Hotkey “j” sprouts a cyclopentadienyl orthogonal to the metal.</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Hotkey “shift-j” sprouts a phenyl ligand orthogonal to the metal</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Hotspot hopping has been improved. The hotspot is an editing convenience and represents the next place a bond or group will be placed. Shortcuts have been provided to make it easier to move this hotspot around on the molecule.</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To move a hotspot within a fragment:</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Shift-&gt;Up Arrow</w:t>
      </w:r>
      <w:r w:rsidR="00447D54">
        <w:rPr>
          <w:rFonts w:cs="Arial"/>
          <w:bCs/>
          <w:color w:val="000000"/>
          <w:szCs w:val="20"/>
        </w:rPr>
        <w:t xml:space="preserve">- </w:t>
      </w:r>
      <w:r w:rsidRPr="00DE3B7E">
        <w:rPr>
          <w:rFonts w:cs="Arial"/>
          <w:bCs/>
          <w:color w:val="000000"/>
          <w:szCs w:val="20"/>
        </w:rPr>
        <w:t>moves 3 bonds up</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Shift-&gt;Down Arrow</w:t>
      </w:r>
      <w:r w:rsidR="00447D54">
        <w:rPr>
          <w:rFonts w:cs="Arial"/>
          <w:bCs/>
          <w:color w:val="000000"/>
          <w:szCs w:val="20"/>
        </w:rPr>
        <w:t xml:space="preserve">- </w:t>
      </w:r>
      <w:r w:rsidRPr="00DE3B7E">
        <w:rPr>
          <w:rFonts w:cs="Arial"/>
          <w:bCs/>
          <w:color w:val="000000"/>
          <w:szCs w:val="20"/>
        </w:rPr>
        <w:t>moves 3 bonds down</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Shift-&gt;Left Arrow</w:t>
      </w:r>
      <w:r w:rsidR="00447D54">
        <w:rPr>
          <w:rFonts w:cs="Arial"/>
          <w:bCs/>
          <w:color w:val="000000"/>
          <w:szCs w:val="20"/>
        </w:rPr>
        <w:t xml:space="preserve">- </w:t>
      </w:r>
      <w:r w:rsidRPr="00DE3B7E">
        <w:rPr>
          <w:rFonts w:cs="Arial"/>
          <w:bCs/>
          <w:color w:val="000000"/>
          <w:szCs w:val="20"/>
        </w:rPr>
        <w:t>moves 3 bonds left</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Shift-&gt;Right Arrow</w:t>
      </w:r>
      <w:r w:rsidR="00447D54">
        <w:rPr>
          <w:rFonts w:cs="Arial"/>
          <w:bCs/>
          <w:color w:val="000000"/>
          <w:szCs w:val="20"/>
        </w:rPr>
        <w:t>-</w:t>
      </w:r>
      <w:r w:rsidRPr="00DE3B7E">
        <w:rPr>
          <w:rFonts w:cs="Arial"/>
          <w:bCs/>
          <w:color w:val="000000"/>
          <w:szCs w:val="20"/>
        </w:rPr>
        <w:t xml:space="preserve"> moves 3 bonds right</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To move hotspot between 2 fragments:</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Shift-&gt;Alt-&gt;Up Arrow</w:t>
      </w:r>
      <w:r w:rsidR="00447D54">
        <w:rPr>
          <w:rFonts w:cs="Arial"/>
          <w:bCs/>
          <w:color w:val="000000"/>
          <w:szCs w:val="20"/>
        </w:rPr>
        <w:t>-</w:t>
      </w:r>
      <w:r w:rsidRPr="00DE3B7E">
        <w:rPr>
          <w:rFonts w:cs="Arial"/>
          <w:bCs/>
          <w:color w:val="000000"/>
          <w:szCs w:val="20"/>
        </w:rPr>
        <w:t xml:space="preserve"> moves hotspot to nearest fragment above</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Shift-&gt;Alt-&gt;Down Arrow</w:t>
      </w:r>
      <w:r w:rsidR="00447D54">
        <w:rPr>
          <w:rFonts w:cs="Arial"/>
          <w:bCs/>
          <w:color w:val="000000"/>
          <w:szCs w:val="20"/>
        </w:rPr>
        <w:t>-</w:t>
      </w:r>
      <w:r w:rsidRPr="00DE3B7E">
        <w:rPr>
          <w:rFonts w:cs="Arial"/>
          <w:bCs/>
          <w:color w:val="000000"/>
          <w:szCs w:val="20"/>
        </w:rPr>
        <w:t xml:space="preserve"> moves hotspot to nearest fragment below</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Shift-&gt;Alt-&gt;Left Arrow</w:t>
      </w:r>
      <w:r w:rsidR="00447D54">
        <w:rPr>
          <w:rFonts w:cs="Arial"/>
          <w:bCs/>
          <w:color w:val="000000"/>
          <w:szCs w:val="20"/>
        </w:rPr>
        <w:t>-</w:t>
      </w:r>
      <w:r w:rsidRPr="00DE3B7E">
        <w:rPr>
          <w:rFonts w:cs="Arial"/>
          <w:bCs/>
          <w:color w:val="000000"/>
          <w:szCs w:val="20"/>
        </w:rPr>
        <w:t xml:space="preserve"> moves hotspot to nearest fragment left</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Shift-&gt;Alt-&gt;Right Arrow</w:t>
      </w:r>
      <w:r w:rsidR="00447D54">
        <w:rPr>
          <w:rFonts w:cs="Arial"/>
          <w:bCs/>
          <w:color w:val="000000"/>
          <w:szCs w:val="20"/>
        </w:rPr>
        <w:t>-</w:t>
      </w:r>
      <w:r w:rsidRPr="00DE3B7E">
        <w:rPr>
          <w:rFonts w:cs="Arial"/>
          <w:bCs/>
          <w:color w:val="000000"/>
          <w:szCs w:val="20"/>
        </w:rPr>
        <w:t xml:space="preserve"> moves hotspot to nearest fragment right</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Wraps around if there is no fragment</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The join function (C</w:t>
      </w:r>
      <w:r w:rsidR="002665ED">
        <w:rPr>
          <w:rFonts w:cs="Arial"/>
          <w:bCs/>
          <w:color w:val="000000"/>
          <w:szCs w:val="20"/>
        </w:rPr>
        <w:t>trl</w:t>
      </w:r>
      <w:r w:rsidRPr="00DE3B7E">
        <w:rPr>
          <w:rFonts w:cs="Arial"/>
          <w:bCs/>
          <w:color w:val="000000"/>
          <w:szCs w:val="20"/>
        </w:rPr>
        <w:t>-j on windows, Cmd-j on Mac) has been enhanced. Now multiple atoms can be joined in a single operation. When multiple atoms are selected, they can be joined with the new atom being placed at the geometric center of the selected atoms and the identity of the atom being set to the selected atom with the highest atomic number.</w:t>
      </w:r>
    </w:p>
    <w:p w:rsidR="00C47C4C" w:rsidRPr="004031B5" w:rsidRDefault="00DE3B7E" w:rsidP="004031B5">
      <w:pPr>
        <w:pStyle w:val="ListParagraph"/>
        <w:numPr>
          <w:ilvl w:val="0"/>
          <w:numId w:val="38"/>
        </w:numPr>
        <w:autoSpaceDE w:val="0"/>
        <w:autoSpaceDN w:val="0"/>
        <w:adjustRightInd w:val="0"/>
        <w:rPr>
          <w:rFonts w:ascii="Tahoma" w:hAnsi="Tahoma" w:cs="Tahoma"/>
          <w:color w:val="000000"/>
          <w:szCs w:val="20"/>
          <w:lang w:val="en-IN" w:bidi="hi-IN"/>
        </w:rPr>
      </w:pPr>
      <w:r w:rsidRPr="004031B5">
        <w:rPr>
          <w:rFonts w:cs="Arial"/>
          <w:bCs/>
          <w:color w:val="000000"/>
          <w:szCs w:val="20"/>
        </w:rPr>
        <w:t>The hotkey ‘0’ has been improved when invoked on a secondary carbon. In this circumstance, the spouted bond is made 75% longest</w:t>
      </w:r>
      <w:r w:rsidR="004C6762">
        <w:rPr>
          <w:rFonts w:cs="Arial"/>
          <w:bCs/>
          <w:color w:val="000000"/>
          <w:szCs w:val="20"/>
        </w:rPr>
        <w:t xml:space="preserve"> to improve the visual affect by</w:t>
      </w:r>
      <w:r w:rsidRPr="004031B5">
        <w:rPr>
          <w:rFonts w:cs="Arial"/>
          <w:bCs/>
          <w:color w:val="000000"/>
          <w:szCs w:val="20"/>
        </w:rPr>
        <w:t xml:space="preserve"> making the drawing appear less crowded. This is further described in section </w:t>
      </w:r>
      <w:r w:rsidR="00C47C4C" w:rsidRPr="004031B5">
        <w:rPr>
          <w:rFonts w:ascii="Tahoma" w:hAnsi="Tahoma" w:cs="Tahoma"/>
          <w:i/>
          <w:iCs/>
          <w:color w:val="000000"/>
          <w:szCs w:val="20"/>
          <w:lang w:val="en-IN" w:bidi="hi-IN"/>
        </w:rPr>
        <w:t>Atom Hotkeys</w:t>
      </w:r>
      <w:r w:rsidR="00C47C4C" w:rsidRPr="004031B5">
        <w:rPr>
          <w:rFonts w:ascii="Tahoma" w:hAnsi="Tahoma" w:cs="Tahoma"/>
          <w:color w:val="000000"/>
          <w:szCs w:val="20"/>
          <w:lang w:val="en-IN" w:bidi="hi-IN"/>
        </w:rPr>
        <w:t xml:space="preserve"> of the </w:t>
      </w:r>
      <w:r w:rsidR="00C47C4C" w:rsidRPr="004031B5">
        <w:rPr>
          <w:rFonts w:ascii="Tahoma" w:hAnsi="Tahoma" w:cs="Tahoma"/>
          <w:i/>
          <w:iCs/>
          <w:color w:val="000000"/>
          <w:szCs w:val="20"/>
          <w:lang w:val="en-IN" w:bidi="hi-IN"/>
        </w:rPr>
        <w:t>ChemDraw User Guide</w:t>
      </w:r>
      <w:r w:rsidR="00C47C4C" w:rsidRPr="004031B5">
        <w:rPr>
          <w:rFonts w:ascii="Tahoma" w:hAnsi="Tahoma" w:cs="Tahoma"/>
          <w:color w:val="000000"/>
          <w:szCs w:val="20"/>
          <w:lang w:val="en-IN" w:bidi="hi-IN"/>
        </w:rPr>
        <w:t>.</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Hotkey behavior has been enhanced to make rotation of objects easier; With one or more objects selected:</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Alt-</w:t>
      </w:r>
      <w:r w:rsidR="00447D54">
        <w:rPr>
          <w:rFonts w:cs="Arial"/>
          <w:bCs/>
          <w:color w:val="000000"/>
          <w:szCs w:val="20"/>
        </w:rPr>
        <w:t>&gt;</w:t>
      </w:r>
      <w:r w:rsidRPr="00DE3B7E">
        <w:rPr>
          <w:rFonts w:cs="Arial"/>
          <w:bCs/>
          <w:color w:val="000000"/>
          <w:szCs w:val="20"/>
        </w:rPr>
        <w:t>Up Arrow</w:t>
      </w:r>
      <w:r w:rsidR="00447D54">
        <w:rPr>
          <w:rFonts w:cs="Arial"/>
          <w:bCs/>
          <w:color w:val="000000"/>
          <w:szCs w:val="20"/>
        </w:rPr>
        <w:t>-</w:t>
      </w:r>
      <w:r w:rsidRPr="00DE3B7E">
        <w:rPr>
          <w:rFonts w:cs="Arial"/>
          <w:bCs/>
          <w:color w:val="000000"/>
          <w:szCs w:val="20"/>
        </w:rPr>
        <w:t xml:space="preserve"> rotates the objects 15 degrees counter-clockwise</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Alt-</w:t>
      </w:r>
      <w:r w:rsidR="00447D54">
        <w:rPr>
          <w:rFonts w:cs="Arial"/>
          <w:bCs/>
          <w:color w:val="000000"/>
          <w:szCs w:val="20"/>
        </w:rPr>
        <w:t>&gt;</w:t>
      </w:r>
      <w:r w:rsidRPr="00DE3B7E">
        <w:rPr>
          <w:rFonts w:cs="Arial"/>
          <w:bCs/>
          <w:color w:val="000000"/>
          <w:szCs w:val="20"/>
        </w:rPr>
        <w:t>Down Arrow</w:t>
      </w:r>
      <w:r w:rsidR="00447D54">
        <w:rPr>
          <w:rFonts w:cs="Arial"/>
          <w:bCs/>
          <w:color w:val="000000"/>
          <w:szCs w:val="20"/>
        </w:rPr>
        <w:t>-</w:t>
      </w:r>
      <w:r w:rsidRPr="00DE3B7E">
        <w:rPr>
          <w:rFonts w:cs="Arial"/>
          <w:bCs/>
          <w:color w:val="000000"/>
          <w:szCs w:val="20"/>
        </w:rPr>
        <w:t xml:space="preserve"> rotates the objects 15 degrees clockwise</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Alt-</w:t>
      </w:r>
      <w:r w:rsidR="00447D54">
        <w:rPr>
          <w:rFonts w:cs="Arial"/>
          <w:bCs/>
          <w:color w:val="000000"/>
          <w:szCs w:val="20"/>
        </w:rPr>
        <w:t>&gt;</w:t>
      </w:r>
      <w:r w:rsidRPr="00DE3B7E">
        <w:rPr>
          <w:rFonts w:cs="Arial"/>
          <w:bCs/>
          <w:color w:val="000000"/>
          <w:szCs w:val="20"/>
        </w:rPr>
        <w:t>Left Arrow</w:t>
      </w:r>
      <w:r w:rsidR="00447D54">
        <w:rPr>
          <w:rFonts w:cs="Arial"/>
          <w:bCs/>
          <w:color w:val="000000"/>
          <w:szCs w:val="20"/>
        </w:rPr>
        <w:t>-</w:t>
      </w:r>
      <w:r w:rsidRPr="00DE3B7E">
        <w:rPr>
          <w:rFonts w:cs="Arial"/>
          <w:bCs/>
          <w:color w:val="000000"/>
          <w:szCs w:val="20"/>
        </w:rPr>
        <w:t xml:space="preserve"> rotates the objects 1 degree counter-clockwise</w:t>
      </w:r>
    </w:p>
    <w:p w:rsidR="00DE3B7E" w:rsidRPr="00DE3B7E" w:rsidRDefault="00DE3B7E" w:rsidP="00DE3B7E">
      <w:pPr>
        <w:numPr>
          <w:ilvl w:val="1"/>
          <w:numId w:val="38"/>
        </w:numPr>
        <w:suppressAutoHyphens/>
        <w:spacing w:before="60" w:after="60" w:line="288" w:lineRule="auto"/>
        <w:rPr>
          <w:rFonts w:cs="Arial"/>
          <w:bCs/>
          <w:color w:val="000000"/>
          <w:szCs w:val="20"/>
        </w:rPr>
      </w:pPr>
      <w:r w:rsidRPr="00DE3B7E">
        <w:rPr>
          <w:rFonts w:cs="Arial"/>
          <w:bCs/>
          <w:color w:val="000000"/>
          <w:szCs w:val="20"/>
        </w:rPr>
        <w:t>Alt-</w:t>
      </w:r>
      <w:r w:rsidR="00447D54">
        <w:rPr>
          <w:rFonts w:cs="Arial"/>
          <w:bCs/>
          <w:color w:val="000000"/>
          <w:szCs w:val="20"/>
        </w:rPr>
        <w:t>&gt;</w:t>
      </w:r>
      <w:r w:rsidRPr="00DE3B7E">
        <w:rPr>
          <w:rFonts w:cs="Arial"/>
          <w:bCs/>
          <w:color w:val="000000"/>
          <w:szCs w:val="20"/>
        </w:rPr>
        <w:t>Right Arrow</w:t>
      </w:r>
      <w:r w:rsidR="00447D54">
        <w:rPr>
          <w:rFonts w:cs="Arial"/>
          <w:bCs/>
          <w:color w:val="000000"/>
          <w:szCs w:val="20"/>
        </w:rPr>
        <w:t>-</w:t>
      </w:r>
      <w:r w:rsidRPr="00DE3B7E">
        <w:rPr>
          <w:rFonts w:cs="Arial"/>
          <w:bCs/>
          <w:color w:val="000000"/>
          <w:szCs w:val="20"/>
        </w:rPr>
        <w:t xml:space="preserve"> rotates the objects 1 degree clockwise</w:t>
      </w:r>
    </w:p>
    <w:p w:rsidR="003A5B4F" w:rsidRPr="003A5B4F" w:rsidRDefault="003A5B4F" w:rsidP="003A5B4F">
      <w:pPr>
        <w:numPr>
          <w:ilvl w:val="0"/>
          <w:numId w:val="38"/>
        </w:numPr>
        <w:suppressAutoHyphens/>
        <w:spacing w:before="60" w:after="60" w:line="288" w:lineRule="auto"/>
        <w:rPr>
          <w:rFonts w:cs="Arial"/>
          <w:bCs/>
          <w:i/>
          <w:iCs/>
          <w:color w:val="000000"/>
          <w:szCs w:val="20"/>
        </w:rPr>
      </w:pPr>
      <w:r w:rsidRPr="003A5B4F">
        <w:rPr>
          <w:rFonts w:cs="Arial"/>
          <w:bCs/>
          <w:color w:val="000000"/>
          <w:szCs w:val="20"/>
        </w:rPr>
        <w:t xml:space="preserve">ChemDraw has been enhanced to make the hotpsot smarter and persist over a number of state changes for the active molecule. The hotspot location is retained when the molecule is selected/deselected, when parts of it are deleted, or when it is copied. </w:t>
      </w:r>
      <w:r>
        <w:rPr>
          <w:rFonts w:cs="Arial"/>
          <w:bCs/>
          <w:color w:val="000000"/>
          <w:szCs w:val="20"/>
        </w:rPr>
        <w:t xml:space="preserve">For more information, see </w:t>
      </w:r>
      <w:r w:rsidRPr="003A5B4F">
        <w:rPr>
          <w:rFonts w:cs="Arial"/>
          <w:bCs/>
          <w:i/>
          <w:iCs/>
          <w:color w:val="000000"/>
          <w:szCs w:val="20"/>
        </w:rPr>
        <w:t>Shortcuts and Hotkeys</w:t>
      </w:r>
      <w:r>
        <w:rPr>
          <w:rFonts w:cs="Arial"/>
          <w:bCs/>
          <w:color w:val="000000"/>
          <w:szCs w:val="20"/>
        </w:rPr>
        <w:t xml:space="preserve"> section of the </w:t>
      </w:r>
      <w:r w:rsidRPr="003A5B4F">
        <w:rPr>
          <w:rFonts w:cs="Arial"/>
          <w:bCs/>
          <w:i/>
          <w:iCs/>
          <w:color w:val="000000"/>
          <w:szCs w:val="20"/>
        </w:rPr>
        <w:t>ChemDraw User Guide.</w:t>
      </w:r>
    </w:p>
    <w:p w:rsidR="00C47C4C" w:rsidRDefault="00DE3B7E" w:rsidP="003A5B4F">
      <w:pPr>
        <w:numPr>
          <w:ilvl w:val="0"/>
          <w:numId w:val="38"/>
        </w:numPr>
        <w:suppressAutoHyphens/>
        <w:spacing w:before="60" w:after="60" w:line="288" w:lineRule="auto"/>
        <w:rPr>
          <w:rFonts w:cs="Arial"/>
          <w:bCs/>
          <w:color w:val="000000"/>
          <w:szCs w:val="20"/>
        </w:rPr>
      </w:pPr>
      <w:r w:rsidRPr="00C47C4C">
        <w:rPr>
          <w:rFonts w:cs="Arial"/>
          <w:bCs/>
          <w:color w:val="000000"/>
          <w:szCs w:val="20"/>
        </w:rPr>
        <w:t>Improve</w:t>
      </w:r>
      <w:r w:rsidR="00810356">
        <w:rPr>
          <w:rFonts w:cs="Arial"/>
          <w:bCs/>
          <w:color w:val="000000"/>
          <w:szCs w:val="20"/>
        </w:rPr>
        <w:t>d</w:t>
      </w:r>
      <w:r w:rsidRPr="00C47C4C">
        <w:rPr>
          <w:rFonts w:cs="Arial"/>
          <w:bCs/>
          <w:color w:val="000000"/>
          <w:szCs w:val="20"/>
        </w:rPr>
        <w:t xml:space="preserve"> continuity of hot object state with Enter key / Esc key </w:t>
      </w:r>
    </w:p>
    <w:p w:rsidR="00DE3B7E" w:rsidRPr="00C47C4C" w:rsidRDefault="00DE3B7E" w:rsidP="00057B0A">
      <w:pPr>
        <w:numPr>
          <w:ilvl w:val="0"/>
          <w:numId w:val="38"/>
        </w:numPr>
        <w:suppressAutoHyphens/>
        <w:spacing w:before="60" w:after="60" w:line="288" w:lineRule="auto"/>
        <w:rPr>
          <w:rFonts w:cs="Arial"/>
          <w:bCs/>
          <w:color w:val="000000"/>
          <w:szCs w:val="20"/>
        </w:rPr>
      </w:pPr>
      <w:r w:rsidRPr="00C47C4C">
        <w:rPr>
          <w:rFonts w:cs="Arial"/>
          <w:bCs/>
          <w:color w:val="000000"/>
          <w:szCs w:val="20"/>
        </w:rPr>
        <w:t xml:space="preserve">ChemDraw, ChemFinder and Chem3D now use an updated version of molecular weights, taken from </w:t>
      </w:r>
      <w:hyperlink r:id="rId12" w:history="1">
        <w:r w:rsidRPr="004031B5">
          <w:rPr>
            <w:rStyle w:val="Hyperlink"/>
            <w:rFonts w:cs="Arial"/>
            <w:bCs/>
            <w:szCs w:val="20"/>
          </w:rPr>
          <w:t>https://iupac.qmul.ac.uk/AtWt/</w:t>
        </w:r>
      </w:hyperlink>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A new acknowledgement section has been added to ChemDraw for open source or other libraries used in the product.</w:t>
      </w: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lastRenderedPageBreak/>
        <w:t>The activation window in the ChemOffice installers now shows all the activation options by default instead of the user have to click an expand control to see them. This makes for a better installation experience</w:t>
      </w:r>
    </w:p>
    <w:p w:rsidR="00DE3B7E" w:rsidRPr="00DE3B7E" w:rsidRDefault="00DE3B7E" w:rsidP="00DE3B7E">
      <w:pPr>
        <w:suppressAutoHyphens/>
        <w:spacing w:before="60" w:after="60" w:line="288" w:lineRule="auto"/>
        <w:ind w:left="720"/>
        <w:rPr>
          <w:rFonts w:cs="Arial"/>
          <w:bCs/>
          <w:color w:val="000000"/>
          <w:szCs w:val="20"/>
        </w:rPr>
      </w:pPr>
    </w:p>
    <w:p w:rsidR="00DE3B7E" w:rsidRPr="00DE3B7E" w:rsidRDefault="00DE3B7E" w:rsidP="00DE3B7E">
      <w:pPr>
        <w:numPr>
          <w:ilvl w:val="0"/>
          <w:numId w:val="38"/>
        </w:numPr>
        <w:suppressAutoHyphens/>
        <w:spacing w:before="60" w:after="60" w:line="288" w:lineRule="auto"/>
        <w:rPr>
          <w:rFonts w:cs="Arial"/>
          <w:bCs/>
          <w:color w:val="000000"/>
          <w:szCs w:val="20"/>
        </w:rPr>
      </w:pPr>
      <w:r w:rsidRPr="00DE3B7E">
        <w:rPr>
          <w:rFonts w:cs="Arial"/>
          <w:bCs/>
          <w:color w:val="000000"/>
          <w:szCs w:val="20"/>
        </w:rPr>
        <w:t>Chem3D now supports GAMESS 2020 R2</w:t>
      </w:r>
    </w:p>
    <w:p w:rsidR="006C3344" w:rsidRDefault="006C3344" w:rsidP="007676A3">
      <w:pPr>
        <w:suppressAutoHyphens/>
        <w:spacing w:before="60" w:after="60" w:line="288" w:lineRule="auto"/>
        <w:ind w:left="360"/>
        <w:rPr>
          <w:color w:val="172B4D"/>
          <w:szCs w:val="20"/>
        </w:rPr>
      </w:pPr>
    </w:p>
    <w:p w:rsidR="0041742A" w:rsidRPr="001339A8" w:rsidRDefault="00910205" w:rsidP="001339A8">
      <w:pPr>
        <w:pStyle w:val="Heading1"/>
        <w:keepLines/>
        <w:numPr>
          <w:ilvl w:val="0"/>
          <w:numId w:val="1"/>
        </w:numPr>
        <w:spacing w:after="120"/>
        <w:ind w:left="360" w:hanging="360"/>
        <w:rPr>
          <w:color w:val="646464"/>
          <w:kern w:val="0"/>
          <w:szCs w:val="28"/>
        </w:rPr>
      </w:pPr>
      <w:bookmarkStart w:id="2" w:name="_Toc93506051"/>
      <w:r w:rsidRPr="001339A8">
        <w:rPr>
          <w:color w:val="646464"/>
          <w:kern w:val="0"/>
          <w:szCs w:val="28"/>
        </w:rPr>
        <w:t>Release</w:t>
      </w:r>
      <w:r w:rsidR="008D20BB" w:rsidRPr="001339A8">
        <w:rPr>
          <w:color w:val="646464"/>
          <w:kern w:val="0"/>
          <w:szCs w:val="28"/>
        </w:rPr>
        <w:t xml:space="preserve"> Qualification</w:t>
      </w:r>
      <w:bookmarkEnd w:id="2"/>
    </w:p>
    <w:p w:rsidR="00DA6A5C" w:rsidRPr="00C46BF7" w:rsidRDefault="00E64F26" w:rsidP="00EF7F0D">
      <w:pPr>
        <w:pStyle w:val="Heading2"/>
        <w:keepLines/>
        <w:numPr>
          <w:ilvl w:val="1"/>
          <w:numId w:val="1"/>
        </w:numPr>
        <w:spacing w:before="200" w:after="120"/>
        <w:rPr>
          <w:rFonts w:eastAsia="SimSun"/>
          <w:color w:val="0055A6"/>
          <w:kern w:val="0"/>
          <w:szCs w:val="26"/>
        </w:rPr>
      </w:pPr>
      <w:bookmarkStart w:id="3" w:name="_Toc93506052"/>
      <w:r w:rsidRPr="00C46BF7">
        <w:rPr>
          <w:rFonts w:eastAsia="SimSun"/>
          <w:color w:val="0055A6"/>
          <w:kern w:val="0"/>
          <w:szCs w:val="26"/>
        </w:rPr>
        <w:t>Scope of Testing</w:t>
      </w:r>
      <w:bookmarkEnd w:id="3"/>
    </w:p>
    <w:p w:rsidR="00B26F25" w:rsidRPr="0077598F" w:rsidRDefault="00D356FD" w:rsidP="003532D9">
      <w:pPr>
        <w:pStyle w:val="NoSpacing"/>
        <w:spacing w:before="60" w:after="60" w:line="288" w:lineRule="auto"/>
        <w:rPr>
          <w:rFonts w:ascii="Arial" w:hAnsi="Arial" w:cs="Arial"/>
          <w:sz w:val="20"/>
          <w:szCs w:val="20"/>
        </w:rPr>
      </w:pPr>
      <w:r>
        <w:rPr>
          <w:rFonts w:ascii="Arial" w:hAnsi="Arial" w:cs="Arial"/>
          <w:sz w:val="20"/>
          <w:szCs w:val="20"/>
        </w:rPr>
        <w:t xml:space="preserve">The </w:t>
      </w:r>
      <w:r w:rsidR="00A90BF7" w:rsidRPr="0077598F">
        <w:rPr>
          <w:rFonts w:ascii="Arial" w:hAnsi="Arial" w:cs="Arial"/>
          <w:sz w:val="20"/>
          <w:szCs w:val="20"/>
        </w:rPr>
        <w:t>following</w:t>
      </w:r>
      <w:r w:rsidR="00EE7266">
        <w:rPr>
          <w:rFonts w:ascii="Arial" w:hAnsi="Arial" w:cs="Arial"/>
          <w:sz w:val="20"/>
          <w:szCs w:val="20"/>
        </w:rPr>
        <w:t xml:space="preserve"> testing conditions</w:t>
      </w:r>
      <w:r w:rsidR="0014197E">
        <w:rPr>
          <w:rFonts w:ascii="Arial" w:hAnsi="Arial" w:cs="Arial"/>
          <w:sz w:val="20"/>
          <w:szCs w:val="20"/>
        </w:rPr>
        <w:t xml:space="preserve"> </w:t>
      </w:r>
      <w:r w:rsidR="000C3D66" w:rsidRPr="0077598F">
        <w:rPr>
          <w:rFonts w:ascii="Arial" w:hAnsi="Arial" w:cs="Arial"/>
          <w:sz w:val="20"/>
          <w:szCs w:val="20"/>
        </w:rPr>
        <w:t>have been set and executed</w:t>
      </w:r>
      <w:r>
        <w:rPr>
          <w:rFonts w:ascii="Arial" w:hAnsi="Arial" w:cs="Arial"/>
          <w:sz w:val="20"/>
          <w:szCs w:val="20"/>
        </w:rPr>
        <w:t xml:space="preserve"> f</w:t>
      </w:r>
      <w:r w:rsidRPr="0077598F">
        <w:rPr>
          <w:rFonts w:ascii="Arial" w:hAnsi="Arial" w:cs="Arial"/>
          <w:sz w:val="20"/>
          <w:szCs w:val="20"/>
        </w:rPr>
        <w:t xml:space="preserve">or </w:t>
      </w:r>
      <w:r>
        <w:rPr>
          <w:rFonts w:ascii="Arial" w:hAnsi="Arial" w:cs="Arial"/>
          <w:sz w:val="20"/>
          <w:szCs w:val="20"/>
        </w:rPr>
        <w:t xml:space="preserve">this </w:t>
      </w:r>
      <w:r w:rsidRPr="0077598F">
        <w:rPr>
          <w:rFonts w:ascii="Arial" w:hAnsi="Arial" w:cs="Arial"/>
          <w:sz w:val="20"/>
          <w:szCs w:val="20"/>
        </w:rPr>
        <w:t>release</w:t>
      </w:r>
      <w:r w:rsidR="000C3D66" w:rsidRPr="0077598F">
        <w:rPr>
          <w:rFonts w:ascii="Arial" w:hAnsi="Arial" w:cs="Arial"/>
          <w:sz w:val="20"/>
          <w:szCs w:val="20"/>
        </w:rPr>
        <w:t>:</w:t>
      </w:r>
    </w:p>
    <w:p w:rsidR="005D5C8A" w:rsidRPr="0077598F" w:rsidRDefault="00D05FDA" w:rsidP="003532D9">
      <w:pPr>
        <w:pStyle w:val="NoSpacing"/>
        <w:numPr>
          <w:ilvl w:val="0"/>
          <w:numId w:val="20"/>
        </w:numPr>
        <w:spacing w:before="60" w:after="60" w:line="288" w:lineRule="auto"/>
        <w:rPr>
          <w:rFonts w:ascii="Arial" w:hAnsi="Arial" w:cs="Arial"/>
          <w:sz w:val="20"/>
          <w:szCs w:val="20"/>
        </w:rPr>
      </w:pPr>
      <w:r w:rsidRPr="0077598F">
        <w:rPr>
          <w:rFonts w:ascii="Arial" w:hAnsi="Arial" w:cs="Arial"/>
          <w:b/>
          <w:sz w:val="20"/>
          <w:szCs w:val="20"/>
        </w:rPr>
        <w:t>Installation</w:t>
      </w:r>
      <w:r w:rsidR="00D821D7" w:rsidRPr="0077598F">
        <w:rPr>
          <w:rFonts w:ascii="Arial" w:hAnsi="Arial" w:cs="Arial"/>
          <w:b/>
          <w:sz w:val="20"/>
          <w:szCs w:val="20"/>
        </w:rPr>
        <w:t>s</w:t>
      </w:r>
      <w:r w:rsidR="00DA6A5C" w:rsidRPr="0077598F">
        <w:rPr>
          <w:rFonts w:ascii="Arial" w:hAnsi="Arial" w:cs="Arial"/>
          <w:sz w:val="20"/>
          <w:szCs w:val="20"/>
        </w:rPr>
        <w:t xml:space="preserve">: </w:t>
      </w:r>
    </w:p>
    <w:p w:rsidR="005D5C8A" w:rsidRPr="0077598F" w:rsidRDefault="005D5C8A" w:rsidP="003532D9">
      <w:pPr>
        <w:pStyle w:val="NoSpacing"/>
        <w:numPr>
          <w:ilvl w:val="0"/>
          <w:numId w:val="21"/>
        </w:numPr>
        <w:spacing w:before="60" w:after="60" w:line="288" w:lineRule="auto"/>
        <w:rPr>
          <w:rFonts w:ascii="Arial" w:hAnsi="Arial" w:cs="Arial"/>
          <w:sz w:val="20"/>
          <w:szCs w:val="20"/>
        </w:rPr>
      </w:pPr>
      <w:r w:rsidRPr="0077598F">
        <w:rPr>
          <w:rFonts w:ascii="Arial" w:hAnsi="Arial" w:cs="Arial"/>
          <w:sz w:val="20"/>
          <w:szCs w:val="20"/>
        </w:rPr>
        <w:t>Default</w:t>
      </w:r>
      <w:r w:rsidR="00012890">
        <w:rPr>
          <w:rFonts w:ascii="Arial" w:hAnsi="Arial" w:cs="Arial"/>
          <w:sz w:val="20"/>
          <w:szCs w:val="20"/>
        </w:rPr>
        <w:t xml:space="preserve"> </w:t>
      </w:r>
      <w:r w:rsidRPr="0077598F">
        <w:rPr>
          <w:rFonts w:ascii="Arial" w:hAnsi="Arial" w:cs="Arial"/>
          <w:sz w:val="20"/>
          <w:szCs w:val="20"/>
        </w:rPr>
        <w:t>mode</w:t>
      </w:r>
    </w:p>
    <w:p w:rsidR="005D5C8A" w:rsidRPr="0077598F" w:rsidRDefault="00DA6A5C" w:rsidP="003532D9">
      <w:pPr>
        <w:pStyle w:val="NoSpacing"/>
        <w:numPr>
          <w:ilvl w:val="0"/>
          <w:numId w:val="21"/>
        </w:numPr>
        <w:spacing w:before="60" w:after="60" w:line="288" w:lineRule="auto"/>
        <w:rPr>
          <w:rFonts w:ascii="Arial" w:hAnsi="Arial" w:cs="Arial"/>
          <w:sz w:val="20"/>
          <w:szCs w:val="20"/>
        </w:rPr>
      </w:pPr>
      <w:r w:rsidRPr="0077598F">
        <w:rPr>
          <w:rFonts w:ascii="Arial" w:hAnsi="Arial" w:cs="Arial"/>
          <w:sz w:val="20"/>
          <w:szCs w:val="20"/>
        </w:rPr>
        <w:t>Custom</w:t>
      </w:r>
      <w:r w:rsidR="005D5C8A" w:rsidRPr="0077598F">
        <w:rPr>
          <w:rFonts w:ascii="Arial" w:hAnsi="Arial" w:cs="Arial"/>
          <w:sz w:val="20"/>
          <w:szCs w:val="20"/>
        </w:rPr>
        <w:t xml:space="preserve"> mode </w:t>
      </w:r>
    </w:p>
    <w:p w:rsidR="006A5BF8" w:rsidRPr="003532D9" w:rsidRDefault="00DA6A5C" w:rsidP="003532D9">
      <w:pPr>
        <w:pStyle w:val="NoSpacing"/>
        <w:numPr>
          <w:ilvl w:val="0"/>
          <w:numId w:val="21"/>
        </w:numPr>
        <w:spacing w:before="60" w:after="60" w:line="288" w:lineRule="auto"/>
        <w:rPr>
          <w:rFonts w:ascii="Arial" w:hAnsi="Arial" w:cs="Arial"/>
          <w:sz w:val="20"/>
          <w:szCs w:val="20"/>
        </w:rPr>
      </w:pPr>
      <w:r w:rsidRPr="0077598F">
        <w:rPr>
          <w:rFonts w:ascii="Arial" w:hAnsi="Arial" w:cs="Arial"/>
          <w:sz w:val="20"/>
          <w:szCs w:val="20"/>
        </w:rPr>
        <w:t xml:space="preserve">Side-by-Side </w:t>
      </w:r>
      <w:r w:rsidR="005D5C8A" w:rsidRPr="0077598F">
        <w:rPr>
          <w:rFonts w:ascii="Arial" w:hAnsi="Arial" w:cs="Arial"/>
          <w:sz w:val="20"/>
          <w:szCs w:val="20"/>
        </w:rPr>
        <w:t>c</w:t>
      </w:r>
      <w:r w:rsidR="00D0004A" w:rsidRPr="0077598F">
        <w:rPr>
          <w:rFonts w:ascii="Arial" w:hAnsi="Arial" w:cs="Arial"/>
          <w:sz w:val="20"/>
          <w:szCs w:val="20"/>
        </w:rPr>
        <w:t xml:space="preserve">ompatibility </w:t>
      </w:r>
      <w:r w:rsidRPr="0077598F">
        <w:rPr>
          <w:rFonts w:ascii="Arial" w:hAnsi="Arial" w:cs="Arial"/>
          <w:sz w:val="20"/>
          <w:szCs w:val="20"/>
        </w:rPr>
        <w:t xml:space="preserve">modes </w:t>
      </w:r>
    </w:p>
    <w:p w:rsidR="00D821D7" w:rsidRDefault="005C1AAC" w:rsidP="003532D9">
      <w:pPr>
        <w:pStyle w:val="NoSpacing"/>
        <w:numPr>
          <w:ilvl w:val="0"/>
          <w:numId w:val="20"/>
        </w:numPr>
        <w:spacing w:before="60" w:after="60" w:line="288" w:lineRule="auto"/>
        <w:rPr>
          <w:rFonts w:ascii="Arial" w:hAnsi="Arial" w:cs="Arial"/>
          <w:sz w:val="20"/>
          <w:szCs w:val="20"/>
        </w:rPr>
      </w:pPr>
      <w:r>
        <w:rPr>
          <w:rFonts w:ascii="Arial" w:hAnsi="Arial" w:cs="Arial"/>
          <w:b/>
          <w:sz w:val="20"/>
          <w:szCs w:val="20"/>
        </w:rPr>
        <w:t>Enhanced Functionality</w:t>
      </w:r>
      <w:r w:rsidR="00F96291" w:rsidRPr="002D17F5">
        <w:rPr>
          <w:rFonts w:ascii="Arial" w:hAnsi="Arial" w:cs="Arial"/>
          <w:sz w:val="20"/>
          <w:szCs w:val="20"/>
        </w:rPr>
        <w:t>:</w:t>
      </w:r>
    </w:p>
    <w:p w:rsidR="006A5BF8" w:rsidRPr="003532D9" w:rsidRDefault="00645802" w:rsidP="003532D9">
      <w:pPr>
        <w:pStyle w:val="NoSpacing"/>
        <w:numPr>
          <w:ilvl w:val="1"/>
          <w:numId w:val="20"/>
        </w:numPr>
        <w:spacing w:before="60" w:after="60" w:line="288" w:lineRule="auto"/>
        <w:rPr>
          <w:rFonts w:ascii="Arial" w:hAnsi="Arial" w:cs="Arial"/>
          <w:sz w:val="20"/>
          <w:szCs w:val="20"/>
        </w:rPr>
      </w:pPr>
      <w:r w:rsidRPr="00645802">
        <w:rPr>
          <w:rFonts w:ascii="Arial" w:hAnsi="Arial" w:cs="Arial"/>
          <w:sz w:val="20"/>
          <w:szCs w:val="20"/>
        </w:rPr>
        <w:t>The Flexera activation system is now used</w:t>
      </w:r>
    </w:p>
    <w:p w:rsidR="00BE0075" w:rsidRPr="0077598F" w:rsidRDefault="00D05FDA" w:rsidP="003532D9">
      <w:pPr>
        <w:pStyle w:val="NoSpacing"/>
        <w:numPr>
          <w:ilvl w:val="0"/>
          <w:numId w:val="20"/>
        </w:numPr>
        <w:spacing w:before="60" w:after="60" w:line="288" w:lineRule="auto"/>
        <w:rPr>
          <w:rFonts w:ascii="Arial" w:hAnsi="Arial" w:cs="Arial"/>
          <w:b/>
          <w:sz w:val="20"/>
          <w:szCs w:val="20"/>
        </w:rPr>
      </w:pPr>
      <w:r w:rsidRPr="0077598F">
        <w:rPr>
          <w:rFonts w:ascii="Arial" w:hAnsi="Arial" w:cs="Arial"/>
          <w:b/>
          <w:sz w:val="20"/>
          <w:szCs w:val="20"/>
        </w:rPr>
        <w:t>Third</w:t>
      </w:r>
      <w:r w:rsidR="008C00CA">
        <w:rPr>
          <w:rFonts w:ascii="Arial" w:hAnsi="Arial" w:cs="Arial"/>
          <w:b/>
          <w:sz w:val="20"/>
          <w:szCs w:val="20"/>
        </w:rPr>
        <w:t>-</w:t>
      </w:r>
      <w:r w:rsidRPr="0077598F">
        <w:rPr>
          <w:rFonts w:ascii="Arial" w:hAnsi="Arial" w:cs="Arial"/>
          <w:b/>
          <w:sz w:val="20"/>
          <w:szCs w:val="20"/>
        </w:rPr>
        <w:t>Party Compatibility</w:t>
      </w:r>
      <w:r w:rsidR="00D821D7" w:rsidRPr="0077598F">
        <w:rPr>
          <w:rFonts w:ascii="Arial" w:hAnsi="Arial" w:cs="Arial"/>
          <w:sz w:val="20"/>
          <w:szCs w:val="20"/>
        </w:rPr>
        <w:t>:</w:t>
      </w:r>
      <w:r w:rsidR="00D0004A" w:rsidRPr="0077598F">
        <w:rPr>
          <w:rFonts w:ascii="Arial" w:hAnsi="Arial" w:cs="Arial"/>
          <w:b/>
          <w:sz w:val="20"/>
          <w:szCs w:val="20"/>
        </w:rPr>
        <w:tab/>
      </w:r>
    </w:p>
    <w:p w:rsidR="00EF7F0D" w:rsidRDefault="00D821D7" w:rsidP="007E0E4C">
      <w:pPr>
        <w:pStyle w:val="NoSpacing"/>
        <w:numPr>
          <w:ilvl w:val="0"/>
          <w:numId w:val="22"/>
        </w:numPr>
        <w:spacing w:before="60" w:after="60" w:line="288" w:lineRule="auto"/>
        <w:rPr>
          <w:rFonts w:ascii="Arial" w:hAnsi="Arial" w:cs="Arial"/>
          <w:sz w:val="20"/>
          <w:szCs w:val="20"/>
        </w:rPr>
      </w:pPr>
      <w:r w:rsidRPr="0077598F">
        <w:rPr>
          <w:rFonts w:ascii="Arial" w:hAnsi="Arial" w:cs="Arial"/>
          <w:i/>
          <w:sz w:val="20"/>
          <w:szCs w:val="20"/>
        </w:rPr>
        <w:t>Operating Systems</w:t>
      </w:r>
      <w:r w:rsidRPr="0077598F">
        <w:rPr>
          <w:rFonts w:ascii="Arial" w:hAnsi="Arial" w:cs="Arial"/>
          <w:sz w:val="20"/>
          <w:szCs w:val="20"/>
        </w:rPr>
        <w:t>:</w:t>
      </w:r>
      <w:r w:rsidR="00012890">
        <w:rPr>
          <w:rFonts w:ascii="Arial" w:hAnsi="Arial" w:cs="Arial"/>
          <w:sz w:val="20"/>
          <w:szCs w:val="20"/>
        </w:rPr>
        <w:t xml:space="preserve"> </w:t>
      </w:r>
      <w:r w:rsidR="00FE5FA2">
        <w:rPr>
          <w:rFonts w:ascii="Arial" w:hAnsi="Arial" w:cs="Arial"/>
          <w:sz w:val="20"/>
          <w:szCs w:val="20"/>
          <w:lang w:val="en-IN"/>
        </w:rPr>
        <w:t>Windows 10 (64-</w:t>
      </w:r>
      <w:r w:rsidR="004C08AB" w:rsidRPr="004C08AB">
        <w:rPr>
          <w:rFonts w:ascii="Arial" w:hAnsi="Arial" w:cs="Arial"/>
          <w:sz w:val="20"/>
          <w:szCs w:val="20"/>
          <w:lang w:val="en-IN"/>
        </w:rPr>
        <w:t>bit)</w:t>
      </w:r>
      <w:r w:rsidR="0041423B">
        <w:rPr>
          <w:rFonts w:ascii="Arial" w:hAnsi="Arial" w:cs="Arial"/>
          <w:sz w:val="20"/>
          <w:szCs w:val="20"/>
        </w:rPr>
        <w:t>,</w:t>
      </w:r>
      <w:r w:rsidR="00BE0075" w:rsidRPr="0077598F">
        <w:rPr>
          <w:rFonts w:ascii="Arial" w:hAnsi="Arial" w:cs="Arial"/>
          <w:sz w:val="20"/>
          <w:szCs w:val="20"/>
        </w:rPr>
        <w:t xml:space="preserve"> </w:t>
      </w:r>
      <w:r w:rsidR="007E0E4C" w:rsidRPr="007E0E4C">
        <w:rPr>
          <w:rFonts w:ascii="Arial" w:hAnsi="Arial" w:cs="Arial"/>
          <w:sz w:val="20"/>
          <w:szCs w:val="20"/>
        </w:rPr>
        <w:t>Windows 11 (64-bit)</w:t>
      </w:r>
      <w:r w:rsidR="007E0E4C">
        <w:rPr>
          <w:rFonts w:ascii="Arial" w:hAnsi="Arial" w:cs="Arial"/>
          <w:sz w:val="20"/>
          <w:szCs w:val="20"/>
        </w:rPr>
        <w:t xml:space="preserve">, </w:t>
      </w:r>
      <w:r w:rsidR="00A00068">
        <w:rPr>
          <w:rFonts w:ascii="Arial" w:hAnsi="Arial" w:cs="Arial"/>
          <w:sz w:val="20"/>
          <w:szCs w:val="20"/>
          <w:lang w:val="en-IN"/>
        </w:rPr>
        <w:t>m</w:t>
      </w:r>
      <w:r w:rsidR="00B87EBE" w:rsidRPr="00B87EBE">
        <w:rPr>
          <w:rFonts w:ascii="Arial" w:hAnsi="Arial" w:cs="Arial"/>
          <w:sz w:val="20"/>
          <w:szCs w:val="20"/>
          <w:lang w:val="en-IN"/>
        </w:rPr>
        <w:t xml:space="preserve">acOS </w:t>
      </w:r>
      <w:r w:rsidR="00571E08" w:rsidRPr="00571E08">
        <w:rPr>
          <w:rFonts w:ascii="Arial" w:hAnsi="Arial" w:cs="Arial"/>
          <w:sz w:val="20"/>
          <w:szCs w:val="20"/>
        </w:rPr>
        <w:t>Big Sur</w:t>
      </w:r>
      <w:r w:rsidR="009B57ED">
        <w:rPr>
          <w:rFonts w:ascii="Arial" w:hAnsi="Arial" w:cs="Arial"/>
          <w:sz w:val="20"/>
          <w:szCs w:val="20"/>
        </w:rPr>
        <w:t xml:space="preserve"> 11.</w:t>
      </w:r>
      <w:r w:rsidR="007E0E4C">
        <w:rPr>
          <w:rFonts w:ascii="Arial" w:hAnsi="Arial" w:cs="Arial"/>
          <w:sz w:val="20"/>
          <w:szCs w:val="20"/>
        </w:rPr>
        <w:t xml:space="preserve">6 </w:t>
      </w:r>
      <w:r w:rsidR="007E0E4C" w:rsidRPr="007E0E4C">
        <w:rPr>
          <w:rFonts w:ascii="Arial" w:hAnsi="Arial" w:cs="Arial"/>
          <w:sz w:val="20"/>
          <w:szCs w:val="20"/>
        </w:rPr>
        <w:t>and macOS Monterey 12.1</w:t>
      </w:r>
    </w:p>
    <w:p w:rsidR="00AC6B53" w:rsidRPr="00AC6B53" w:rsidRDefault="00B656B3" w:rsidP="003532D9">
      <w:pPr>
        <w:pStyle w:val="NoSpacing"/>
        <w:spacing w:before="60" w:after="60" w:line="288" w:lineRule="auto"/>
        <w:ind w:left="1080"/>
        <w:rPr>
          <w:rFonts w:ascii="Arial" w:hAnsi="Arial" w:cs="Arial"/>
          <w:sz w:val="20"/>
          <w:szCs w:val="20"/>
        </w:rPr>
      </w:pPr>
      <w:r w:rsidRPr="00EF7F0D">
        <w:rPr>
          <w:rFonts w:ascii="Arial" w:hAnsi="Arial" w:cs="Arial"/>
          <w:b/>
          <w:i/>
          <w:sz w:val="20"/>
          <w:szCs w:val="20"/>
        </w:rPr>
        <w:t>Note:</w:t>
      </w:r>
      <w:r w:rsidRPr="00EF7F0D">
        <w:rPr>
          <w:rFonts w:ascii="Arial" w:hAnsi="Arial" w:cs="Arial"/>
          <w:i/>
          <w:sz w:val="20"/>
          <w:szCs w:val="20"/>
        </w:rPr>
        <w:t xml:space="preserve"> Only ChemDraw is compatible with Mac systems, </w:t>
      </w:r>
      <w:r w:rsidRPr="00EF7F0D">
        <w:rPr>
          <w:rFonts w:ascii="Arial" w:hAnsi="Arial" w:cs="Arial"/>
          <w:b/>
          <w:i/>
          <w:sz w:val="20"/>
          <w:szCs w:val="20"/>
        </w:rPr>
        <w:t>not</w:t>
      </w:r>
      <w:r w:rsidR="0014197E">
        <w:rPr>
          <w:rFonts w:ascii="Arial" w:hAnsi="Arial" w:cs="Arial"/>
          <w:b/>
          <w:i/>
          <w:sz w:val="20"/>
          <w:szCs w:val="20"/>
        </w:rPr>
        <w:t xml:space="preserve"> </w:t>
      </w:r>
      <w:r w:rsidRPr="00EF7F0D">
        <w:rPr>
          <w:rFonts w:ascii="Arial" w:hAnsi="Arial" w:cs="Arial"/>
          <w:i/>
          <w:sz w:val="20"/>
          <w:szCs w:val="20"/>
        </w:rPr>
        <w:t xml:space="preserve">ChemOffice </w:t>
      </w:r>
      <w:r w:rsidR="00A972D7">
        <w:rPr>
          <w:rFonts w:ascii="Arial" w:hAnsi="Arial" w:cs="Arial"/>
          <w:i/>
          <w:sz w:val="20"/>
          <w:szCs w:val="20"/>
        </w:rPr>
        <w:t>2</w:t>
      </w:r>
      <w:r w:rsidR="00477087">
        <w:rPr>
          <w:rFonts w:ascii="Arial" w:hAnsi="Arial" w:cs="Arial"/>
          <w:i/>
          <w:sz w:val="20"/>
          <w:szCs w:val="20"/>
        </w:rPr>
        <w:t>1.0</w:t>
      </w:r>
      <w:r w:rsidR="00BB237E">
        <w:rPr>
          <w:rFonts w:ascii="Arial" w:hAnsi="Arial" w:cs="Arial"/>
          <w:i/>
          <w:sz w:val="20"/>
          <w:szCs w:val="20"/>
        </w:rPr>
        <w:t>.</w:t>
      </w:r>
    </w:p>
    <w:p w:rsidR="00025641" w:rsidRPr="003532D9" w:rsidRDefault="00D821D7" w:rsidP="007E0E4C">
      <w:pPr>
        <w:pStyle w:val="NoSpacing"/>
        <w:numPr>
          <w:ilvl w:val="0"/>
          <w:numId w:val="22"/>
        </w:numPr>
        <w:spacing w:before="60" w:after="60" w:line="288" w:lineRule="auto"/>
        <w:rPr>
          <w:rFonts w:ascii="Arial" w:hAnsi="Arial" w:cs="Arial"/>
          <w:sz w:val="20"/>
          <w:szCs w:val="20"/>
        </w:rPr>
      </w:pPr>
      <w:r w:rsidRPr="0077598F">
        <w:rPr>
          <w:rFonts w:ascii="Arial" w:hAnsi="Arial" w:cs="Arial"/>
          <w:i/>
          <w:sz w:val="20"/>
          <w:szCs w:val="20"/>
        </w:rPr>
        <w:t>MS Office</w:t>
      </w:r>
      <w:r w:rsidRPr="0077598F">
        <w:rPr>
          <w:rFonts w:ascii="Arial" w:hAnsi="Arial" w:cs="Arial"/>
          <w:sz w:val="20"/>
          <w:szCs w:val="20"/>
        </w:rPr>
        <w:t>:</w:t>
      </w:r>
      <w:r w:rsidR="00AC6B53">
        <w:rPr>
          <w:rFonts w:ascii="Arial" w:hAnsi="Arial" w:cs="Arial"/>
          <w:sz w:val="20"/>
          <w:szCs w:val="20"/>
        </w:rPr>
        <w:t xml:space="preserve"> Office 365,</w:t>
      </w:r>
      <w:r w:rsidR="00065833">
        <w:rPr>
          <w:rFonts w:ascii="Arial" w:hAnsi="Arial" w:cs="Arial"/>
          <w:sz w:val="20"/>
          <w:szCs w:val="20"/>
        </w:rPr>
        <w:t xml:space="preserve"> </w:t>
      </w:r>
      <w:r w:rsidR="002765A5">
        <w:rPr>
          <w:rFonts w:ascii="Arial" w:hAnsi="Arial" w:cs="Arial"/>
          <w:sz w:val="20"/>
          <w:szCs w:val="20"/>
        </w:rPr>
        <w:t>2019 (Mac &amp; Windows)</w:t>
      </w:r>
      <w:r w:rsidR="007E0E4C">
        <w:rPr>
          <w:rFonts w:ascii="Arial" w:hAnsi="Arial" w:cs="Arial"/>
          <w:sz w:val="20"/>
          <w:szCs w:val="20"/>
        </w:rPr>
        <w:t xml:space="preserve">, </w:t>
      </w:r>
      <w:r w:rsidR="007E0E4C" w:rsidRPr="007E0E4C">
        <w:rPr>
          <w:rFonts w:ascii="Arial" w:hAnsi="Arial" w:cs="Arial"/>
          <w:sz w:val="20"/>
          <w:szCs w:val="20"/>
        </w:rPr>
        <w:t>2021 (Mac &amp; Windows)</w:t>
      </w:r>
      <w:r w:rsidR="00025641">
        <w:rPr>
          <w:rFonts w:ascii="Arial" w:hAnsi="Arial" w:cs="Arial"/>
          <w:sz w:val="20"/>
          <w:szCs w:val="20"/>
        </w:rPr>
        <w:t xml:space="preserve">, where the latest MS Office updates used for testing are </w:t>
      </w:r>
      <w:r w:rsidR="007E0E4C" w:rsidRPr="007E0E4C">
        <w:rPr>
          <w:rFonts w:ascii="Arial" w:hAnsi="Arial" w:cs="Arial"/>
          <w:bCs/>
          <w:sz w:val="20"/>
          <w:szCs w:val="20"/>
          <w:lang w:val="en-IN"/>
        </w:rPr>
        <w:t>2112 (16.0.14729.20254)</w:t>
      </w:r>
      <w:r w:rsidR="007E0E4C">
        <w:rPr>
          <w:rFonts w:ascii="Arial" w:hAnsi="Arial" w:cs="Arial"/>
          <w:bCs/>
          <w:sz w:val="20"/>
          <w:szCs w:val="20"/>
          <w:lang w:val="en-IN"/>
        </w:rPr>
        <w:t xml:space="preserve"> </w:t>
      </w:r>
      <w:r w:rsidR="00B87EBE" w:rsidRPr="00B87EBE">
        <w:rPr>
          <w:rFonts w:ascii="Arial" w:hAnsi="Arial" w:cs="Arial"/>
          <w:sz w:val="20"/>
          <w:szCs w:val="20"/>
        </w:rPr>
        <w:t xml:space="preserve">on Windows and </w:t>
      </w:r>
      <w:r w:rsidR="007E0E4C" w:rsidRPr="00416BE8">
        <w:rPr>
          <w:rFonts w:ascii="Arial" w:hAnsi="Arial" w:cs="Arial"/>
          <w:bCs/>
          <w:color w:val="000000"/>
          <w:sz w:val="20"/>
          <w:szCs w:val="20"/>
          <w:lang w:val="en-IN"/>
        </w:rPr>
        <w:t>16.57 (22011101)</w:t>
      </w:r>
      <w:r w:rsidR="00A00068">
        <w:rPr>
          <w:rFonts w:ascii="Tahoma" w:hAnsi="Tahoma" w:cs="Tahoma"/>
          <w:b/>
          <w:bCs/>
          <w:color w:val="000000"/>
          <w:sz w:val="18"/>
          <w:szCs w:val="18"/>
          <w:lang w:val="en-IN"/>
        </w:rPr>
        <w:t xml:space="preserve"> </w:t>
      </w:r>
      <w:r w:rsidR="00B87EBE" w:rsidRPr="00B87EBE">
        <w:rPr>
          <w:rFonts w:ascii="Arial" w:hAnsi="Arial" w:cs="Arial"/>
          <w:sz w:val="20"/>
          <w:szCs w:val="20"/>
        </w:rPr>
        <w:t>on Mac</w:t>
      </w:r>
      <w:r w:rsidR="00025641">
        <w:rPr>
          <w:rFonts w:ascii="Arial" w:hAnsi="Arial" w:cs="Arial"/>
          <w:sz w:val="20"/>
          <w:szCs w:val="20"/>
        </w:rPr>
        <w:t xml:space="preserve">. </w:t>
      </w:r>
    </w:p>
    <w:p w:rsidR="00025641" w:rsidRPr="003532D9" w:rsidRDefault="00025641" w:rsidP="003532D9">
      <w:pPr>
        <w:pStyle w:val="NoSpacing"/>
        <w:spacing w:before="60" w:after="60" w:line="288" w:lineRule="auto"/>
        <w:ind w:left="1080"/>
        <w:rPr>
          <w:rFonts w:ascii="Arial" w:hAnsi="Arial" w:cs="Arial"/>
          <w:i/>
          <w:iCs/>
          <w:sz w:val="20"/>
          <w:szCs w:val="20"/>
        </w:rPr>
      </w:pPr>
      <w:r w:rsidRPr="00025641">
        <w:rPr>
          <w:rFonts w:ascii="Arial" w:hAnsi="Arial" w:cs="Arial"/>
          <w:b/>
          <w:i/>
          <w:iCs/>
          <w:sz w:val="20"/>
          <w:szCs w:val="20"/>
        </w:rPr>
        <w:t>Note:</w:t>
      </w:r>
      <w:r w:rsidRPr="009E715E">
        <w:rPr>
          <w:rFonts w:ascii="Arial" w:hAnsi="Arial" w:cs="Arial"/>
          <w:i/>
          <w:iCs/>
          <w:sz w:val="20"/>
          <w:szCs w:val="20"/>
        </w:rPr>
        <w:t xml:space="preserve"> We test with the latest versions of MS Office available at the time, but that is no guarantee of full compatib</w:t>
      </w:r>
      <w:r w:rsidR="008C00CA">
        <w:rPr>
          <w:rFonts w:ascii="Arial" w:hAnsi="Arial" w:cs="Arial"/>
          <w:i/>
          <w:iCs/>
          <w:sz w:val="20"/>
          <w:szCs w:val="20"/>
        </w:rPr>
        <w:t>ilit</w:t>
      </w:r>
      <w:r w:rsidRPr="009E715E">
        <w:rPr>
          <w:rFonts w:ascii="Arial" w:hAnsi="Arial" w:cs="Arial"/>
          <w:i/>
          <w:iCs/>
          <w:sz w:val="20"/>
          <w:szCs w:val="20"/>
        </w:rPr>
        <w:t>y with future updates</w:t>
      </w:r>
      <w:r>
        <w:rPr>
          <w:rFonts w:ascii="Arial" w:hAnsi="Arial" w:cs="Arial"/>
          <w:i/>
          <w:iCs/>
          <w:sz w:val="20"/>
          <w:szCs w:val="20"/>
        </w:rPr>
        <w:t>.</w:t>
      </w:r>
    </w:p>
    <w:p w:rsidR="00D821D7" w:rsidRPr="0077598F" w:rsidRDefault="00D821D7" w:rsidP="003532D9">
      <w:pPr>
        <w:pStyle w:val="NoSpacing"/>
        <w:numPr>
          <w:ilvl w:val="0"/>
          <w:numId w:val="22"/>
        </w:numPr>
        <w:spacing w:before="60" w:after="60" w:line="288" w:lineRule="auto"/>
        <w:rPr>
          <w:rFonts w:ascii="Arial" w:hAnsi="Arial" w:cs="Arial"/>
          <w:sz w:val="20"/>
          <w:szCs w:val="20"/>
        </w:rPr>
      </w:pPr>
      <w:r w:rsidRPr="0077598F">
        <w:rPr>
          <w:rFonts w:ascii="Arial" w:hAnsi="Arial" w:cs="Arial"/>
          <w:i/>
          <w:sz w:val="20"/>
          <w:szCs w:val="20"/>
        </w:rPr>
        <w:t>Browsers for ActiveX</w:t>
      </w:r>
      <w:r w:rsidR="00473706">
        <w:rPr>
          <w:rFonts w:ascii="Arial" w:hAnsi="Arial" w:cs="Arial"/>
          <w:i/>
          <w:sz w:val="20"/>
          <w:szCs w:val="20"/>
        </w:rPr>
        <w:t xml:space="preserve"> Controls</w:t>
      </w:r>
      <w:r w:rsidRPr="0077598F">
        <w:rPr>
          <w:rFonts w:ascii="Arial" w:hAnsi="Arial" w:cs="Arial"/>
          <w:sz w:val="20"/>
          <w:szCs w:val="20"/>
        </w:rPr>
        <w:t xml:space="preserve">:  </w:t>
      </w:r>
      <w:r w:rsidR="00A76048" w:rsidRPr="0077598F">
        <w:rPr>
          <w:rFonts w:ascii="Arial" w:hAnsi="Arial" w:cs="Arial"/>
          <w:sz w:val="20"/>
          <w:szCs w:val="20"/>
        </w:rPr>
        <w:t>In</w:t>
      </w:r>
      <w:r w:rsidR="00A76048">
        <w:rPr>
          <w:rFonts w:ascii="Arial" w:hAnsi="Arial" w:cs="Arial"/>
          <w:sz w:val="20"/>
          <w:szCs w:val="20"/>
        </w:rPr>
        <w:t>t</w:t>
      </w:r>
      <w:r w:rsidR="00A76048" w:rsidRPr="0077598F">
        <w:rPr>
          <w:rFonts w:ascii="Arial" w:hAnsi="Arial" w:cs="Arial"/>
          <w:sz w:val="20"/>
          <w:szCs w:val="20"/>
        </w:rPr>
        <w:t>ernet</w:t>
      </w:r>
      <w:r w:rsidR="00B61445">
        <w:rPr>
          <w:rFonts w:ascii="Arial" w:hAnsi="Arial" w:cs="Arial"/>
          <w:sz w:val="20"/>
          <w:szCs w:val="20"/>
        </w:rPr>
        <w:t xml:space="preserve"> Explorer 11 </w:t>
      </w:r>
    </w:p>
    <w:p w:rsidR="00EF7F0D" w:rsidRPr="00EF7F0D" w:rsidRDefault="00D821D7" w:rsidP="003532D9">
      <w:pPr>
        <w:pStyle w:val="ListParagraph"/>
        <w:numPr>
          <w:ilvl w:val="0"/>
          <w:numId w:val="22"/>
        </w:numPr>
        <w:spacing w:before="60" w:after="60" w:line="288" w:lineRule="auto"/>
      </w:pPr>
      <w:r w:rsidRPr="00DD2389">
        <w:rPr>
          <w:rFonts w:cs="Arial"/>
          <w:i/>
          <w:szCs w:val="20"/>
        </w:rPr>
        <w:t>Calculation Engines for Chem3D</w:t>
      </w:r>
      <w:r w:rsidRPr="00DD2389">
        <w:rPr>
          <w:rFonts w:cs="Arial"/>
          <w:szCs w:val="20"/>
        </w:rPr>
        <w:t xml:space="preserve">:  </w:t>
      </w:r>
      <w:r w:rsidR="002765A5" w:rsidRPr="00275C32">
        <w:rPr>
          <w:rFonts w:cs="Arial"/>
          <w:szCs w:val="20"/>
        </w:rPr>
        <w:t>Gaussian</w:t>
      </w:r>
      <w:r w:rsidR="002765A5">
        <w:rPr>
          <w:rFonts w:cs="Arial"/>
          <w:szCs w:val="20"/>
        </w:rPr>
        <w:t xml:space="preserve"> </w:t>
      </w:r>
      <w:r w:rsidR="002765A5" w:rsidRPr="00275C32">
        <w:rPr>
          <w:rFonts w:cs="Arial"/>
          <w:szCs w:val="20"/>
        </w:rPr>
        <w:t xml:space="preserve">16 </w:t>
      </w:r>
      <w:r w:rsidR="002765A5">
        <w:rPr>
          <w:rFonts w:cs="Arial"/>
          <w:szCs w:val="20"/>
        </w:rPr>
        <w:t>Revision-</w:t>
      </w:r>
      <w:r w:rsidR="002765A5" w:rsidRPr="00275C32">
        <w:rPr>
          <w:rFonts w:cs="Arial"/>
          <w:szCs w:val="20"/>
        </w:rPr>
        <w:t>B.01</w:t>
      </w:r>
      <w:r w:rsidR="002765A5">
        <w:rPr>
          <w:rFonts w:cs="Arial"/>
          <w:szCs w:val="20"/>
        </w:rPr>
        <w:t xml:space="preserve">, </w:t>
      </w:r>
      <w:r w:rsidR="00D91508" w:rsidRPr="00DD2389">
        <w:rPr>
          <w:rFonts w:cs="Arial"/>
          <w:szCs w:val="20"/>
        </w:rPr>
        <w:t>M</w:t>
      </w:r>
      <w:r w:rsidR="00D91508">
        <w:rPr>
          <w:rFonts w:cs="Arial"/>
          <w:szCs w:val="20"/>
        </w:rPr>
        <w:t>OPAC</w:t>
      </w:r>
      <w:r w:rsidR="000C3D66" w:rsidRPr="00DD2389">
        <w:rPr>
          <w:rFonts w:cs="Arial"/>
          <w:szCs w:val="20"/>
        </w:rPr>
        <w:t>20</w:t>
      </w:r>
      <w:r w:rsidR="00063DF9" w:rsidRPr="00DD2389">
        <w:rPr>
          <w:rFonts w:cs="Arial"/>
          <w:szCs w:val="20"/>
        </w:rPr>
        <w:t>1</w:t>
      </w:r>
      <w:r w:rsidR="00B61445">
        <w:rPr>
          <w:rFonts w:cs="Arial"/>
          <w:szCs w:val="20"/>
        </w:rPr>
        <w:t>6</w:t>
      </w:r>
      <w:r w:rsidR="000C3D66" w:rsidRPr="00DD2389">
        <w:rPr>
          <w:rFonts w:cs="Arial"/>
          <w:szCs w:val="20"/>
        </w:rPr>
        <w:t>, Conflex</w:t>
      </w:r>
      <w:r w:rsidR="00063DF9" w:rsidRPr="00DD2389">
        <w:rPr>
          <w:rFonts w:cs="Arial"/>
          <w:szCs w:val="20"/>
        </w:rPr>
        <w:t>7.2B</w:t>
      </w:r>
      <w:r w:rsidR="000C3D66" w:rsidRPr="00DD2389">
        <w:rPr>
          <w:rFonts w:cs="Arial"/>
          <w:szCs w:val="20"/>
        </w:rPr>
        <w:t xml:space="preserve">, </w:t>
      </w:r>
      <w:r w:rsidRPr="00DD2389">
        <w:rPr>
          <w:rFonts w:cs="Arial"/>
          <w:szCs w:val="20"/>
        </w:rPr>
        <w:t>Autodock 4.2.</w:t>
      </w:r>
      <w:r w:rsidR="00063DF9" w:rsidRPr="00DD2389">
        <w:rPr>
          <w:rFonts w:cs="Arial"/>
          <w:szCs w:val="20"/>
        </w:rPr>
        <w:t>6</w:t>
      </w:r>
      <w:r w:rsidRPr="00DD2389">
        <w:rPr>
          <w:rFonts w:cs="Arial"/>
          <w:szCs w:val="20"/>
        </w:rPr>
        <w:t>, MGL Tools 1.5.4 (for Autodock), msroll.exe (Archaic)</w:t>
      </w:r>
      <w:r w:rsidR="000C3D66" w:rsidRPr="00DD2389">
        <w:rPr>
          <w:rFonts w:cs="Arial"/>
          <w:szCs w:val="20"/>
        </w:rPr>
        <w:t>,</w:t>
      </w:r>
      <w:r w:rsidRPr="00DD2389">
        <w:rPr>
          <w:rFonts w:cs="Arial"/>
          <w:szCs w:val="20"/>
        </w:rPr>
        <w:t xml:space="preserve"> and GAMESS </w:t>
      </w:r>
      <w:r w:rsidR="00DD2389" w:rsidRPr="00DD2389">
        <w:rPr>
          <w:rFonts w:cs="Arial"/>
          <w:szCs w:val="20"/>
        </w:rPr>
        <w:t>20</w:t>
      </w:r>
      <w:r w:rsidR="00416BE8">
        <w:rPr>
          <w:rFonts w:cs="Arial"/>
          <w:szCs w:val="20"/>
        </w:rPr>
        <w:t>20</w:t>
      </w:r>
      <w:r w:rsidR="00390968">
        <w:rPr>
          <w:rFonts w:cs="Arial"/>
          <w:szCs w:val="20"/>
        </w:rPr>
        <w:t xml:space="preserve"> R2</w:t>
      </w:r>
      <w:r w:rsidR="00DD2389" w:rsidRPr="00DD2389">
        <w:rPr>
          <w:rFonts w:cs="Arial"/>
          <w:szCs w:val="20"/>
        </w:rPr>
        <w:t xml:space="preserve">. </w:t>
      </w:r>
    </w:p>
    <w:p w:rsidR="00D821D7" w:rsidRPr="00EF7F0D" w:rsidRDefault="00DD2389" w:rsidP="003532D9">
      <w:pPr>
        <w:pStyle w:val="ListParagraph"/>
        <w:spacing w:before="60" w:after="60" w:line="288" w:lineRule="auto"/>
        <w:ind w:left="1080"/>
        <w:rPr>
          <w:i/>
        </w:rPr>
      </w:pPr>
      <w:r w:rsidRPr="00EF7F0D">
        <w:rPr>
          <w:rFonts w:cs="Arial"/>
          <w:b/>
          <w:i/>
          <w:szCs w:val="20"/>
        </w:rPr>
        <w:t>Note:</w:t>
      </w:r>
      <w:r w:rsidR="00012890">
        <w:rPr>
          <w:rFonts w:cs="Arial"/>
          <w:b/>
          <w:i/>
          <w:szCs w:val="20"/>
        </w:rPr>
        <w:t xml:space="preserve"> </w:t>
      </w:r>
      <w:r w:rsidRPr="00EF7F0D">
        <w:rPr>
          <w:i/>
        </w:rPr>
        <w:t xml:space="preserve">Chem3D supports the 64-bit version of GAMESS only. </w:t>
      </w:r>
    </w:p>
    <w:p w:rsidR="00D821D7" w:rsidRPr="0077598F" w:rsidRDefault="00D821D7" w:rsidP="003532D9">
      <w:pPr>
        <w:pStyle w:val="NoSpacing"/>
        <w:numPr>
          <w:ilvl w:val="0"/>
          <w:numId w:val="22"/>
        </w:numPr>
        <w:spacing w:before="60" w:after="60" w:line="288" w:lineRule="auto"/>
        <w:rPr>
          <w:rFonts w:ascii="Arial" w:hAnsi="Arial" w:cs="Arial"/>
          <w:sz w:val="20"/>
          <w:szCs w:val="20"/>
        </w:rPr>
      </w:pPr>
      <w:r w:rsidRPr="0077598F">
        <w:rPr>
          <w:rFonts w:ascii="Arial" w:hAnsi="Arial" w:cs="Arial"/>
          <w:i/>
          <w:sz w:val="20"/>
          <w:szCs w:val="20"/>
        </w:rPr>
        <w:t>Python for ChemScript</w:t>
      </w:r>
      <w:r w:rsidRPr="0077598F">
        <w:rPr>
          <w:rFonts w:ascii="Arial" w:hAnsi="Arial" w:cs="Arial"/>
          <w:sz w:val="20"/>
          <w:szCs w:val="20"/>
        </w:rPr>
        <w:t>: 3.2 and 2.5</w:t>
      </w:r>
    </w:p>
    <w:p w:rsidR="00D821D7" w:rsidRDefault="00D821D7" w:rsidP="003532D9">
      <w:pPr>
        <w:pStyle w:val="NoSpacing"/>
        <w:numPr>
          <w:ilvl w:val="0"/>
          <w:numId w:val="22"/>
        </w:numPr>
        <w:spacing w:before="60" w:after="60" w:line="288" w:lineRule="auto"/>
        <w:rPr>
          <w:rFonts w:ascii="Arial" w:hAnsi="Arial" w:cs="Arial"/>
          <w:sz w:val="20"/>
          <w:szCs w:val="20"/>
        </w:rPr>
      </w:pPr>
      <w:r w:rsidRPr="0077598F">
        <w:rPr>
          <w:rFonts w:ascii="Arial" w:hAnsi="Arial" w:cs="Arial"/>
          <w:i/>
          <w:sz w:val="20"/>
          <w:szCs w:val="20"/>
        </w:rPr>
        <w:t>Visual C# for ChemScript</w:t>
      </w:r>
      <w:r w:rsidRPr="0077598F">
        <w:rPr>
          <w:rFonts w:ascii="Arial" w:hAnsi="Arial" w:cs="Arial"/>
          <w:sz w:val="20"/>
          <w:szCs w:val="20"/>
        </w:rPr>
        <w:t>: 201</w:t>
      </w:r>
      <w:r w:rsidR="00334F47">
        <w:rPr>
          <w:rFonts w:ascii="Arial" w:hAnsi="Arial" w:cs="Arial"/>
          <w:sz w:val="20"/>
          <w:szCs w:val="20"/>
        </w:rPr>
        <w:t>7</w:t>
      </w:r>
    </w:p>
    <w:p w:rsidR="006A5BF8" w:rsidRPr="003532D9" w:rsidRDefault="00A265A3" w:rsidP="003532D9">
      <w:pPr>
        <w:pStyle w:val="NoSpacing"/>
        <w:numPr>
          <w:ilvl w:val="0"/>
          <w:numId w:val="22"/>
        </w:numPr>
        <w:spacing w:before="60" w:after="60" w:line="288" w:lineRule="auto"/>
        <w:rPr>
          <w:rFonts w:ascii="Arial" w:hAnsi="Arial" w:cs="Arial"/>
          <w:sz w:val="20"/>
          <w:szCs w:val="20"/>
        </w:rPr>
      </w:pPr>
      <w:r>
        <w:rPr>
          <w:rFonts w:ascii="Arial" w:hAnsi="Arial" w:cs="Arial"/>
          <w:i/>
          <w:sz w:val="20"/>
          <w:szCs w:val="20"/>
        </w:rPr>
        <w:t>Visual Studio 201</w:t>
      </w:r>
      <w:r w:rsidR="00F2750B">
        <w:rPr>
          <w:rFonts w:ascii="Arial" w:hAnsi="Arial" w:cs="Arial"/>
          <w:i/>
          <w:sz w:val="20"/>
          <w:szCs w:val="20"/>
        </w:rPr>
        <w:t>7</w:t>
      </w:r>
    </w:p>
    <w:p w:rsidR="00672B49" w:rsidRPr="0077598F" w:rsidRDefault="00D05FDA" w:rsidP="003532D9">
      <w:pPr>
        <w:pStyle w:val="NoSpacing"/>
        <w:numPr>
          <w:ilvl w:val="0"/>
          <w:numId w:val="20"/>
        </w:numPr>
        <w:spacing w:before="60" w:after="60" w:line="288" w:lineRule="auto"/>
        <w:rPr>
          <w:rFonts w:ascii="Arial" w:hAnsi="Arial" w:cs="Arial"/>
          <w:b/>
          <w:sz w:val="20"/>
          <w:szCs w:val="20"/>
        </w:rPr>
      </w:pPr>
      <w:r w:rsidRPr="0077598F">
        <w:rPr>
          <w:rFonts w:ascii="Arial" w:hAnsi="Arial" w:cs="Arial"/>
          <w:b/>
          <w:sz w:val="20"/>
          <w:szCs w:val="20"/>
        </w:rPr>
        <w:t>Regression Testing</w:t>
      </w:r>
      <w:r w:rsidR="00672B49" w:rsidRPr="0077598F">
        <w:rPr>
          <w:rFonts w:ascii="Arial" w:hAnsi="Arial" w:cs="Arial"/>
          <w:sz w:val="20"/>
          <w:szCs w:val="20"/>
        </w:rPr>
        <w:t xml:space="preserve">: </w:t>
      </w:r>
    </w:p>
    <w:p w:rsidR="0011476C" w:rsidRPr="0011476C" w:rsidRDefault="0011476C" w:rsidP="003532D9">
      <w:pPr>
        <w:pStyle w:val="NoSpacing"/>
        <w:numPr>
          <w:ilvl w:val="0"/>
          <w:numId w:val="23"/>
        </w:numPr>
        <w:spacing w:before="60" w:after="60" w:line="288" w:lineRule="auto"/>
        <w:rPr>
          <w:rFonts w:ascii="Arial" w:hAnsi="Arial" w:cs="Arial"/>
          <w:sz w:val="20"/>
          <w:szCs w:val="20"/>
        </w:rPr>
      </w:pPr>
      <w:r w:rsidRPr="0011476C">
        <w:rPr>
          <w:rFonts w:ascii="Arial" w:hAnsi="Arial" w:cs="Arial"/>
          <w:bCs/>
          <w:sz w:val="20"/>
          <w:szCs w:val="20"/>
          <w:lang w:val="en-IN"/>
        </w:rPr>
        <w:t>Automated regression testing of many important functionalities in ChemDraw and ChemScript.</w:t>
      </w:r>
    </w:p>
    <w:p w:rsidR="002D3E2C" w:rsidRPr="003532D9" w:rsidRDefault="00822980" w:rsidP="003532D9">
      <w:pPr>
        <w:pStyle w:val="NoSpacing"/>
        <w:numPr>
          <w:ilvl w:val="0"/>
          <w:numId w:val="23"/>
        </w:numPr>
        <w:spacing w:before="60" w:after="60" w:line="288" w:lineRule="auto"/>
        <w:rPr>
          <w:rFonts w:ascii="Arial" w:hAnsi="Arial" w:cs="Arial"/>
          <w:sz w:val="20"/>
          <w:szCs w:val="20"/>
        </w:rPr>
      </w:pPr>
      <w:r w:rsidRPr="0077598F">
        <w:rPr>
          <w:rFonts w:ascii="Arial" w:hAnsi="Arial" w:cs="Arial"/>
          <w:sz w:val="20"/>
          <w:szCs w:val="20"/>
        </w:rPr>
        <w:t>Verification of issue</w:t>
      </w:r>
      <w:r w:rsidR="004A1DC3" w:rsidRPr="0077598F">
        <w:rPr>
          <w:rFonts w:ascii="Arial" w:hAnsi="Arial" w:cs="Arial"/>
          <w:sz w:val="20"/>
          <w:szCs w:val="20"/>
        </w:rPr>
        <w:t xml:space="preserve"> fix</w:t>
      </w:r>
      <w:r w:rsidR="00BE0075" w:rsidRPr="0077598F">
        <w:rPr>
          <w:rFonts w:ascii="Arial" w:hAnsi="Arial" w:cs="Arial"/>
          <w:sz w:val="20"/>
          <w:szCs w:val="20"/>
        </w:rPr>
        <w:t xml:space="preserve">es </w:t>
      </w:r>
      <w:r w:rsidR="000C3D66" w:rsidRPr="0077598F">
        <w:rPr>
          <w:rFonts w:ascii="Arial" w:hAnsi="Arial" w:cs="Arial"/>
          <w:sz w:val="20"/>
          <w:szCs w:val="20"/>
        </w:rPr>
        <w:t>and</w:t>
      </w:r>
      <w:r w:rsidR="004A1DC3" w:rsidRPr="0077598F">
        <w:rPr>
          <w:rFonts w:ascii="Arial" w:hAnsi="Arial" w:cs="Arial"/>
          <w:sz w:val="20"/>
          <w:szCs w:val="20"/>
        </w:rPr>
        <w:t xml:space="preserve"> regress</w:t>
      </w:r>
      <w:r w:rsidR="00BE0075" w:rsidRPr="0077598F">
        <w:rPr>
          <w:rFonts w:ascii="Arial" w:hAnsi="Arial" w:cs="Arial"/>
          <w:sz w:val="20"/>
          <w:szCs w:val="20"/>
        </w:rPr>
        <w:t>i</w:t>
      </w:r>
      <w:r w:rsidR="000C3D66" w:rsidRPr="0077598F">
        <w:rPr>
          <w:rFonts w:ascii="Arial" w:hAnsi="Arial" w:cs="Arial"/>
          <w:sz w:val="20"/>
          <w:szCs w:val="20"/>
        </w:rPr>
        <w:t>on testing of related features</w:t>
      </w:r>
      <w:r w:rsidR="003F32FF">
        <w:rPr>
          <w:rFonts w:ascii="Arial" w:hAnsi="Arial" w:cs="Arial"/>
          <w:sz w:val="20"/>
          <w:szCs w:val="20"/>
        </w:rPr>
        <w:t>.</w:t>
      </w:r>
    </w:p>
    <w:p w:rsidR="000C3D66" w:rsidRPr="0077598F" w:rsidRDefault="00D05FDA" w:rsidP="003532D9">
      <w:pPr>
        <w:pStyle w:val="NoSpacing"/>
        <w:numPr>
          <w:ilvl w:val="0"/>
          <w:numId w:val="20"/>
        </w:numPr>
        <w:spacing w:before="60" w:after="60" w:line="288" w:lineRule="auto"/>
        <w:rPr>
          <w:rFonts w:ascii="Arial" w:hAnsi="Arial" w:cs="Arial"/>
          <w:b/>
          <w:sz w:val="20"/>
          <w:szCs w:val="20"/>
        </w:rPr>
      </w:pPr>
      <w:r w:rsidRPr="0077598F">
        <w:rPr>
          <w:rFonts w:ascii="Arial" w:hAnsi="Arial" w:cs="Arial"/>
          <w:b/>
          <w:sz w:val="20"/>
          <w:szCs w:val="20"/>
        </w:rPr>
        <w:t>Backward &amp; Forward C</w:t>
      </w:r>
      <w:r w:rsidR="00D821D7" w:rsidRPr="0077598F">
        <w:rPr>
          <w:rFonts w:ascii="Arial" w:hAnsi="Arial" w:cs="Arial"/>
          <w:b/>
          <w:sz w:val="20"/>
          <w:szCs w:val="20"/>
        </w:rPr>
        <w:t>ompatibility</w:t>
      </w:r>
      <w:r w:rsidR="00A90BF7" w:rsidRPr="0077598F">
        <w:rPr>
          <w:rFonts w:ascii="Arial" w:hAnsi="Arial" w:cs="Arial"/>
          <w:sz w:val="20"/>
          <w:szCs w:val="20"/>
        </w:rPr>
        <w:t xml:space="preserve">: </w:t>
      </w:r>
    </w:p>
    <w:p w:rsidR="009837F7" w:rsidRPr="003532D9" w:rsidRDefault="002765A5" w:rsidP="003532D9">
      <w:pPr>
        <w:pStyle w:val="NoSpacing"/>
        <w:numPr>
          <w:ilvl w:val="0"/>
          <w:numId w:val="22"/>
        </w:numPr>
        <w:spacing w:before="60" w:after="60" w:line="288" w:lineRule="auto"/>
        <w:rPr>
          <w:rFonts w:ascii="Arial" w:hAnsi="Arial" w:cs="Arial"/>
          <w:sz w:val="20"/>
          <w:szCs w:val="20"/>
        </w:rPr>
      </w:pPr>
      <w:r>
        <w:rPr>
          <w:rFonts w:ascii="Arial" w:hAnsi="Arial" w:cs="Arial"/>
          <w:sz w:val="20"/>
          <w:szCs w:val="20"/>
        </w:rPr>
        <w:t>Limited t</w:t>
      </w:r>
      <w:r w:rsidRPr="0077598F">
        <w:rPr>
          <w:rFonts w:ascii="Arial" w:hAnsi="Arial" w:cs="Arial"/>
          <w:sz w:val="20"/>
          <w:szCs w:val="20"/>
        </w:rPr>
        <w:t>esting</w:t>
      </w:r>
      <w:r w:rsidR="009E3BF1" w:rsidRPr="0077598F">
        <w:rPr>
          <w:rFonts w:ascii="Arial" w:hAnsi="Arial" w:cs="Arial"/>
          <w:sz w:val="20"/>
          <w:szCs w:val="20"/>
        </w:rPr>
        <w:t xml:space="preserve"> with files created using current and past versions of ChemOffice applications</w:t>
      </w:r>
      <w:r w:rsidR="003F32FF">
        <w:rPr>
          <w:rFonts w:ascii="Arial" w:hAnsi="Arial" w:cs="Arial"/>
          <w:sz w:val="20"/>
          <w:szCs w:val="20"/>
        </w:rPr>
        <w:t>.</w:t>
      </w:r>
    </w:p>
    <w:p w:rsidR="000C3D66" w:rsidRPr="0077598F" w:rsidRDefault="00D821D7" w:rsidP="003532D9">
      <w:pPr>
        <w:pStyle w:val="NoSpacing"/>
        <w:numPr>
          <w:ilvl w:val="0"/>
          <w:numId w:val="20"/>
        </w:numPr>
        <w:spacing w:before="60" w:after="60" w:line="288" w:lineRule="auto"/>
        <w:rPr>
          <w:rFonts w:ascii="Arial" w:hAnsi="Arial" w:cs="Arial"/>
          <w:b/>
          <w:sz w:val="20"/>
          <w:szCs w:val="20"/>
        </w:rPr>
      </w:pPr>
      <w:r w:rsidRPr="0077598F">
        <w:rPr>
          <w:rFonts w:ascii="Arial" w:hAnsi="Arial" w:cs="Arial"/>
          <w:b/>
          <w:sz w:val="20"/>
          <w:szCs w:val="20"/>
        </w:rPr>
        <w:t xml:space="preserve">Japanese </w:t>
      </w:r>
      <w:r w:rsidR="00D05FDA" w:rsidRPr="0077598F">
        <w:rPr>
          <w:rFonts w:ascii="Arial" w:hAnsi="Arial" w:cs="Arial"/>
          <w:b/>
          <w:sz w:val="20"/>
          <w:szCs w:val="20"/>
        </w:rPr>
        <w:t>Localization</w:t>
      </w:r>
      <w:r w:rsidR="00A90BF7" w:rsidRPr="0077598F">
        <w:rPr>
          <w:rFonts w:ascii="Arial" w:hAnsi="Arial" w:cs="Arial"/>
          <w:sz w:val="20"/>
          <w:szCs w:val="20"/>
        </w:rPr>
        <w:t>:</w:t>
      </w:r>
    </w:p>
    <w:p w:rsidR="006A5BF8" w:rsidRPr="003532D9" w:rsidRDefault="00B87EBE" w:rsidP="003532D9">
      <w:pPr>
        <w:pStyle w:val="NoSpacing"/>
        <w:numPr>
          <w:ilvl w:val="0"/>
          <w:numId w:val="23"/>
        </w:numPr>
        <w:spacing w:before="60" w:after="60" w:line="288" w:lineRule="auto"/>
        <w:rPr>
          <w:rFonts w:ascii="Arial" w:hAnsi="Arial" w:cs="Arial"/>
          <w:sz w:val="20"/>
          <w:szCs w:val="20"/>
        </w:rPr>
      </w:pPr>
      <w:r w:rsidRPr="00B87EBE">
        <w:rPr>
          <w:rFonts w:ascii="Arial" w:hAnsi="Arial" w:cs="Arial"/>
          <w:sz w:val="20"/>
          <w:szCs w:val="20"/>
        </w:rPr>
        <w:t xml:space="preserve">Limited testing on Windows 10 (64-bit), </w:t>
      </w:r>
      <w:r w:rsidR="00697183">
        <w:rPr>
          <w:rFonts w:ascii="Arial" w:hAnsi="Arial" w:cs="Arial"/>
          <w:sz w:val="20"/>
          <w:szCs w:val="20"/>
        </w:rPr>
        <w:t xml:space="preserve">and </w:t>
      </w:r>
      <w:r w:rsidR="007E0E4C">
        <w:rPr>
          <w:rFonts w:ascii="Arial" w:hAnsi="Arial" w:cs="Arial"/>
          <w:sz w:val="20"/>
          <w:szCs w:val="20"/>
        </w:rPr>
        <w:t>Monterey</w:t>
      </w:r>
      <w:r w:rsidR="00697183">
        <w:rPr>
          <w:rFonts w:ascii="Arial" w:hAnsi="Arial" w:cs="Arial"/>
          <w:sz w:val="20"/>
          <w:szCs w:val="20"/>
        </w:rPr>
        <w:t>.</w:t>
      </w:r>
    </w:p>
    <w:p w:rsidR="00844F63" w:rsidRPr="0077598F" w:rsidRDefault="00D05FDA" w:rsidP="003532D9">
      <w:pPr>
        <w:pStyle w:val="NoSpacing"/>
        <w:numPr>
          <w:ilvl w:val="0"/>
          <w:numId w:val="20"/>
        </w:numPr>
        <w:spacing w:before="60" w:after="60" w:line="288" w:lineRule="auto"/>
        <w:rPr>
          <w:rFonts w:ascii="Arial" w:hAnsi="Arial" w:cs="Arial"/>
          <w:b/>
          <w:sz w:val="20"/>
          <w:szCs w:val="20"/>
        </w:rPr>
      </w:pPr>
      <w:r w:rsidRPr="0077598F">
        <w:rPr>
          <w:rFonts w:ascii="Arial" w:hAnsi="Arial" w:cs="Arial"/>
          <w:b/>
          <w:sz w:val="20"/>
          <w:szCs w:val="20"/>
        </w:rPr>
        <w:t>Release Candidate Qualification Testing</w:t>
      </w:r>
      <w:r w:rsidR="009E3BF1" w:rsidRPr="0077598F">
        <w:rPr>
          <w:rFonts w:ascii="Arial" w:hAnsi="Arial" w:cs="Arial"/>
          <w:sz w:val="20"/>
          <w:szCs w:val="20"/>
        </w:rPr>
        <w:t xml:space="preserve">: </w:t>
      </w:r>
    </w:p>
    <w:p w:rsidR="00844F63" w:rsidRPr="0077598F" w:rsidRDefault="009E3BF1" w:rsidP="003532D9">
      <w:pPr>
        <w:pStyle w:val="NoSpacing"/>
        <w:numPr>
          <w:ilvl w:val="0"/>
          <w:numId w:val="24"/>
        </w:numPr>
        <w:spacing w:before="60" w:after="60" w:line="288" w:lineRule="auto"/>
        <w:rPr>
          <w:rFonts w:ascii="Arial" w:hAnsi="Arial" w:cs="Arial"/>
          <w:sz w:val="20"/>
          <w:szCs w:val="20"/>
        </w:rPr>
      </w:pPr>
      <w:r w:rsidRPr="0077598F">
        <w:rPr>
          <w:rFonts w:ascii="Arial" w:hAnsi="Arial" w:cs="Arial"/>
          <w:sz w:val="20"/>
          <w:szCs w:val="20"/>
        </w:rPr>
        <w:t>Digital signa</w:t>
      </w:r>
      <w:r w:rsidR="00844F63" w:rsidRPr="0077598F">
        <w:rPr>
          <w:rFonts w:ascii="Arial" w:hAnsi="Arial" w:cs="Arial"/>
          <w:sz w:val="20"/>
          <w:szCs w:val="20"/>
        </w:rPr>
        <w:t>ture verifications</w:t>
      </w:r>
      <w:r w:rsidR="003F32FF">
        <w:rPr>
          <w:rFonts w:ascii="Arial" w:hAnsi="Arial" w:cs="Arial"/>
          <w:sz w:val="20"/>
          <w:szCs w:val="20"/>
        </w:rPr>
        <w:t>.</w:t>
      </w:r>
    </w:p>
    <w:p w:rsidR="00D05FDA" w:rsidRDefault="009E3BF1" w:rsidP="003532D9">
      <w:pPr>
        <w:pStyle w:val="NoSpacing"/>
        <w:numPr>
          <w:ilvl w:val="0"/>
          <w:numId w:val="24"/>
        </w:numPr>
        <w:spacing w:before="60" w:after="60" w:line="288" w:lineRule="auto"/>
        <w:rPr>
          <w:rFonts w:ascii="Arial" w:hAnsi="Arial" w:cs="Arial"/>
          <w:sz w:val="20"/>
          <w:szCs w:val="20"/>
        </w:rPr>
      </w:pPr>
      <w:r w:rsidRPr="0077598F">
        <w:rPr>
          <w:rFonts w:ascii="Arial" w:hAnsi="Arial" w:cs="Arial"/>
          <w:sz w:val="20"/>
          <w:szCs w:val="20"/>
        </w:rPr>
        <w:t xml:space="preserve">Sanity/Smoke test executions with all </w:t>
      </w:r>
      <w:r w:rsidR="009837F7" w:rsidRPr="0077598F">
        <w:rPr>
          <w:rFonts w:ascii="Arial" w:hAnsi="Arial" w:cs="Arial"/>
          <w:sz w:val="20"/>
          <w:szCs w:val="20"/>
        </w:rPr>
        <w:t>p</w:t>
      </w:r>
      <w:r w:rsidRPr="0077598F">
        <w:rPr>
          <w:rFonts w:ascii="Arial" w:hAnsi="Arial" w:cs="Arial"/>
          <w:sz w:val="20"/>
          <w:szCs w:val="20"/>
        </w:rPr>
        <w:t xml:space="preserve">ackages </w:t>
      </w:r>
      <w:r w:rsidR="00844F63" w:rsidRPr="0077598F">
        <w:rPr>
          <w:rFonts w:ascii="Arial" w:hAnsi="Arial" w:cs="Arial"/>
          <w:sz w:val="20"/>
          <w:szCs w:val="20"/>
        </w:rPr>
        <w:t xml:space="preserve">in mixed </w:t>
      </w:r>
      <w:r w:rsidRPr="0077598F">
        <w:rPr>
          <w:rFonts w:ascii="Arial" w:hAnsi="Arial" w:cs="Arial"/>
          <w:sz w:val="20"/>
          <w:szCs w:val="20"/>
        </w:rPr>
        <w:t>environments</w:t>
      </w:r>
      <w:r w:rsidR="003F32FF">
        <w:rPr>
          <w:rFonts w:ascii="Arial" w:hAnsi="Arial" w:cs="Arial"/>
          <w:sz w:val="20"/>
          <w:szCs w:val="20"/>
        </w:rPr>
        <w:t>.</w:t>
      </w:r>
    </w:p>
    <w:p w:rsidR="002765A5" w:rsidRPr="0077598F" w:rsidRDefault="002765A5" w:rsidP="003532D9">
      <w:pPr>
        <w:pStyle w:val="NoSpacing"/>
        <w:numPr>
          <w:ilvl w:val="0"/>
          <w:numId w:val="24"/>
        </w:numPr>
        <w:spacing w:before="60" w:after="60" w:line="288" w:lineRule="auto"/>
        <w:rPr>
          <w:rFonts w:ascii="Arial" w:hAnsi="Arial" w:cs="Arial"/>
          <w:sz w:val="20"/>
          <w:szCs w:val="20"/>
        </w:rPr>
      </w:pPr>
      <w:r w:rsidRPr="002765A5">
        <w:rPr>
          <w:rFonts w:ascii="Arial" w:hAnsi="Arial" w:cs="Arial"/>
          <w:sz w:val="20"/>
          <w:szCs w:val="20"/>
          <w:lang w:val="en-IN"/>
        </w:rPr>
        <w:t>Qualification of the download executables</w:t>
      </w:r>
      <w:r w:rsidRPr="002765A5">
        <w:rPr>
          <w:rFonts w:ascii="Arial" w:hAnsi="Arial" w:cs="Arial"/>
          <w:sz w:val="20"/>
          <w:szCs w:val="20"/>
        </w:rPr>
        <w:t>.</w:t>
      </w:r>
    </w:p>
    <w:p w:rsidR="00EA146B" w:rsidRPr="003532D9" w:rsidRDefault="00B87EBE" w:rsidP="00BA7C5F">
      <w:pPr>
        <w:pStyle w:val="NoSpacing"/>
        <w:numPr>
          <w:ilvl w:val="0"/>
          <w:numId w:val="24"/>
        </w:numPr>
        <w:spacing w:before="60" w:after="60" w:line="288" w:lineRule="auto"/>
        <w:rPr>
          <w:rFonts w:ascii="Arial" w:hAnsi="Arial" w:cs="Arial"/>
          <w:sz w:val="20"/>
          <w:szCs w:val="20"/>
        </w:rPr>
      </w:pPr>
      <w:r w:rsidRPr="00B87EBE">
        <w:rPr>
          <w:rFonts w:ascii="Arial" w:hAnsi="Arial" w:cs="Arial"/>
          <w:sz w:val="20"/>
          <w:szCs w:val="20"/>
        </w:rPr>
        <w:lastRenderedPageBreak/>
        <w:t>Qualification of test orders in the Flexera Live system</w:t>
      </w:r>
      <w:r w:rsidR="003F32FF">
        <w:rPr>
          <w:rFonts w:ascii="Arial" w:hAnsi="Arial" w:cs="Arial"/>
          <w:sz w:val="20"/>
          <w:szCs w:val="20"/>
        </w:rPr>
        <w:t>.</w:t>
      </w:r>
    </w:p>
    <w:p w:rsidR="00106EE4" w:rsidRPr="00C46BF7" w:rsidRDefault="008D20BB" w:rsidP="00EF7F0D">
      <w:pPr>
        <w:pStyle w:val="Heading2"/>
        <w:keepLines/>
        <w:numPr>
          <w:ilvl w:val="1"/>
          <w:numId w:val="1"/>
        </w:numPr>
        <w:spacing w:before="200" w:after="120"/>
        <w:rPr>
          <w:rFonts w:eastAsia="SimSun"/>
          <w:color w:val="0055A6"/>
          <w:kern w:val="0"/>
          <w:szCs w:val="26"/>
        </w:rPr>
      </w:pPr>
      <w:bookmarkStart w:id="4" w:name="_Toc93506053"/>
      <w:r w:rsidRPr="00C46BF7">
        <w:rPr>
          <w:rFonts w:eastAsia="SimSun"/>
          <w:color w:val="0055A6"/>
          <w:kern w:val="0"/>
          <w:szCs w:val="26"/>
        </w:rPr>
        <w:t>Testing Environment</w:t>
      </w:r>
      <w:bookmarkEnd w:id="4"/>
    </w:p>
    <w:p w:rsidR="00A0170E" w:rsidRPr="00A0170E" w:rsidRDefault="00A65413" w:rsidP="00A0170E">
      <w:r>
        <w:t>The following table details the testing environments</w:t>
      </w:r>
      <w:r w:rsidR="00637DD7">
        <w:t xml:space="preserve"> for this release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2197"/>
        <w:gridCol w:w="1306"/>
        <w:gridCol w:w="2380"/>
        <w:gridCol w:w="1351"/>
        <w:gridCol w:w="1500"/>
      </w:tblGrid>
      <w:tr w:rsidR="00044803" w:rsidRPr="003532D9" w:rsidTr="007E0E4C">
        <w:trPr>
          <w:trHeight w:val="360"/>
          <w:tblHeader/>
        </w:trPr>
        <w:tc>
          <w:tcPr>
            <w:tcW w:w="842" w:type="pct"/>
            <w:tcBorders>
              <w:top w:val="single" w:sz="4" w:space="0" w:color="000000"/>
              <w:left w:val="single" w:sz="4" w:space="0" w:color="000000"/>
              <w:bottom w:val="single" w:sz="4" w:space="0" w:color="000000"/>
              <w:right w:val="single" w:sz="4" w:space="0" w:color="FFFFFF"/>
            </w:tcBorders>
            <w:shd w:val="clear" w:color="auto" w:fill="365F91"/>
            <w:vAlign w:val="center"/>
            <w:hideMark/>
          </w:tcPr>
          <w:p w:rsidR="00044803" w:rsidRPr="003532D9" w:rsidRDefault="00044803" w:rsidP="003532D9">
            <w:pPr>
              <w:spacing w:before="60" w:after="60"/>
              <w:ind w:left="90"/>
              <w:rPr>
                <w:rFonts w:eastAsia="Times New Roman" w:cs="Arial"/>
                <w:b/>
                <w:bCs/>
                <w:color w:val="FFFFFF"/>
                <w:kern w:val="32"/>
                <w:sz w:val="18"/>
                <w:szCs w:val="18"/>
                <w:lang w:val="en-CA" w:eastAsia="en-CA"/>
              </w:rPr>
            </w:pPr>
            <w:r w:rsidRPr="003532D9">
              <w:rPr>
                <w:rFonts w:eastAsia="Times New Roman" w:cs="Arial"/>
                <w:b/>
                <w:bCs/>
                <w:color w:val="FFFFFF"/>
                <w:kern w:val="32"/>
                <w:sz w:val="18"/>
                <w:szCs w:val="18"/>
                <w:lang w:eastAsia="en-CA"/>
              </w:rPr>
              <w:t>Machine Type</w:t>
            </w:r>
          </w:p>
        </w:tc>
        <w:tc>
          <w:tcPr>
            <w:tcW w:w="1046" w:type="pct"/>
            <w:tcBorders>
              <w:top w:val="single" w:sz="4" w:space="0" w:color="000000"/>
              <w:left w:val="single" w:sz="4" w:space="0" w:color="FFFFFF"/>
              <w:bottom w:val="single" w:sz="4" w:space="0" w:color="000000"/>
              <w:right w:val="single" w:sz="4" w:space="0" w:color="000000"/>
            </w:tcBorders>
            <w:shd w:val="clear" w:color="auto" w:fill="365F91"/>
            <w:vAlign w:val="center"/>
            <w:hideMark/>
          </w:tcPr>
          <w:p w:rsidR="00044803" w:rsidRPr="003532D9" w:rsidRDefault="00044803" w:rsidP="003532D9">
            <w:pPr>
              <w:spacing w:before="60" w:after="60"/>
              <w:ind w:left="112" w:hanging="22"/>
              <w:rPr>
                <w:rFonts w:eastAsia="Times New Roman" w:cs="Arial"/>
                <w:b/>
                <w:bCs/>
                <w:color w:val="FFFFFF"/>
                <w:kern w:val="32"/>
                <w:sz w:val="18"/>
                <w:szCs w:val="18"/>
                <w:lang w:val="en-CA" w:eastAsia="en-CA"/>
              </w:rPr>
            </w:pPr>
            <w:r w:rsidRPr="003532D9">
              <w:rPr>
                <w:rFonts w:eastAsia="Times New Roman" w:cs="Arial"/>
                <w:b/>
                <w:bCs/>
                <w:color w:val="FFFFFF"/>
                <w:kern w:val="32"/>
                <w:sz w:val="18"/>
                <w:szCs w:val="18"/>
                <w:lang w:eastAsia="en-CA"/>
              </w:rPr>
              <w:t>Operating System</w:t>
            </w:r>
          </w:p>
        </w:tc>
        <w:tc>
          <w:tcPr>
            <w:tcW w:w="622" w:type="pct"/>
            <w:tcBorders>
              <w:top w:val="single" w:sz="4" w:space="0" w:color="000000"/>
              <w:left w:val="single" w:sz="4" w:space="0" w:color="FFFFFF"/>
              <w:bottom w:val="single" w:sz="4" w:space="0" w:color="000000"/>
              <w:right w:val="single" w:sz="4" w:space="0" w:color="000000"/>
            </w:tcBorders>
            <w:shd w:val="clear" w:color="auto" w:fill="365F91"/>
            <w:vAlign w:val="center"/>
            <w:hideMark/>
          </w:tcPr>
          <w:p w:rsidR="00044803" w:rsidRPr="003532D9" w:rsidRDefault="00044803" w:rsidP="003532D9">
            <w:pPr>
              <w:spacing w:before="60" w:after="60"/>
              <w:ind w:left="100"/>
              <w:rPr>
                <w:rFonts w:eastAsia="Times New Roman" w:cs="Arial"/>
                <w:b/>
                <w:bCs/>
                <w:color w:val="FFFFFF"/>
                <w:kern w:val="32"/>
                <w:sz w:val="18"/>
                <w:szCs w:val="18"/>
                <w:lang w:val="en-CA" w:eastAsia="en-CA"/>
              </w:rPr>
            </w:pPr>
            <w:r w:rsidRPr="003532D9">
              <w:rPr>
                <w:rFonts w:eastAsia="Times New Roman" w:cs="Arial"/>
                <w:b/>
                <w:bCs/>
                <w:color w:val="FFFFFF"/>
                <w:kern w:val="32"/>
                <w:sz w:val="18"/>
                <w:szCs w:val="18"/>
                <w:lang w:eastAsia="en-CA"/>
              </w:rPr>
              <w:t>Database Version</w:t>
            </w:r>
          </w:p>
        </w:tc>
        <w:tc>
          <w:tcPr>
            <w:tcW w:w="1133" w:type="pct"/>
            <w:tcBorders>
              <w:top w:val="single" w:sz="4" w:space="0" w:color="000000"/>
              <w:left w:val="single" w:sz="4" w:space="0" w:color="FFFFFF"/>
              <w:bottom w:val="single" w:sz="4" w:space="0" w:color="000000"/>
              <w:right w:val="single" w:sz="4" w:space="0" w:color="000000"/>
            </w:tcBorders>
            <w:shd w:val="clear" w:color="auto" w:fill="365F91"/>
            <w:vAlign w:val="center"/>
            <w:hideMark/>
          </w:tcPr>
          <w:p w:rsidR="00044803" w:rsidRPr="003532D9" w:rsidRDefault="00044803" w:rsidP="003532D9">
            <w:pPr>
              <w:spacing w:before="60" w:after="60"/>
              <w:ind w:left="96"/>
              <w:rPr>
                <w:rFonts w:eastAsia="Times New Roman" w:cs="Arial"/>
                <w:b/>
                <w:bCs/>
                <w:color w:val="FFFFFF"/>
                <w:kern w:val="32"/>
                <w:sz w:val="18"/>
                <w:szCs w:val="18"/>
                <w:lang w:val="en-CA" w:eastAsia="en-CA"/>
              </w:rPr>
            </w:pPr>
            <w:r w:rsidRPr="003532D9">
              <w:rPr>
                <w:rFonts w:eastAsia="Times New Roman" w:cs="Arial"/>
                <w:b/>
                <w:bCs/>
                <w:color w:val="FFFFFF"/>
                <w:kern w:val="32"/>
                <w:sz w:val="18"/>
                <w:szCs w:val="18"/>
                <w:lang w:eastAsia="en-CA"/>
              </w:rPr>
              <w:t>MSOffice Version</w:t>
            </w:r>
          </w:p>
        </w:tc>
        <w:tc>
          <w:tcPr>
            <w:tcW w:w="643" w:type="pct"/>
            <w:tcBorders>
              <w:top w:val="single" w:sz="4" w:space="0" w:color="000000"/>
              <w:left w:val="single" w:sz="4" w:space="0" w:color="FFFFFF"/>
              <w:bottom w:val="single" w:sz="4" w:space="0" w:color="000000"/>
              <w:right w:val="single" w:sz="4" w:space="0" w:color="FFFFFF"/>
            </w:tcBorders>
            <w:shd w:val="clear" w:color="auto" w:fill="365F91"/>
            <w:hideMark/>
          </w:tcPr>
          <w:p w:rsidR="00044803" w:rsidRPr="003532D9" w:rsidRDefault="00044803" w:rsidP="003532D9">
            <w:pPr>
              <w:spacing w:before="60" w:after="60"/>
              <w:ind w:left="29"/>
              <w:rPr>
                <w:rFonts w:eastAsia="Times New Roman" w:cs="Arial"/>
                <w:b/>
                <w:bCs/>
                <w:color w:val="FFFFFF"/>
                <w:kern w:val="32"/>
                <w:sz w:val="18"/>
                <w:szCs w:val="18"/>
                <w:lang w:val="en-CA" w:eastAsia="en-CA"/>
              </w:rPr>
            </w:pPr>
            <w:r w:rsidRPr="003532D9">
              <w:rPr>
                <w:rFonts w:eastAsia="Times New Roman" w:cs="Arial"/>
                <w:b/>
                <w:bCs/>
                <w:color w:val="FFFFFF"/>
                <w:kern w:val="32"/>
                <w:sz w:val="18"/>
                <w:szCs w:val="18"/>
                <w:lang w:eastAsia="en-CA"/>
              </w:rPr>
              <w:t>Browser</w:t>
            </w:r>
          </w:p>
        </w:tc>
        <w:tc>
          <w:tcPr>
            <w:tcW w:w="714" w:type="pct"/>
            <w:tcBorders>
              <w:top w:val="single" w:sz="4" w:space="0" w:color="000000"/>
              <w:left w:val="single" w:sz="4" w:space="0" w:color="FFFFFF"/>
              <w:bottom w:val="single" w:sz="4" w:space="0" w:color="000000"/>
              <w:right w:val="single" w:sz="4" w:space="0" w:color="000000"/>
            </w:tcBorders>
            <w:shd w:val="clear" w:color="auto" w:fill="365F91"/>
            <w:hideMark/>
          </w:tcPr>
          <w:p w:rsidR="00044803" w:rsidRPr="003532D9" w:rsidRDefault="00044803" w:rsidP="003532D9">
            <w:pPr>
              <w:spacing w:before="60" w:after="60"/>
              <w:ind w:left="90"/>
              <w:rPr>
                <w:rFonts w:eastAsia="Times New Roman" w:cs="Arial"/>
                <w:b/>
                <w:bCs/>
                <w:color w:val="FFFFFF"/>
                <w:kern w:val="32"/>
                <w:sz w:val="18"/>
                <w:szCs w:val="18"/>
                <w:lang w:val="en-CA" w:eastAsia="en-CA"/>
              </w:rPr>
            </w:pPr>
            <w:r w:rsidRPr="003532D9">
              <w:rPr>
                <w:rFonts w:eastAsia="Times New Roman" w:cs="Arial"/>
                <w:b/>
                <w:bCs/>
                <w:color w:val="FFFFFF"/>
                <w:kern w:val="32"/>
                <w:sz w:val="18"/>
                <w:szCs w:val="18"/>
                <w:lang w:eastAsia="en-CA"/>
              </w:rPr>
              <w:t>Adobe Version</w:t>
            </w:r>
          </w:p>
        </w:tc>
      </w:tr>
      <w:tr w:rsidR="00044803" w:rsidRPr="003532D9" w:rsidTr="007E0E4C">
        <w:trPr>
          <w:trHeight w:val="930"/>
        </w:trPr>
        <w:tc>
          <w:tcPr>
            <w:tcW w:w="84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44803" w:rsidRPr="003532D9" w:rsidRDefault="00044803" w:rsidP="003532D9">
            <w:pPr>
              <w:spacing w:before="60" w:after="60"/>
              <w:ind w:left="90"/>
              <w:rPr>
                <w:rFonts w:eastAsia="Times New Roman" w:cs="Arial"/>
                <w:bCs/>
                <w:sz w:val="18"/>
                <w:szCs w:val="18"/>
                <w:lang w:eastAsia="en-CA"/>
              </w:rPr>
            </w:pPr>
            <w:r w:rsidRPr="003532D9">
              <w:rPr>
                <w:rFonts w:eastAsia="Times New Roman" w:cs="Arial"/>
                <w:bCs/>
                <w:sz w:val="18"/>
                <w:szCs w:val="18"/>
                <w:lang w:eastAsia="en-CA"/>
              </w:rPr>
              <w:t xml:space="preserve">Client </w:t>
            </w:r>
          </w:p>
        </w:tc>
        <w:tc>
          <w:tcPr>
            <w:tcW w:w="104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44803" w:rsidRPr="003532D9" w:rsidRDefault="00044803" w:rsidP="003532D9">
            <w:pPr>
              <w:spacing w:before="60" w:after="60"/>
              <w:ind w:left="112" w:hanging="22"/>
              <w:rPr>
                <w:rFonts w:eastAsia="Times New Roman" w:cs="Arial"/>
                <w:sz w:val="18"/>
                <w:szCs w:val="18"/>
                <w:lang w:eastAsia="en-CA"/>
              </w:rPr>
            </w:pPr>
            <w:r w:rsidRPr="003532D9">
              <w:rPr>
                <w:rFonts w:eastAsia="Times New Roman" w:cs="Arial"/>
                <w:sz w:val="18"/>
                <w:szCs w:val="18"/>
                <w:lang w:val="en-IN" w:eastAsia="en-CA"/>
              </w:rPr>
              <w:t>W</w:t>
            </w:r>
            <w:r w:rsidR="00454F9C" w:rsidRPr="003532D9">
              <w:rPr>
                <w:rFonts w:eastAsia="Times New Roman" w:cs="Arial"/>
                <w:sz w:val="18"/>
                <w:szCs w:val="18"/>
                <w:lang w:val="en-IN" w:eastAsia="en-CA"/>
              </w:rPr>
              <w:t xml:space="preserve">indows 10 Professional 64-bit  </w:t>
            </w:r>
          </w:p>
        </w:tc>
        <w:tc>
          <w:tcPr>
            <w:tcW w:w="6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803" w:rsidRPr="003532D9" w:rsidRDefault="00044803" w:rsidP="003532D9">
            <w:pPr>
              <w:spacing w:before="60" w:after="60"/>
              <w:ind w:left="100"/>
              <w:rPr>
                <w:rFonts w:eastAsia="Times New Roman" w:cs="Arial"/>
                <w:bCs/>
                <w:kern w:val="32"/>
                <w:sz w:val="18"/>
                <w:szCs w:val="18"/>
                <w:lang w:eastAsia="en-CA"/>
              </w:rPr>
            </w:pPr>
            <w:r w:rsidRPr="003532D9">
              <w:rPr>
                <w:rFonts w:eastAsia="Times New Roman" w:cs="Arial"/>
                <w:bCs/>
                <w:kern w:val="32"/>
                <w:sz w:val="18"/>
                <w:szCs w:val="18"/>
                <w:lang w:eastAsia="en-CA"/>
              </w:rPr>
              <w:t xml:space="preserve">N/A </w:t>
            </w:r>
          </w:p>
        </w:tc>
        <w:tc>
          <w:tcPr>
            <w:tcW w:w="113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44803" w:rsidRDefault="002410F2" w:rsidP="003532D9">
            <w:pPr>
              <w:spacing w:before="60" w:after="60"/>
              <w:rPr>
                <w:rFonts w:cs="Arial"/>
                <w:color w:val="000000"/>
                <w:sz w:val="18"/>
                <w:szCs w:val="18"/>
                <w:lang w:val="en-IN"/>
              </w:rPr>
            </w:pPr>
            <w:r w:rsidRPr="003532D9">
              <w:rPr>
                <w:rFonts w:cs="Arial"/>
                <w:color w:val="000000"/>
                <w:sz w:val="18"/>
                <w:szCs w:val="18"/>
                <w:lang w:val="en-IN"/>
              </w:rPr>
              <w:t>2019 (32-bit and 64-bit), Office 365</w:t>
            </w:r>
            <w:r w:rsidR="007E0E4C">
              <w:rPr>
                <w:rFonts w:cs="Arial"/>
                <w:color w:val="000000"/>
                <w:sz w:val="18"/>
                <w:szCs w:val="18"/>
                <w:lang w:val="en-IN"/>
              </w:rPr>
              <w:t>,</w:t>
            </w:r>
          </w:p>
          <w:p w:rsidR="007E0E4C" w:rsidRPr="003532D9" w:rsidRDefault="007E0E4C" w:rsidP="003532D9">
            <w:pPr>
              <w:spacing w:before="60" w:after="60"/>
              <w:rPr>
                <w:rFonts w:eastAsia="Times New Roman" w:cs="Arial"/>
                <w:bCs/>
                <w:kern w:val="32"/>
                <w:sz w:val="18"/>
                <w:szCs w:val="18"/>
                <w:lang w:eastAsia="en-CA"/>
              </w:rPr>
            </w:pPr>
            <w:r w:rsidRPr="007E0E4C">
              <w:rPr>
                <w:rFonts w:eastAsia="Times New Roman" w:cs="Arial"/>
                <w:bCs/>
                <w:kern w:val="32"/>
                <w:sz w:val="18"/>
                <w:szCs w:val="18"/>
                <w:lang w:eastAsia="en-CA"/>
              </w:rPr>
              <w:t>2021 (32-bit and 64-bit)</w:t>
            </w:r>
          </w:p>
        </w:tc>
        <w:tc>
          <w:tcPr>
            <w:tcW w:w="64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44803" w:rsidRPr="003532D9" w:rsidRDefault="00044803" w:rsidP="003532D9">
            <w:pPr>
              <w:spacing w:before="60" w:after="60"/>
              <w:ind w:left="29"/>
              <w:rPr>
                <w:rFonts w:eastAsia="Times New Roman" w:cs="Arial"/>
                <w:bCs/>
                <w:kern w:val="32"/>
                <w:sz w:val="18"/>
                <w:szCs w:val="18"/>
                <w:lang w:eastAsia="en-CA"/>
              </w:rPr>
            </w:pPr>
            <w:r w:rsidRPr="003532D9">
              <w:rPr>
                <w:rFonts w:eastAsia="Times New Roman" w:cs="Arial"/>
                <w:bCs/>
                <w:kern w:val="32"/>
                <w:sz w:val="18"/>
                <w:szCs w:val="18"/>
                <w:lang w:eastAsia="en-CA"/>
              </w:rPr>
              <w:t>IE11</w:t>
            </w: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44803" w:rsidRPr="003532D9" w:rsidRDefault="00044803" w:rsidP="003532D9">
            <w:pPr>
              <w:spacing w:before="60" w:after="60"/>
              <w:ind w:left="90"/>
              <w:rPr>
                <w:rFonts w:eastAsia="Times New Roman" w:cs="Arial"/>
                <w:bCs/>
                <w:kern w:val="32"/>
                <w:sz w:val="18"/>
                <w:szCs w:val="18"/>
                <w:lang w:eastAsia="en-CA"/>
              </w:rPr>
            </w:pPr>
            <w:r w:rsidRPr="003532D9">
              <w:rPr>
                <w:rFonts w:eastAsia="Times New Roman" w:cs="Arial"/>
                <w:bCs/>
                <w:kern w:val="32"/>
                <w:sz w:val="18"/>
                <w:szCs w:val="18"/>
                <w:lang w:eastAsia="en-CA"/>
              </w:rPr>
              <w:t xml:space="preserve">Acrobat 11 </w:t>
            </w:r>
          </w:p>
        </w:tc>
      </w:tr>
      <w:tr w:rsidR="00044803" w:rsidRPr="003532D9" w:rsidTr="007E0E4C">
        <w:trPr>
          <w:trHeight w:val="930"/>
        </w:trPr>
        <w:tc>
          <w:tcPr>
            <w:tcW w:w="8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803" w:rsidRPr="003532D9" w:rsidRDefault="00044803" w:rsidP="003532D9">
            <w:pPr>
              <w:spacing w:before="60" w:after="60"/>
              <w:ind w:left="90"/>
              <w:rPr>
                <w:rFonts w:eastAsia="Times New Roman" w:cs="Arial"/>
                <w:bCs/>
                <w:sz w:val="18"/>
                <w:szCs w:val="18"/>
                <w:lang w:eastAsia="en-CA"/>
              </w:rPr>
            </w:pPr>
            <w:r w:rsidRPr="003532D9">
              <w:rPr>
                <w:rFonts w:eastAsia="Times New Roman" w:cs="Arial"/>
                <w:bCs/>
                <w:sz w:val="18"/>
                <w:szCs w:val="18"/>
                <w:lang w:eastAsia="en-CA"/>
              </w:rPr>
              <w:t xml:space="preserve">Client </w:t>
            </w:r>
          </w:p>
        </w:tc>
        <w:tc>
          <w:tcPr>
            <w:tcW w:w="1046"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803" w:rsidRPr="003532D9" w:rsidRDefault="00044803" w:rsidP="007E0E4C">
            <w:pPr>
              <w:spacing w:before="60" w:after="60"/>
              <w:ind w:left="112" w:hanging="22"/>
              <w:rPr>
                <w:rFonts w:eastAsia="Times New Roman" w:cs="Arial"/>
                <w:sz w:val="18"/>
                <w:szCs w:val="18"/>
                <w:lang w:eastAsia="en-CA"/>
              </w:rPr>
            </w:pPr>
            <w:r w:rsidRPr="003532D9">
              <w:rPr>
                <w:rFonts w:eastAsia="Times New Roman" w:cs="Arial"/>
                <w:sz w:val="18"/>
                <w:szCs w:val="18"/>
                <w:lang w:eastAsia="en-CA"/>
              </w:rPr>
              <w:t xml:space="preserve">Windows </w:t>
            </w:r>
            <w:r w:rsidR="007E0E4C">
              <w:rPr>
                <w:rFonts w:eastAsia="Times New Roman" w:cs="Arial"/>
                <w:sz w:val="18"/>
                <w:szCs w:val="18"/>
                <w:lang w:eastAsia="en-CA"/>
              </w:rPr>
              <w:t>11</w:t>
            </w:r>
            <w:r w:rsidRPr="003532D9">
              <w:rPr>
                <w:rFonts w:eastAsia="Times New Roman" w:cs="Arial"/>
                <w:sz w:val="18"/>
                <w:szCs w:val="18"/>
                <w:lang w:eastAsia="en-CA"/>
              </w:rPr>
              <w:t xml:space="preserve"> Professional 64-bit </w:t>
            </w:r>
          </w:p>
        </w:tc>
        <w:tc>
          <w:tcPr>
            <w:tcW w:w="6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803" w:rsidRPr="003532D9" w:rsidRDefault="00044803" w:rsidP="003532D9">
            <w:pPr>
              <w:spacing w:before="60" w:after="60"/>
              <w:ind w:left="100"/>
              <w:rPr>
                <w:rFonts w:eastAsia="Times New Roman" w:cs="Arial"/>
                <w:bCs/>
                <w:kern w:val="32"/>
                <w:sz w:val="18"/>
                <w:szCs w:val="18"/>
                <w:lang w:eastAsia="en-CA"/>
              </w:rPr>
            </w:pPr>
            <w:r w:rsidRPr="003532D9">
              <w:rPr>
                <w:rFonts w:eastAsia="Times New Roman" w:cs="Arial"/>
                <w:bCs/>
                <w:kern w:val="32"/>
                <w:sz w:val="18"/>
                <w:szCs w:val="18"/>
                <w:lang w:eastAsia="en-CA"/>
              </w:rPr>
              <w:t xml:space="preserve">N/A </w:t>
            </w:r>
          </w:p>
        </w:tc>
        <w:tc>
          <w:tcPr>
            <w:tcW w:w="113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803" w:rsidRDefault="002410F2" w:rsidP="003532D9">
            <w:pPr>
              <w:spacing w:before="60" w:after="60"/>
              <w:rPr>
                <w:rFonts w:cs="Arial"/>
                <w:color w:val="000000"/>
                <w:sz w:val="18"/>
                <w:szCs w:val="18"/>
                <w:lang w:val="en-IN"/>
              </w:rPr>
            </w:pPr>
            <w:r w:rsidRPr="003532D9">
              <w:rPr>
                <w:rFonts w:cs="Arial"/>
                <w:color w:val="000000"/>
                <w:sz w:val="18"/>
                <w:szCs w:val="18"/>
                <w:lang w:val="en-IN"/>
              </w:rPr>
              <w:t>2019 (32-bit and 64-bit), Office 365</w:t>
            </w:r>
            <w:r w:rsidR="007E0E4C">
              <w:rPr>
                <w:rFonts w:cs="Arial"/>
                <w:color w:val="000000"/>
                <w:sz w:val="18"/>
                <w:szCs w:val="18"/>
                <w:lang w:val="en-IN"/>
              </w:rPr>
              <w:t>,</w:t>
            </w:r>
          </w:p>
          <w:p w:rsidR="007E0E4C" w:rsidRPr="003532D9" w:rsidRDefault="007E0E4C" w:rsidP="003532D9">
            <w:pPr>
              <w:spacing w:before="60" w:after="60"/>
              <w:rPr>
                <w:rFonts w:eastAsia="Times New Roman" w:cs="Arial"/>
                <w:bCs/>
                <w:kern w:val="32"/>
                <w:sz w:val="18"/>
                <w:szCs w:val="18"/>
                <w:lang w:eastAsia="en-CA"/>
              </w:rPr>
            </w:pPr>
            <w:r w:rsidRPr="007E0E4C">
              <w:rPr>
                <w:rFonts w:eastAsia="Times New Roman" w:cs="Arial"/>
                <w:bCs/>
                <w:kern w:val="32"/>
                <w:sz w:val="18"/>
                <w:szCs w:val="18"/>
                <w:lang w:eastAsia="en-CA"/>
              </w:rPr>
              <w:t>2021 (32-bit and 64-bit)</w:t>
            </w:r>
          </w:p>
        </w:tc>
        <w:tc>
          <w:tcPr>
            <w:tcW w:w="6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803" w:rsidRPr="003532D9" w:rsidRDefault="00044803" w:rsidP="003532D9">
            <w:pPr>
              <w:spacing w:before="60" w:after="60"/>
              <w:ind w:left="29"/>
              <w:rPr>
                <w:rFonts w:eastAsia="Times New Roman" w:cs="Arial"/>
                <w:bCs/>
                <w:kern w:val="32"/>
                <w:sz w:val="18"/>
                <w:szCs w:val="18"/>
                <w:lang w:eastAsia="en-CA"/>
              </w:rPr>
            </w:pPr>
            <w:r w:rsidRPr="003532D9">
              <w:rPr>
                <w:rFonts w:eastAsia="Times New Roman" w:cs="Arial"/>
                <w:bCs/>
                <w:kern w:val="32"/>
                <w:sz w:val="18"/>
                <w:szCs w:val="18"/>
                <w:lang w:eastAsia="en-CA"/>
              </w:rPr>
              <w:t>IE11</w:t>
            </w: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803" w:rsidRPr="003532D9" w:rsidRDefault="00044803" w:rsidP="003532D9">
            <w:pPr>
              <w:spacing w:before="60" w:after="60"/>
              <w:ind w:left="90"/>
              <w:rPr>
                <w:rFonts w:eastAsia="Times New Roman" w:cs="Arial"/>
                <w:bCs/>
                <w:kern w:val="32"/>
                <w:sz w:val="18"/>
                <w:szCs w:val="18"/>
                <w:lang w:eastAsia="en-CA"/>
              </w:rPr>
            </w:pPr>
            <w:r w:rsidRPr="003532D9">
              <w:rPr>
                <w:rFonts w:eastAsia="Times New Roman" w:cs="Arial"/>
                <w:bCs/>
                <w:kern w:val="32"/>
                <w:sz w:val="18"/>
                <w:szCs w:val="18"/>
                <w:lang w:eastAsia="en-CA"/>
              </w:rPr>
              <w:t xml:space="preserve">Acrobat 11 </w:t>
            </w:r>
          </w:p>
        </w:tc>
      </w:tr>
      <w:tr w:rsidR="002410F2" w:rsidRPr="003532D9" w:rsidTr="007E0E4C">
        <w:trPr>
          <w:trHeight w:val="930"/>
        </w:trPr>
        <w:tc>
          <w:tcPr>
            <w:tcW w:w="8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2410F2" w:rsidRPr="003532D9" w:rsidRDefault="002410F2" w:rsidP="003532D9">
            <w:pPr>
              <w:spacing w:before="60" w:after="60"/>
              <w:ind w:left="90"/>
              <w:rPr>
                <w:rFonts w:eastAsia="Times New Roman" w:cs="Arial"/>
                <w:bCs/>
                <w:sz w:val="18"/>
                <w:szCs w:val="18"/>
                <w:lang w:eastAsia="en-CA"/>
              </w:rPr>
            </w:pPr>
            <w:r w:rsidRPr="003532D9">
              <w:rPr>
                <w:rFonts w:eastAsia="Times New Roman" w:cs="Arial"/>
                <w:bCs/>
                <w:sz w:val="18"/>
                <w:szCs w:val="18"/>
                <w:lang w:eastAsia="en-CA"/>
              </w:rPr>
              <w:t>Client</w:t>
            </w:r>
          </w:p>
        </w:tc>
        <w:tc>
          <w:tcPr>
            <w:tcW w:w="1046" w:type="pct"/>
            <w:tcBorders>
              <w:top w:val="single" w:sz="4" w:space="0" w:color="000000"/>
              <w:left w:val="single" w:sz="4" w:space="0" w:color="000000"/>
              <w:bottom w:val="single" w:sz="4" w:space="0" w:color="000000"/>
              <w:right w:val="single" w:sz="4" w:space="0" w:color="000000"/>
            </w:tcBorders>
            <w:shd w:val="clear" w:color="auto" w:fill="auto"/>
            <w:vAlign w:val="center"/>
          </w:tcPr>
          <w:p w:rsidR="002410F2" w:rsidRPr="003532D9" w:rsidRDefault="00204DA7" w:rsidP="00416BE8">
            <w:pPr>
              <w:spacing w:before="60" w:after="60"/>
              <w:ind w:left="112" w:hanging="22"/>
              <w:rPr>
                <w:rFonts w:eastAsia="Times New Roman" w:cs="Arial"/>
                <w:sz w:val="18"/>
                <w:szCs w:val="18"/>
                <w:lang w:eastAsia="en-CA"/>
              </w:rPr>
            </w:pPr>
            <w:r w:rsidRPr="00204DA7">
              <w:rPr>
                <w:rFonts w:eastAsia="Times New Roman" w:cs="Arial"/>
                <w:sz w:val="18"/>
                <w:szCs w:val="18"/>
                <w:lang w:eastAsia="en-CA"/>
              </w:rPr>
              <w:t xml:space="preserve">macOS </w:t>
            </w:r>
            <w:r w:rsidR="00416BE8" w:rsidRPr="003532D9">
              <w:rPr>
                <w:rFonts w:eastAsia="Times New Roman" w:cs="Arial"/>
                <w:bCs/>
                <w:sz w:val="18"/>
                <w:szCs w:val="18"/>
                <w:lang w:val="en-IN" w:eastAsia="en-CA"/>
              </w:rPr>
              <w:t>Big Sur (11.</w:t>
            </w:r>
            <w:r w:rsidR="00416BE8">
              <w:rPr>
                <w:rFonts w:eastAsia="Times New Roman" w:cs="Arial"/>
                <w:bCs/>
                <w:sz w:val="18"/>
                <w:szCs w:val="18"/>
                <w:lang w:val="en-IN" w:eastAsia="en-CA"/>
              </w:rPr>
              <w:t>6</w:t>
            </w:r>
            <w:r w:rsidR="00416BE8" w:rsidRPr="003532D9">
              <w:rPr>
                <w:rFonts w:eastAsia="Times New Roman" w:cs="Arial"/>
                <w:bCs/>
                <w:sz w:val="18"/>
                <w:szCs w:val="18"/>
                <w:lang w:val="en-IN" w:eastAsia="en-CA"/>
              </w:rPr>
              <w:t>)</w:t>
            </w:r>
            <w:r w:rsidR="00416BE8">
              <w:rPr>
                <w:rFonts w:eastAsia="Times New Roman" w:cs="Arial"/>
                <w:bCs/>
                <w:sz w:val="18"/>
                <w:szCs w:val="18"/>
                <w:lang w:val="en-IN" w:eastAsia="en-CA"/>
              </w:rPr>
              <w:t xml:space="preserve"> </w:t>
            </w:r>
            <w:r w:rsidR="002410F2" w:rsidRPr="003532D9">
              <w:rPr>
                <w:rFonts w:eastAsia="Times New Roman" w:cs="Arial"/>
                <w:sz w:val="18"/>
                <w:szCs w:val="18"/>
                <w:lang w:eastAsia="en-CA"/>
              </w:rPr>
              <w:t>(</w:t>
            </w:r>
            <w:r w:rsidR="002410F2" w:rsidRPr="003532D9">
              <w:rPr>
                <w:rFonts w:eastAsia="Times New Roman" w:cs="Arial"/>
                <w:b/>
                <w:sz w:val="18"/>
                <w:szCs w:val="18"/>
                <w:lang w:eastAsia="en-CA"/>
              </w:rPr>
              <w:t>ChemDraw only</w:t>
            </w:r>
            <w:r w:rsidR="002410F2" w:rsidRPr="003532D9">
              <w:rPr>
                <w:rFonts w:eastAsia="Times New Roman" w:cs="Arial"/>
                <w:sz w:val="18"/>
                <w:szCs w:val="18"/>
                <w:lang w:eastAsia="en-CA"/>
              </w:rPr>
              <w:t>)</w:t>
            </w:r>
          </w:p>
        </w:tc>
        <w:tc>
          <w:tcPr>
            <w:tcW w:w="6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2410F2" w:rsidRPr="003532D9" w:rsidRDefault="002410F2" w:rsidP="003532D9">
            <w:pPr>
              <w:spacing w:before="60" w:after="60"/>
              <w:ind w:left="100"/>
              <w:rPr>
                <w:rFonts w:eastAsia="Times New Roman" w:cs="Arial"/>
                <w:bCs/>
                <w:kern w:val="32"/>
                <w:sz w:val="18"/>
                <w:szCs w:val="18"/>
                <w:lang w:eastAsia="en-CA"/>
              </w:rPr>
            </w:pPr>
            <w:r w:rsidRPr="003532D9">
              <w:rPr>
                <w:rFonts w:eastAsia="Times New Roman" w:cs="Arial"/>
                <w:bCs/>
                <w:kern w:val="32"/>
                <w:sz w:val="18"/>
                <w:szCs w:val="18"/>
                <w:lang w:eastAsia="en-CA"/>
              </w:rPr>
              <w:t>N/A</w:t>
            </w:r>
          </w:p>
        </w:tc>
        <w:tc>
          <w:tcPr>
            <w:tcW w:w="1133" w:type="pct"/>
            <w:tcBorders>
              <w:top w:val="single" w:sz="4" w:space="0" w:color="000000"/>
              <w:left w:val="single" w:sz="4" w:space="0" w:color="000000"/>
              <w:bottom w:val="single" w:sz="4" w:space="0" w:color="000000"/>
              <w:right w:val="single" w:sz="4" w:space="0" w:color="000000"/>
            </w:tcBorders>
            <w:shd w:val="clear" w:color="auto" w:fill="auto"/>
            <w:vAlign w:val="center"/>
          </w:tcPr>
          <w:p w:rsidR="002410F2" w:rsidRPr="003532D9" w:rsidRDefault="002410F2" w:rsidP="003532D9">
            <w:pPr>
              <w:spacing w:before="60" w:after="60"/>
              <w:rPr>
                <w:rFonts w:eastAsia="Times New Roman" w:cs="Arial"/>
                <w:bCs/>
                <w:kern w:val="32"/>
                <w:sz w:val="18"/>
                <w:szCs w:val="18"/>
                <w:lang w:eastAsia="en-CA"/>
              </w:rPr>
            </w:pPr>
            <w:r w:rsidRPr="003532D9">
              <w:rPr>
                <w:rFonts w:eastAsia="Times New Roman" w:cs="Arial"/>
                <w:bCs/>
                <w:kern w:val="32"/>
                <w:sz w:val="18"/>
                <w:szCs w:val="18"/>
                <w:lang w:eastAsia="en-CA"/>
              </w:rPr>
              <w:t>Office 365</w:t>
            </w:r>
          </w:p>
        </w:tc>
        <w:tc>
          <w:tcPr>
            <w:tcW w:w="6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2410F2" w:rsidRPr="003532D9" w:rsidRDefault="002410F2" w:rsidP="00204DA7">
            <w:pPr>
              <w:spacing w:before="60" w:after="60"/>
              <w:ind w:left="29"/>
              <w:rPr>
                <w:rFonts w:eastAsia="Times New Roman" w:cs="Arial"/>
                <w:bCs/>
                <w:kern w:val="32"/>
                <w:sz w:val="18"/>
                <w:szCs w:val="18"/>
                <w:lang w:eastAsia="en-CA"/>
              </w:rPr>
            </w:pPr>
            <w:r w:rsidRPr="003532D9">
              <w:rPr>
                <w:rFonts w:eastAsia="Times New Roman" w:cs="Arial"/>
                <w:bCs/>
                <w:kern w:val="32"/>
                <w:sz w:val="18"/>
                <w:szCs w:val="18"/>
                <w:lang w:eastAsia="en-CA"/>
              </w:rPr>
              <w:t>Safari</w:t>
            </w:r>
            <w:r w:rsidR="00454F9C" w:rsidRPr="003532D9">
              <w:rPr>
                <w:rFonts w:eastAsia="Times New Roman" w:cs="Arial"/>
                <w:bCs/>
                <w:kern w:val="32"/>
                <w:sz w:val="18"/>
                <w:szCs w:val="18"/>
                <w:lang w:eastAsia="en-CA"/>
              </w:rPr>
              <w:t xml:space="preserve"> </w:t>
            </w:r>
            <w:r w:rsidR="00204DA7">
              <w:rPr>
                <w:rFonts w:eastAsia="Times New Roman" w:cs="Arial"/>
                <w:bCs/>
                <w:kern w:val="32"/>
                <w:sz w:val="18"/>
                <w:szCs w:val="18"/>
                <w:lang w:eastAsia="en-CA"/>
              </w:rPr>
              <w:t>15.2</w:t>
            </w: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rsidR="002410F2" w:rsidRPr="003532D9" w:rsidRDefault="00454F9C" w:rsidP="003532D9">
            <w:pPr>
              <w:spacing w:before="60" w:after="60"/>
              <w:ind w:left="90"/>
              <w:rPr>
                <w:rFonts w:eastAsia="Times New Roman" w:cs="Arial"/>
                <w:bCs/>
                <w:kern w:val="32"/>
                <w:sz w:val="18"/>
                <w:szCs w:val="18"/>
                <w:lang w:eastAsia="en-CA"/>
              </w:rPr>
            </w:pPr>
            <w:r w:rsidRPr="003532D9">
              <w:rPr>
                <w:rFonts w:eastAsia="Times New Roman" w:cs="Arial"/>
                <w:bCs/>
                <w:kern w:val="32"/>
                <w:sz w:val="18"/>
                <w:szCs w:val="18"/>
                <w:lang w:eastAsia="en-CA"/>
              </w:rPr>
              <w:t>Acrobat DC</w:t>
            </w:r>
          </w:p>
        </w:tc>
      </w:tr>
      <w:tr w:rsidR="00A00068" w:rsidRPr="003532D9" w:rsidTr="007E0E4C">
        <w:trPr>
          <w:trHeight w:val="930"/>
        </w:trPr>
        <w:tc>
          <w:tcPr>
            <w:tcW w:w="8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00068" w:rsidRPr="003532D9" w:rsidRDefault="00A00068" w:rsidP="003532D9">
            <w:pPr>
              <w:spacing w:before="60" w:after="60"/>
              <w:ind w:left="90"/>
              <w:rPr>
                <w:rFonts w:eastAsia="Times New Roman" w:cs="Arial"/>
                <w:bCs/>
                <w:sz w:val="18"/>
                <w:szCs w:val="18"/>
                <w:lang w:eastAsia="en-CA"/>
              </w:rPr>
            </w:pPr>
            <w:r w:rsidRPr="003532D9">
              <w:rPr>
                <w:rFonts w:eastAsia="Times New Roman" w:cs="Arial"/>
                <w:bCs/>
                <w:sz w:val="18"/>
                <w:szCs w:val="18"/>
                <w:lang w:eastAsia="en-CA"/>
              </w:rPr>
              <w:t>Client</w:t>
            </w:r>
          </w:p>
        </w:tc>
        <w:tc>
          <w:tcPr>
            <w:tcW w:w="1046" w:type="pct"/>
            <w:tcBorders>
              <w:top w:val="single" w:sz="4" w:space="0" w:color="000000"/>
              <w:left w:val="single" w:sz="4" w:space="0" w:color="000000"/>
              <w:bottom w:val="single" w:sz="4" w:space="0" w:color="000000"/>
              <w:right w:val="single" w:sz="4" w:space="0" w:color="000000"/>
            </w:tcBorders>
            <w:shd w:val="clear" w:color="auto" w:fill="auto"/>
            <w:vAlign w:val="center"/>
          </w:tcPr>
          <w:p w:rsidR="00A00068" w:rsidRPr="003532D9" w:rsidRDefault="00A00068" w:rsidP="00416BE8">
            <w:pPr>
              <w:spacing w:before="60" w:after="60"/>
              <w:ind w:left="112" w:hanging="22"/>
              <w:rPr>
                <w:rFonts w:eastAsia="Times New Roman" w:cs="Arial"/>
                <w:sz w:val="18"/>
                <w:szCs w:val="18"/>
                <w:lang w:eastAsia="en-CA"/>
              </w:rPr>
            </w:pPr>
            <w:r w:rsidRPr="003532D9">
              <w:rPr>
                <w:rFonts w:eastAsia="Times New Roman" w:cs="Arial"/>
                <w:bCs/>
                <w:sz w:val="18"/>
                <w:szCs w:val="18"/>
                <w:lang w:val="en-IN" w:eastAsia="en-CA"/>
              </w:rPr>
              <w:t xml:space="preserve">macOS </w:t>
            </w:r>
            <w:r w:rsidR="00416BE8" w:rsidRPr="00204DA7">
              <w:rPr>
                <w:rFonts w:eastAsia="Times New Roman" w:cs="Arial"/>
                <w:sz w:val="18"/>
                <w:szCs w:val="18"/>
                <w:lang w:eastAsia="en-CA"/>
              </w:rPr>
              <w:t>Monterey (12.1)</w:t>
            </w:r>
            <w:r w:rsidR="00416BE8" w:rsidRPr="003532D9">
              <w:rPr>
                <w:rFonts w:eastAsia="Times New Roman" w:cs="Arial"/>
                <w:sz w:val="18"/>
                <w:szCs w:val="18"/>
                <w:lang w:eastAsia="en-CA"/>
              </w:rPr>
              <w:t xml:space="preserve"> </w:t>
            </w:r>
            <w:r w:rsidR="000B7E42" w:rsidRPr="003532D9">
              <w:rPr>
                <w:rFonts w:eastAsia="Times New Roman" w:cs="Arial"/>
                <w:sz w:val="18"/>
                <w:szCs w:val="18"/>
                <w:lang w:eastAsia="en-CA"/>
              </w:rPr>
              <w:t>(</w:t>
            </w:r>
            <w:r w:rsidR="000B7E42" w:rsidRPr="003532D9">
              <w:rPr>
                <w:rFonts w:eastAsia="Times New Roman" w:cs="Arial"/>
                <w:b/>
                <w:sz w:val="18"/>
                <w:szCs w:val="18"/>
                <w:lang w:eastAsia="en-CA"/>
              </w:rPr>
              <w:t>ChemDraw only</w:t>
            </w:r>
            <w:r w:rsidR="000B7E42" w:rsidRPr="003532D9">
              <w:rPr>
                <w:rFonts w:eastAsia="Times New Roman" w:cs="Arial"/>
                <w:sz w:val="18"/>
                <w:szCs w:val="18"/>
                <w:lang w:eastAsia="en-CA"/>
              </w:rPr>
              <w:t>)</w:t>
            </w:r>
          </w:p>
        </w:tc>
        <w:tc>
          <w:tcPr>
            <w:tcW w:w="62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00068" w:rsidRPr="003532D9" w:rsidRDefault="00A00068" w:rsidP="003532D9">
            <w:pPr>
              <w:spacing w:before="60" w:after="60"/>
              <w:ind w:left="100"/>
              <w:rPr>
                <w:rFonts w:eastAsia="Times New Roman" w:cs="Arial"/>
                <w:bCs/>
                <w:kern w:val="32"/>
                <w:sz w:val="18"/>
                <w:szCs w:val="18"/>
                <w:lang w:eastAsia="en-CA"/>
              </w:rPr>
            </w:pPr>
            <w:r w:rsidRPr="003532D9">
              <w:rPr>
                <w:rFonts w:eastAsia="Times New Roman" w:cs="Arial"/>
                <w:bCs/>
                <w:kern w:val="32"/>
                <w:sz w:val="18"/>
                <w:szCs w:val="18"/>
                <w:lang w:eastAsia="en-CA"/>
              </w:rPr>
              <w:t>N/A</w:t>
            </w:r>
          </w:p>
        </w:tc>
        <w:tc>
          <w:tcPr>
            <w:tcW w:w="1133" w:type="pct"/>
            <w:tcBorders>
              <w:top w:val="single" w:sz="4" w:space="0" w:color="000000"/>
              <w:left w:val="single" w:sz="4" w:space="0" w:color="000000"/>
              <w:bottom w:val="single" w:sz="4" w:space="0" w:color="000000"/>
              <w:right w:val="single" w:sz="4" w:space="0" w:color="000000"/>
            </w:tcBorders>
            <w:shd w:val="clear" w:color="auto" w:fill="auto"/>
            <w:vAlign w:val="center"/>
          </w:tcPr>
          <w:p w:rsidR="00A00068" w:rsidRPr="003532D9" w:rsidRDefault="00A00068" w:rsidP="003532D9">
            <w:pPr>
              <w:spacing w:before="60" w:after="60"/>
              <w:rPr>
                <w:rFonts w:eastAsia="Times New Roman" w:cs="Arial"/>
                <w:bCs/>
                <w:kern w:val="32"/>
                <w:sz w:val="18"/>
                <w:szCs w:val="18"/>
                <w:lang w:eastAsia="en-CA"/>
              </w:rPr>
            </w:pPr>
            <w:r w:rsidRPr="003532D9">
              <w:rPr>
                <w:rFonts w:eastAsia="Times New Roman" w:cs="Arial"/>
                <w:bCs/>
                <w:kern w:val="32"/>
                <w:sz w:val="18"/>
                <w:szCs w:val="18"/>
                <w:lang w:eastAsia="en-CA"/>
              </w:rPr>
              <w:t>Office 365</w:t>
            </w:r>
          </w:p>
        </w:tc>
        <w:tc>
          <w:tcPr>
            <w:tcW w:w="6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A00068" w:rsidRPr="003532D9" w:rsidRDefault="00A00068" w:rsidP="00204DA7">
            <w:pPr>
              <w:spacing w:before="60" w:after="60"/>
              <w:ind w:left="29"/>
              <w:rPr>
                <w:rFonts w:eastAsia="Times New Roman" w:cs="Arial"/>
                <w:bCs/>
                <w:kern w:val="32"/>
                <w:sz w:val="18"/>
                <w:szCs w:val="18"/>
                <w:lang w:eastAsia="en-CA"/>
              </w:rPr>
            </w:pPr>
            <w:r w:rsidRPr="003532D9">
              <w:rPr>
                <w:rFonts w:eastAsia="Times New Roman" w:cs="Arial"/>
                <w:bCs/>
                <w:kern w:val="32"/>
                <w:sz w:val="18"/>
                <w:szCs w:val="18"/>
                <w:lang w:eastAsia="en-CA"/>
              </w:rPr>
              <w:t xml:space="preserve">Safari </w:t>
            </w:r>
            <w:r w:rsidR="00204DA7">
              <w:rPr>
                <w:rFonts w:eastAsia="Times New Roman" w:cs="Arial"/>
                <w:bCs/>
                <w:kern w:val="32"/>
                <w:sz w:val="18"/>
                <w:szCs w:val="18"/>
                <w:lang w:eastAsia="en-CA"/>
              </w:rPr>
              <w:t>15.2</w:t>
            </w: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rsidR="00A00068" w:rsidRPr="003532D9" w:rsidRDefault="00A00068" w:rsidP="003532D9">
            <w:pPr>
              <w:spacing w:before="60" w:after="60"/>
              <w:ind w:left="90"/>
              <w:rPr>
                <w:rFonts w:eastAsia="Times New Roman" w:cs="Arial"/>
                <w:bCs/>
                <w:kern w:val="32"/>
                <w:sz w:val="18"/>
                <w:szCs w:val="18"/>
                <w:lang w:eastAsia="en-CA"/>
              </w:rPr>
            </w:pPr>
            <w:r w:rsidRPr="003532D9">
              <w:rPr>
                <w:rFonts w:eastAsia="Times New Roman" w:cs="Arial"/>
                <w:bCs/>
                <w:kern w:val="32"/>
                <w:sz w:val="18"/>
                <w:szCs w:val="18"/>
                <w:lang w:eastAsia="en-CA"/>
              </w:rPr>
              <w:t>Acrobat DC</w:t>
            </w:r>
          </w:p>
        </w:tc>
      </w:tr>
    </w:tbl>
    <w:p w:rsidR="00EA146B" w:rsidRDefault="00EA146B" w:rsidP="00A0170E"/>
    <w:p w:rsidR="003D46EA" w:rsidRPr="001339A8" w:rsidRDefault="00D127D8" w:rsidP="001339A8">
      <w:pPr>
        <w:pStyle w:val="Heading1"/>
        <w:keepLines/>
        <w:numPr>
          <w:ilvl w:val="0"/>
          <w:numId w:val="1"/>
        </w:numPr>
        <w:spacing w:after="120"/>
        <w:ind w:left="360" w:hanging="360"/>
        <w:rPr>
          <w:color w:val="646464"/>
          <w:kern w:val="0"/>
          <w:szCs w:val="28"/>
        </w:rPr>
      </w:pPr>
      <w:bookmarkStart w:id="5" w:name="_Toc93506054"/>
      <w:r w:rsidRPr="001339A8">
        <w:rPr>
          <w:color w:val="646464"/>
          <w:kern w:val="0"/>
          <w:szCs w:val="28"/>
        </w:rPr>
        <w:t>Installation Instructions</w:t>
      </w:r>
      <w:bookmarkEnd w:id="5"/>
    </w:p>
    <w:p w:rsidR="00370CA5" w:rsidRPr="00C46BF7" w:rsidRDefault="00E64F26" w:rsidP="00EF7F0D">
      <w:pPr>
        <w:pStyle w:val="Heading2"/>
        <w:keepLines/>
        <w:numPr>
          <w:ilvl w:val="1"/>
          <w:numId w:val="1"/>
        </w:numPr>
        <w:spacing w:before="200" w:after="120"/>
        <w:rPr>
          <w:rFonts w:eastAsia="SimSun"/>
          <w:color w:val="0055A6"/>
          <w:kern w:val="0"/>
          <w:szCs w:val="26"/>
        </w:rPr>
      </w:pPr>
      <w:bookmarkStart w:id="6" w:name="_Toc93506055"/>
      <w:r w:rsidRPr="00C46BF7">
        <w:rPr>
          <w:rFonts w:eastAsia="SimSun"/>
          <w:color w:val="0055A6"/>
          <w:kern w:val="0"/>
          <w:szCs w:val="26"/>
        </w:rPr>
        <w:t>Prerequisites</w:t>
      </w:r>
      <w:r w:rsidR="0014197E">
        <w:rPr>
          <w:rFonts w:eastAsia="SimSun"/>
          <w:color w:val="0055A6"/>
          <w:kern w:val="0"/>
          <w:szCs w:val="26"/>
        </w:rPr>
        <w:t xml:space="preserve"> </w:t>
      </w:r>
      <w:r w:rsidR="005F087E" w:rsidRPr="00C46BF7">
        <w:rPr>
          <w:rFonts w:eastAsia="SimSun"/>
          <w:color w:val="0055A6"/>
          <w:kern w:val="0"/>
          <w:szCs w:val="26"/>
        </w:rPr>
        <w:t xml:space="preserve">and </w:t>
      </w:r>
      <w:r w:rsidR="004607D4" w:rsidRPr="00C46BF7">
        <w:rPr>
          <w:rFonts w:eastAsia="SimSun"/>
          <w:color w:val="0055A6"/>
          <w:kern w:val="0"/>
          <w:szCs w:val="26"/>
        </w:rPr>
        <w:t>System Requirements</w:t>
      </w:r>
      <w:bookmarkEnd w:id="6"/>
    </w:p>
    <w:p w:rsidR="00FF42DC" w:rsidRDefault="00514187" w:rsidP="00D64517">
      <w:pPr>
        <w:contextualSpacing/>
        <w:rPr>
          <w:rFonts w:cs="Calibri"/>
        </w:rPr>
      </w:pPr>
      <w:r>
        <w:rPr>
          <w:rFonts w:cs="Calibri"/>
        </w:rPr>
        <w:t xml:space="preserve">For information about </w:t>
      </w:r>
      <w:r w:rsidR="00FF42DC">
        <w:rPr>
          <w:rFonts w:cs="Calibri"/>
        </w:rPr>
        <w:t>s</w:t>
      </w:r>
      <w:r>
        <w:rPr>
          <w:rFonts w:cs="Calibri"/>
        </w:rPr>
        <w:t xml:space="preserve">ystem </w:t>
      </w:r>
      <w:r w:rsidR="00FF42DC">
        <w:rPr>
          <w:rFonts w:cs="Calibri"/>
        </w:rPr>
        <w:t>r</w:t>
      </w:r>
      <w:r>
        <w:rPr>
          <w:rFonts w:cs="Calibri"/>
        </w:rPr>
        <w:t>equirements</w:t>
      </w:r>
      <w:r w:rsidR="003532D9">
        <w:rPr>
          <w:rFonts w:cs="Calibri"/>
        </w:rPr>
        <w:t>,</w:t>
      </w:r>
      <w:r>
        <w:rPr>
          <w:rFonts w:cs="Calibri"/>
        </w:rPr>
        <w:t xml:space="preserve"> please refer to the </w:t>
      </w:r>
      <w:r w:rsidR="00FF42DC" w:rsidRPr="00FF42DC">
        <w:rPr>
          <w:rFonts w:cs="Calibri"/>
          <w:i/>
        </w:rPr>
        <w:t>DT-</w:t>
      </w:r>
      <w:r w:rsidR="004B36AD">
        <w:rPr>
          <w:rFonts w:cs="Calibri"/>
          <w:i/>
        </w:rPr>
        <w:t>2</w:t>
      </w:r>
      <w:r w:rsidR="00290C56">
        <w:rPr>
          <w:rFonts w:cs="Calibri"/>
          <w:i/>
        </w:rPr>
        <w:t>1</w:t>
      </w:r>
      <w:r w:rsidR="004B36AD">
        <w:rPr>
          <w:rFonts w:cs="Calibri"/>
          <w:i/>
        </w:rPr>
        <w:t>.</w:t>
      </w:r>
      <w:r w:rsidR="00290C56">
        <w:rPr>
          <w:rFonts w:cs="Calibri"/>
          <w:i/>
        </w:rPr>
        <w:t>0</w:t>
      </w:r>
      <w:r w:rsidR="00FF42DC" w:rsidRPr="00FF42DC">
        <w:rPr>
          <w:rFonts w:cs="Calibri"/>
          <w:i/>
        </w:rPr>
        <w:t xml:space="preserve"> Hardware Software Guide</w:t>
      </w:r>
      <w:r w:rsidR="00FF42DC">
        <w:rPr>
          <w:rFonts w:cs="Calibri"/>
        </w:rPr>
        <w:t xml:space="preserve"> (part of this release package). </w:t>
      </w:r>
    </w:p>
    <w:p w:rsidR="003D46EA" w:rsidRPr="00C46BF7" w:rsidRDefault="0049731D" w:rsidP="00EF7F0D">
      <w:pPr>
        <w:pStyle w:val="Heading2"/>
        <w:keepLines/>
        <w:numPr>
          <w:ilvl w:val="1"/>
          <w:numId w:val="1"/>
        </w:numPr>
        <w:spacing w:before="200" w:after="120"/>
        <w:rPr>
          <w:rFonts w:eastAsia="SimSun"/>
          <w:color w:val="0055A6"/>
          <w:kern w:val="0"/>
          <w:szCs w:val="26"/>
        </w:rPr>
      </w:pPr>
      <w:bookmarkStart w:id="7" w:name="_Toc93506056"/>
      <w:r w:rsidRPr="00C46BF7">
        <w:rPr>
          <w:rFonts w:eastAsia="SimSun"/>
          <w:color w:val="0055A6"/>
          <w:kern w:val="0"/>
          <w:szCs w:val="26"/>
        </w:rPr>
        <w:t>Release</w:t>
      </w:r>
      <w:r w:rsidR="00B12F6D" w:rsidRPr="00C46BF7">
        <w:rPr>
          <w:rFonts w:eastAsia="SimSun"/>
          <w:color w:val="0055A6"/>
          <w:kern w:val="0"/>
          <w:szCs w:val="26"/>
        </w:rPr>
        <w:t xml:space="preserve"> Installation</w:t>
      </w:r>
      <w:bookmarkEnd w:id="7"/>
    </w:p>
    <w:p w:rsidR="00FF38EE" w:rsidRPr="00E82625" w:rsidRDefault="00FF42DC" w:rsidP="003532D9">
      <w:pPr>
        <w:spacing w:before="60" w:after="60" w:line="288" w:lineRule="auto"/>
        <w:rPr>
          <w:rFonts w:cs="Calibri"/>
        </w:rPr>
      </w:pPr>
      <w:bookmarkStart w:id="8" w:name="_Prerequisites"/>
      <w:bookmarkEnd w:id="8"/>
      <w:r>
        <w:rPr>
          <w:rFonts w:cs="Calibri"/>
        </w:rPr>
        <w:t>Please note the following when installing ChemOffice:</w:t>
      </w:r>
    </w:p>
    <w:p w:rsidR="005859D7" w:rsidRPr="00E82625" w:rsidRDefault="00A36FFE" w:rsidP="003532D9">
      <w:pPr>
        <w:pStyle w:val="ListParagraph"/>
        <w:numPr>
          <w:ilvl w:val="0"/>
          <w:numId w:val="26"/>
        </w:numPr>
        <w:spacing w:before="60" w:after="60" w:line="288" w:lineRule="auto"/>
        <w:ind w:left="448" w:hanging="357"/>
      </w:pPr>
      <w:r w:rsidRPr="00BA3717">
        <w:rPr>
          <w:b/>
        </w:rPr>
        <w:t>Windows:</w:t>
      </w:r>
      <w:r w:rsidRPr="00A36FFE">
        <w:t xml:space="preserve"> For a clean installation, we recommend running the downloaded </w:t>
      </w:r>
      <w:r w:rsidRPr="00BA3717">
        <w:rPr>
          <w:i/>
          <w:iCs/>
        </w:rPr>
        <w:t>cos</w:t>
      </w:r>
      <w:r w:rsidR="00A972D7">
        <w:rPr>
          <w:i/>
          <w:iCs/>
        </w:rPr>
        <w:t>2</w:t>
      </w:r>
      <w:r w:rsidR="00290C56">
        <w:rPr>
          <w:i/>
          <w:iCs/>
        </w:rPr>
        <w:t>1</w:t>
      </w:r>
      <w:r w:rsidR="00A972D7">
        <w:rPr>
          <w:i/>
          <w:iCs/>
        </w:rPr>
        <w:t>.</w:t>
      </w:r>
      <w:r w:rsidR="00290C56">
        <w:rPr>
          <w:i/>
          <w:iCs/>
        </w:rPr>
        <w:t>0</w:t>
      </w:r>
      <w:r w:rsidRPr="00BA3717">
        <w:rPr>
          <w:i/>
          <w:iCs/>
        </w:rPr>
        <w:t>.exe</w:t>
      </w:r>
      <w:r w:rsidRPr="00A36FFE">
        <w:t> (or the extracted </w:t>
      </w:r>
      <w:r w:rsidRPr="00BA3717">
        <w:rPr>
          <w:i/>
          <w:iCs/>
        </w:rPr>
        <w:t>Install.exe</w:t>
      </w:r>
      <w:r w:rsidRPr="00A36FFE">
        <w:t>) executable </w:t>
      </w:r>
      <w:r w:rsidRPr="00BA3717">
        <w:rPr>
          <w:i/>
          <w:iCs/>
        </w:rPr>
        <w:t>as Administrato</w:t>
      </w:r>
      <w:r w:rsidR="007D46DE" w:rsidRPr="007D46DE">
        <w:t>r</w:t>
      </w:r>
      <w:r w:rsidR="00C1523A">
        <w:t>.</w:t>
      </w:r>
      <w:r w:rsidRPr="00BA3717">
        <w:rPr>
          <w:rFonts w:cs="Arial"/>
          <w:color w:val="333333"/>
          <w:sz w:val="21"/>
          <w:szCs w:val="21"/>
          <w:shd w:val="clear" w:color="auto" w:fill="F5F5F5"/>
        </w:rPr>
        <w:t xml:space="preserve"> </w:t>
      </w:r>
      <w:r w:rsidR="00BA3717">
        <w:rPr>
          <w:rFonts w:cs="Arial"/>
          <w:color w:val="333333"/>
          <w:sz w:val="21"/>
          <w:szCs w:val="21"/>
          <w:shd w:val="clear" w:color="auto" w:fill="F5F5F5"/>
        </w:rPr>
        <w:br/>
      </w:r>
      <w:r w:rsidRPr="00A36FFE">
        <w:t>When the installer is run, prior versions of </w:t>
      </w:r>
      <w:r w:rsidRPr="00BA3717">
        <w:rPr>
          <w:i/>
          <w:iCs/>
        </w:rPr>
        <w:t>ChemDraw/ChemOffice</w:t>
      </w:r>
      <w:r w:rsidRPr="00A36FFE">
        <w:t> and ChemOffice 64-bit Support (as far back as v15.0) are detected.</w:t>
      </w:r>
      <w:r w:rsidR="00C36CC0" w:rsidRPr="00A36FFE">
        <w:t xml:space="preserve"> </w:t>
      </w:r>
      <w:r w:rsidRPr="00A36FFE">
        <w:br/>
        <w:t>A "</w:t>
      </w:r>
      <w:r w:rsidRPr="00BA3717">
        <w:rPr>
          <w:b/>
        </w:rPr>
        <w:t>Yes/No</w:t>
      </w:r>
      <w:r w:rsidRPr="00A36FFE">
        <w:t xml:space="preserve">" dialog listing all </w:t>
      </w:r>
      <w:r>
        <w:t xml:space="preserve">the </w:t>
      </w:r>
      <w:r w:rsidRPr="00A36FFE">
        <w:t>packages found</w:t>
      </w:r>
      <w:r w:rsidR="00BA3717">
        <w:t xml:space="preserve"> and</w:t>
      </w:r>
      <w:r w:rsidRPr="00A36FFE">
        <w:t xml:space="preserve"> offering the option to remove them all, with: "Warning: This operation cannot be undone"</w:t>
      </w:r>
      <w:r w:rsidR="00BA3717">
        <w:t xml:space="preserve"> appears.</w:t>
      </w:r>
      <w:r w:rsidRPr="00A36FFE">
        <w:br/>
        <w:t>If prior versions of </w:t>
      </w:r>
      <w:r w:rsidRPr="00BA3717">
        <w:rPr>
          <w:i/>
          <w:iCs/>
        </w:rPr>
        <w:t>ChemScript</w:t>
      </w:r>
      <w:r w:rsidRPr="00A36FFE">
        <w:t> (as far back as v12.0) are detected, a similar dialog is presented.</w:t>
      </w:r>
      <w:r w:rsidRPr="00A36FFE">
        <w:br/>
        <w:t>In both dialogs:</w:t>
      </w:r>
      <w:r w:rsidRPr="00A36FFE">
        <w:br/>
        <w:t>If "</w:t>
      </w:r>
      <w:r w:rsidRPr="00BA3717">
        <w:rPr>
          <w:b/>
        </w:rPr>
        <w:t>Yes</w:t>
      </w:r>
      <w:r w:rsidRPr="00A36FFE">
        <w:t>" is selected, the packages are uninstalled.</w:t>
      </w:r>
      <w:r w:rsidRPr="00A36FFE">
        <w:br/>
        <w:t>If "</w:t>
      </w:r>
      <w:r w:rsidRPr="00BA3717">
        <w:rPr>
          <w:b/>
        </w:rPr>
        <w:t>No</w:t>
      </w:r>
      <w:r w:rsidRPr="00A36FFE">
        <w:t>" is selected, the packages are left as they are.</w:t>
      </w:r>
    </w:p>
    <w:p w:rsidR="00C36CC0" w:rsidRDefault="00CB38AB" w:rsidP="003532D9">
      <w:pPr>
        <w:pStyle w:val="ListParagraph"/>
        <w:numPr>
          <w:ilvl w:val="0"/>
          <w:numId w:val="26"/>
        </w:numPr>
        <w:spacing w:before="60" w:after="60" w:line="288" w:lineRule="auto"/>
        <w:ind w:left="448" w:hanging="357"/>
      </w:pPr>
      <w:r w:rsidRPr="00BA3717">
        <w:rPr>
          <w:b/>
        </w:rPr>
        <w:t>Windows:</w:t>
      </w:r>
      <w:r>
        <w:rPr>
          <w:b/>
        </w:rPr>
        <w:t xml:space="preserve"> </w:t>
      </w:r>
      <w:r w:rsidR="00C36CC0" w:rsidRPr="00334F47">
        <w:t>The installation automatically creates a desk</w:t>
      </w:r>
      <w:r w:rsidR="00C36CC0">
        <w:t xml:space="preserve">top shortcut for ChemDraw </w:t>
      </w:r>
      <w:r w:rsidR="00290C56">
        <w:t>21</w:t>
      </w:r>
      <w:r w:rsidR="004B36AD">
        <w:t>.</w:t>
      </w:r>
      <w:r w:rsidR="00290C56">
        <w:t>0</w:t>
      </w:r>
      <w:r w:rsidR="00C36CC0">
        <w:t>.</w:t>
      </w:r>
    </w:p>
    <w:p w:rsidR="00BA7C5F" w:rsidRDefault="00C64D72" w:rsidP="003532D9">
      <w:pPr>
        <w:pStyle w:val="ListParagraph"/>
        <w:numPr>
          <w:ilvl w:val="0"/>
          <w:numId w:val="26"/>
        </w:numPr>
        <w:spacing w:before="60" w:after="60" w:line="288" w:lineRule="auto"/>
        <w:ind w:left="448" w:hanging="357"/>
      </w:pPr>
      <w:r>
        <w:t xml:space="preserve">The </w:t>
      </w:r>
      <w:r w:rsidR="009B32C7">
        <w:t>ChemOffice</w:t>
      </w:r>
      <w:r>
        <w:t xml:space="preserve"> </w:t>
      </w:r>
      <w:r w:rsidR="004B36AD">
        <w:t>2</w:t>
      </w:r>
      <w:r w:rsidR="003532D9">
        <w:t>1.0</w:t>
      </w:r>
      <w:r w:rsidR="00C1523A" w:rsidRPr="00C1523A">
        <w:t xml:space="preserve"> packages can be </w:t>
      </w:r>
      <w:r w:rsidR="00873A4F">
        <w:t xml:space="preserve">installed side-by-side with </w:t>
      </w:r>
      <w:r w:rsidR="00C1523A" w:rsidRPr="00C1523A">
        <w:t xml:space="preserve">older </w:t>
      </w:r>
      <w:r w:rsidR="009B32C7">
        <w:t>ChemOffice</w:t>
      </w:r>
      <w:r w:rsidR="00C1523A" w:rsidRPr="00C1523A">
        <w:t xml:space="preserve"> packages.</w:t>
      </w:r>
    </w:p>
    <w:p w:rsidR="00D6158F" w:rsidRPr="001339A8" w:rsidRDefault="00B13161" w:rsidP="001339A8">
      <w:pPr>
        <w:pStyle w:val="Heading1"/>
        <w:keepLines/>
        <w:numPr>
          <w:ilvl w:val="0"/>
          <w:numId w:val="1"/>
        </w:numPr>
        <w:spacing w:after="120"/>
        <w:ind w:left="360" w:hanging="360"/>
        <w:rPr>
          <w:color w:val="646464"/>
          <w:kern w:val="0"/>
          <w:szCs w:val="28"/>
        </w:rPr>
      </w:pPr>
      <w:bookmarkStart w:id="9" w:name="_New_in_patch"/>
      <w:bookmarkStart w:id="10" w:name="_Known_Issues:_"/>
      <w:bookmarkStart w:id="11" w:name="_Known_Issues_and"/>
      <w:bookmarkStart w:id="12" w:name="_Known_Issues,_Limitations"/>
      <w:bookmarkStart w:id="13" w:name="_Toc93506057"/>
      <w:bookmarkEnd w:id="9"/>
      <w:bookmarkEnd w:id="10"/>
      <w:bookmarkEnd w:id="11"/>
      <w:bookmarkEnd w:id="12"/>
      <w:r w:rsidRPr="001339A8">
        <w:rPr>
          <w:color w:val="646464"/>
          <w:kern w:val="0"/>
          <w:szCs w:val="28"/>
        </w:rPr>
        <w:t xml:space="preserve">Known Issues, </w:t>
      </w:r>
      <w:r w:rsidR="00176513" w:rsidRPr="001339A8">
        <w:rPr>
          <w:color w:val="646464"/>
          <w:kern w:val="0"/>
          <w:szCs w:val="28"/>
        </w:rPr>
        <w:t>Limitations</w:t>
      </w:r>
      <w:r w:rsidR="00965D71" w:rsidRPr="001339A8">
        <w:rPr>
          <w:color w:val="646464"/>
          <w:kern w:val="0"/>
          <w:szCs w:val="28"/>
        </w:rPr>
        <w:t xml:space="preserve"> and Work</w:t>
      </w:r>
      <w:r w:rsidR="00626DFA" w:rsidRPr="001339A8">
        <w:rPr>
          <w:color w:val="646464"/>
          <w:kern w:val="0"/>
          <w:szCs w:val="28"/>
        </w:rPr>
        <w:t>arounds</w:t>
      </w:r>
      <w:bookmarkEnd w:id="13"/>
    </w:p>
    <w:p w:rsidR="00EA5560" w:rsidRPr="008C57BE" w:rsidRDefault="00E706CF" w:rsidP="008C57BE">
      <w:r>
        <w:t>The following list describes the known issues, limitations, and workarounds for</w:t>
      </w:r>
      <w:r w:rsidR="001033CE">
        <w:t xml:space="preserve"> this release of</w:t>
      </w:r>
      <w:r>
        <w:t xml:space="preserve"> </w:t>
      </w:r>
      <w:r w:rsidR="007D46DE">
        <w:t>ChemOffice</w:t>
      </w:r>
      <w:r>
        <w:t>:</w:t>
      </w:r>
    </w:p>
    <w:p w:rsidR="003D4E3F" w:rsidRDefault="003D4E3F" w:rsidP="003532D9">
      <w:pPr>
        <w:pStyle w:val="ListParagraph"/>
        <w:numPr>
          <w:ilvl w:val="0"/>
          <w:numId w:val="39"/>
        </w:numPr>
        <w:spacing w:before="60" w:after="60" w:line="288" w:lineRule="auto"/>
      </w:pPr>
      <w:r w:rsidRPr="003D4E3F">
        <w:lastRenderedPageBreak/>
        <w:t xml:space="preserve">When a molecule has ring colors set, and a part of that molecule is </w:t>
      </w:r>
      <w:r>
        <w:t>s</w:t>
      </w:r>
      <w:r w:rsidRPr="003D4E3F">
        <w:t>elected where the selection contains ring highlighting, moving the selection will cause the colors to bleed. This does not happen when the whole molecule is selected an</w:t>
      </w:r>
      <w:r>
        <w:t>d</w:t>
      </w:r>
      <w:r w:rsidRPr="003D4E3F">
        <w:t xml:space="preserve"> moved, and is cleared upon a screen refresh</w:t>
      </w:r>
      <w:r w:rsidR="003532D9">
        <w:t>.</w:t>
      </w:r>
    </w:p>
    <w:p w:rsidR="003D4E3F" w:rsidRDefault="003D4E3F" w:rsidP="003532D9">
      <w:pPr>
        <w:pStyle w:val="ListParagraph"/>
        <w:numPr>
          <w:ilvl w:val="0"/>
          <w:numId w:val="39"/>
        </w:numPr>
        <w:spacing w:before="60" w:after="60" w:line="288" w:lineRule="auto"/>
      </w:pPr>
      <w:r w:rsidRPr="003D4E3F">
        <w:t>2D/3D does not generate the correct structure on 1-n allenes, where N is odd and greater than or equal to 3. The attachments at each end of the motif should have a dihedral angle of 90 degrees (instead of the 180 degrees produced)</w:t>
      </w:r>
      <w:r w:rsidR="003532D9">
        <w:t>.</w:t>
      </w:r>
    </w:p>
    <w:p w:rsidR="003D4E3F" w:rsidRDefault="003D4E3F" w:rsidP="003532D9">
      <w:pPr>
        <w:numPr>
          <w:ilvl w:val="0"/>
          <w:numId w:val="39"/>
        </w:numPr>
        <w:spacing w:before="60" w:after="60" w:line="288" w:lineRule="auto"/>
      </w:pPr>
      <w:r>
        <w:t>2D/3D may invert stereo for molecules ren</w:t>
      </w:r>
      <w:r w:rsidR="003532D9">
        <w:t>dered with Fischer projections.</w:t>
      </w:r>
    </w:p>
    <w:p w:rsidR="003D4E3F" w:rsidRDefault="003D4E3F" w:rsidP="003532D9">
      <w:pPr>
        <w:pStyle w:val="ListParagraph"/>
        <w:numPr>
          <w:ilvl w:val="0"/>
          <w:numId w:val="39"/>
        </w:numPr>
        <w:spacing w:before="60" w:after="60" w:line="288" w:lineRule="auto"/>
      </w:pPr>
      <w:r>
        <w:t>The Structure Perspective tool can occasionally result in clip</w:t>
      </w:r>
      <w:r w:rsidR="003532D9">
        <w:t>ping of the rendered structure.</w:t>
      </w:r>
    </w:p>
    <w:p w:rsidR="003D4E3F" w:rsidRDefault="003D4E3F" w:rsidP="003532D9">
      <w:pPr>
        <w:pStyle w:val="ListParagraph"/>
        <w:numPr>
          <w:ilvl w:val="0"/>
          <w:numId w:val="39"/>
        </w:numPr>
        <w:spacing w:before="60" w:after="60" w:line="288" w:lineRule="auto"/>
      </w:pPr>
      <w:r>
        <w:t>When bonds that cross are highlighted, the drawing order is undefined and the highlights will ap</w:t>
      </w:r>
      <w:r w:rsidR="003532D9">
        <w:t>pear to be crossed incorrectly.</w:t>
      </w:r>
    </w:p>
    <w:p w:rsidR="00F77762" w:rsidRDefault="003D4E3F" w:rsidP="003532D9">
      <w:pPr>
        <w:numPr>
          <w:ilvl w:val="0"/>
          <w:numId w:val="39"/>
        </w:numPr>
        <w:spacing w:before="60" w:after="60" w:line="288" w:lineRule="auto"/>
      </w:pPr>
      <w:r>
        <w:t xml:space="preserve">Structures containing either (i.e. crossed) bonds when converted to smiles lose their “either” designation when pasted into ChemFinder. They are converted to cis or trans depending on the representation the smiles were generated from. </w:t>
      </w:r>
    </w:p>
    <w:p w:rsidR="00F77762" w:rsidRDefault="00F77762" w:rsidP="003532D9">
      <w:pPr>
        <w:numPr>
          <w:ilvl w:val="0"/>
          <w:numId w:val="39"/>
        </w:numPr>
        <w:spacing w:before="60" w:after="60" w:line="288" w:lineRule="auto"/>
      </w:pPr>
      <w:r w:rsidRPr="00F77762">
        <w:t>RGroup data gets lost when exporting to and re-importing from an RDF file. If a set of substituents are presented in a RGroup table, these molecules will be reimported as a simple list of molecules (i.e. no longer in the RGroup table)</w:t>
      </w:r>
      <w:r>
        <w:t>.</w:t>
      </w:r>
      <w:r w:rsidRPr="00F77762">
        <w:t xml:space="preserve"> </w:t>
      </w:r>
    </w:p>
    <w:p w:rsidR="003D4E3F" w:rsidRDefault="00F77762" w:rsidP="003532D9">
      <w:pPr>
        <w:numPr>
          <w:ilvl w:val="0"/>
          <w:numId w:val="39"/>
        </w:numPr>
        <w:spacing w:before="60" w:after="60" w:line="288" w:lineRule="auto"/>
      </w:pPr>
      <w:r>
        <w:t>On Mac, SDF files can only be generated with an extension “.sdf”. On windows, SDF files can be saved with the extension “.sdf” or “.sd”.</w:t>
      </w:r>
    </w:p>
    <w:p w:rsidR="00F77762" w:rsidRDefault="00F77762" w:rsidP="003532D9">
      <w:pPr>
        <w:pStyle w:val="ListParagraph"/>
        <w:numPr>
          <w:ilvl w:val="0"/>
          <w:numId w:val="39"/>
        </w:numPr>
        <w:spacing w:before="60" w:after="60" w:line="288" w:lineRule="auto"/>
      </w:pPr>
      <w:r w:rsidRPr="00F77762">
        <w:t>On multiple monitors:</w:t>
      </w:r>
    </w:p>
    <w:p w:rsidR="00F77762" w:rsidRDefault="00F77762" w:rsidP="003532D9">
      <w:pPr>
        <w:pStyle w:val="ListParagraph"/>
        <w:numPr>
          <w:ilvl w:val="1"/>
          <w:numId w:val="39"/>
        </w:numPr>
        <w:spacing w:before="60" w:after="60" w:line="288" w:lineRule="auto"/>
      </w:pPr>
      <w:r>
        <w:t>When ChemDraw is dragged to the second monitor, the main toolbar remains on the primary monitor. If that toolbar is then moved, it can disappear. On quit and relaunch, the toolbar reappears on the primary monitor.</w:t>
      </w:r>
    </w:p>
    <w:p w:rsidR="00F77762" w:rsidRDefault="00F77762" w:rsidP="003532D9">
      <w:pPr>
        <w:pStyle w:val="ListParagraph"/>
        <w:numPr>
          <w:ilvl w:val="1"/>
          <w:numId w:val="39"/>
        </w:numPr>
        <w:spacing w:before="60" w:after="60" w:line="288" w:lineRule="auto"/>
      </w:pPr>
      <w:r>
        <w:t>Add-in always appear on the primary monitor, even if ChemDr</w:t>
      </w:r>
      <w:r w:rsidR="003532D9">
        <w:t>aw is on the secondary monitor.</w:t>
      </w:r>
    </w:p>
    <w:p w:rsidR="003D4E3F" w:rsidRPr="003532D9" w:rsidRDefault="003B6EE9" w:rsidP="003532D9">
      <w:pPr>
        <w:pStyle w:val="ListParagraph"/>
        <w:numPr>
          <w:ilvl w:val="0"/>
          <w:numId w:val="39"/>
        </w:numPr>
        <w:spacing w:before="60" w:after="60" w:line="288" w:lineRule="auto"/>
      </w:pPr>
      <w:r>
        <w:t xml:space="preserve">For the ChemDraw 19.1 and future versions on Mac, the default location in which the user stores and accesses the Add-ins, User Monomers, Templates, Samples has been changed from </w:t>
      </w:r>
      <w:r w:rsidRPr="00E26192">
        <w:rPr>
          <w:b/>
          <w:bCs/>
        </w:rPr>
        <w:t>~/Documents/ChemDraw/</w:t>
      </w:r>
      <w:r>
        <w:t xml:space="preserve"> folder to a more secure location </w:t>
      </w:r>
      <w:r w:rsidRPr="00E26192">
        <w:rPr>
          <w:b/>
          <w:bCs/>
        </w:rPr>
        <w:t xml:space="preserve">~/Library/Application Support/com.perkinelmer.ChemDraw/.   </w:t>
      </w:r>
      <w:r>
        <w:t xml:space="preserve">For the users who have custom files created for any prior version of ChemDraw, those need to be transferred to the new location in order to access using ChemDraw </w:t>
      </w:r>
      <w:r w:rsidR="009F730D">
        <w:t>20.</w:t>
      </w:r>
      <w:r w:rsidR="00621E17">
        <w:t>1</w:t>
      </w:r>
      <w:r>
        <w:t xml:space="preserve"> and future versions by following the steps from the workarounds listed below. </w:t>
      </w:r>
    </w:p>
    <w:p w:rsidR="003B6EE9" w:rsidRDefault="003B6EE9" w:rsidP="003532D9">
      <w:pPr>
        <w:pStyle w:val="ListParagraph"/>
        <w:numPr>
          <w:ilvl w:val="1"/>
          <w:numId w:val="39"/>
        </w:numPr>
        <w:spacing w:before="60" w:after="60" w:line="288" w:lineRule="auto"/>
        <w:rPr>
          <w:b/>
          <w:bCs/>
        </w:rPr>
      </w:pPr>
      <w:r w:rsidRPr="0049431A">
        <w:rPr>
          <w:b/>
          <w:bCs/>
        </w:rPr>
        <w:t>Workaround 1</w:t>
      </w:r>
      <w:r>
        <w:rPr>
          <w:b/>
          <w:bCs/>
        </w:rPr>
        <w:t xml:space="preserve"> -</w:t>
      </w:r>
      <w:r w:rsidRPr="0049431A">
        <w:rPr>
          <w:b/>
          <w:bCs/>
        </w:rPr>
        <w:t xml:space="preserve">  </w:t>
      </w:r>
      <w:r w:rsidRPr="0049431A">
        <w:rPr>
          <w:b/>
          <w:bCs/>
          <w:i/>
          <w:iCs/>
        </w:rPr>
        <w:t>Upgrading from 18.2 or older versions of ChemDraw:</w:t>
      </w:r>
    </w:p>
    <w:p w:rsidR="003B6EE9" w:rsidRDefault="003B6EE9" w:rsidP="003532D9">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Pr>
          <w:rFonts w:eastAsia="Times New Roman" w:cstheme="minorHAnsi"/>
          <w:color w:val="1D1C1D"/>
          <w:lang w:eastAsia="en-IN"/>
        </w:rPr>
        <w:t xml:space="preserve">Launch and quit ChemDraw </w:t>
      </w:r>
      <w:r w:rsidR="00621E17">
        <w:rPr>
          <w:rFonts w:eastAsia="Times New Roman" w:cstheme="minorHAnsi"/>
          <w:color w:val="1D1C1D"/>
          <w:lang w:eastAsia="en-IN"/>
        </w:rPr>
        <w:t>2</w:t>
      </w:r>
      <w:r w:rsidR="00290C56">
        <w:rPr>
          <w:rFonts w:eastAsia="Times New Roman" w:cstheme="minorHAnsi"/>
          <w:color w:val="1D1C1D"/>
          <w:lang w:eastAsia="en-IN"/>
        </w:rPr>
        <w:t>1.0</w:t>
      </w:r>
      <w:r>
        <w:rPr>
          <w:rFonts w:eastAsia="Times New Roman" w:cstheme="minorHAnsi"/>
          <w:color w:val="1D1C1D"/>
          <w:lang w:eastAsia="en-IN"/>
        </w:rPr>
        <w:t xml:space="preserve"> after successful setup and activation.</w:t>
      </w:r>
    </w:p>
    <w:p w:rsidR="003B6EE9" w:rsidRPr="0049431A" w:rsidRDefault="003B6EE9" w:rsidP="003532D9">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Pr>
          <w:rFonts w:eastAsia="Times New Roman" w:cstheme="minorHAnsi"/>
          <w:color w:val="1D1C1D"/>
          <w:lang w:eastAsia="en-IN"/>
        </w:rPr>
        <w:t xml:space="preserve">Copy all folders and contents from </w:t>
      </w:r>
      <w:r>
        <w:t xml:space="preserve">~/Documents/ChemDraw/  to </w:t>
      </w:r>
      <w:r w:rsidRPr="00DE1362">
        <w:t>~/Library/Application Support/com.perkinelmer.ChemDraw</w:t>
      </w:r>
      <w:r>
        <w:t xml:space="preserve">/ </w:t>
      </w:r>
    </w:p>
    <w:p w:rsidR="003B6EE9" w:rsidRPr="003532D9" w:rsidRDefault="003B6EE9" w:rsidP="003532D9">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sidRPr="0049431A">
        <w:rPr>
          <w:rFonts w:eastAsia="Times New Roman" w:cstheme="minorHAnsi"/>
          <w:color w:val="1D1C1D"/>
          <w:lang w:eastAsia="en-IN"/>
        </w:rPr>
        <w:t>Re</w:t>
      </w:r>
      <w:r>
        <w:rPr>
          <w:rFonts w:eastAsia="Times New Roman" w:cstheme="minorHAnsi"/>
          <w:color w:val="1D1C1D"/>
          <w:lang w:eastAsia="en-IN"/>
        </w:rPr>
        <w:t>-</w:t>
      </w:r>
      <w:r w:rsidRPr="0049431A">
        <w:rPr>
          <w:rFonts w:eastAsia="Times New Roman" w:cstheme="minorHAnsi"/>
          <w:color w:val="1D1C1D"/>
          <w:lang w:eastAsia="en-IN"/>
        </w:rPr>
        <w:t>launch ChemDraw</w:t>
      </w:r>
      <w:r>
        <w:rPr>
          <w:rFonts w:eastAsia="Times New Roman" w:cstheme="minorHAnsi"/>
          <w:color w:val="1D1C1D"/>
          <w:lang w:eastAsia="en-IN"/>
        </w:rPr>
        <w:t xml:space="preserve"> and make sure that those items are accessible.</w:t>
      </w:r>
    </w:p>
    <w:p w:rsidR="003B6EE9" w:rsidRPr="007A3500" w:rsidRDefault="003B6EE9" w:rsidP="003532D9">
      <w:pPr>
        <w:pStyle w:val="ListParagraph"/>
        <w:numPr>
          <w:ilvl w:val="1"/>
          <w:numId w:val="39"/>
        </w:numPr>
        <w:spacing w:before="60" w:after="60" w:line="288" w:lineRule="auto"/>
        <w:rPr>
          <w:b/>
          <w:bCs/>
        </w:rPr>
      </w:pPr>
      <w:r w:rsidRPr="0049431A">
        <w:rPr>
          <w:b/>
          <w:bCs/>
        </w:rPr>
        <w:t xml:space="preserve">Workaround </w:t>
      </w:r>
      <w:r>
        <w:rPr>
          <w:b/>
          <w:bCs/>
        </w:rPr>
        <w:t>2A -</w:t>
      </w:r>
      <w:r w:rsidRPr="0049431A">
        <w:rPr>
          <w:b/>
          <w:bCs/>
        </w:rPr>
        <w:t xml:space="preserve"> </w:t>
      </w:r>
      <w:r w:rsidRPr="0049431A">
        <w:rPr>
          <w:b/>
          <w:bCs/>
          <w:i/>
          <w:iCs/>
        </w:rPr>
        <w:t>Upgrading from ChemDraw 1</w:t>
      </w:r>
      <w:r>
        <w:rPr>
          <w:b/>
          <w:bCs/>
          <w:i/>
          <w:iCs/>
        </w:rPr>
        <w:t>9.0 after deactivating the license</w:t>
      </w:r>
      <w:r w:rsidRPr="0049431A">
        <w:rPr>
          <w:b/>
          <w:bCs/>
          <w:i/>
          <w:iCs/>
        </w:rPr>
        <w:t>:</w:t>
      </w:r>
    </w:p>
    <w:p w:rsidR="003B6EE9" w:rsidRDefault="003B6EE9" w:rsidP="003532D9">
      <w:pPr>
        <w:pStyle w:val="ListParagraph"/>
        <w:numPr>
          <w:ilvl w:val="2"/>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Pr>
          <w:rFonts w:eastAsia="Times New Roman" w:cstheme="minorHAnsi"/>
          <w:color w:val="1D1C1D"/>
          <w:lang w:eastAsia="en-IN"/>
        </w:rPr>
        <w:t>Deactivate ChemDraw 19.0 and quit.</w:t>
      </w:r>
    </w:p>
    <w:p w:rsidR="003B6EE9" w:rsidRDefault="003B6EE9" w:rsidP="003532D9">
      <w:pPr>
        <w:pStyle w:val="ListParagraph"/>
        <w:numPr>
          <w:ilvl w:val="2"/>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sidRPr="004411EE">
        <w:rPr>
          <w:rFonts w:eastAsia="Times New Roman" w:cstheme="minorHAnsi"/>
          <w:color w:val="1D1C1D"/>
          <w:lang w:eastAsia="en-IN"/>
        </w:rPr>
        <w:t xml:space="preserve">Launch and quit ChemDraw </w:t>
      </w:r>
      <w:r w:rsidR="009F730D">
        <w:rPr>
          <w:rFonts w:eastAsia="Times New Roman" w:cstheme="minorHAnsi"/>
          <w:color w:val="1D1C1D"/>
          <w:lang w:eastAsia="en-IN"/>
        </w:rPr>
        <w:t>2</w:t>
      </w:r>
      <w:r w:rsidR="00290C56">
        <w:rPr>
          <w:rFonts w:eastAsia="Times New Roman" w:cstheme="minorHAnsi"/>
          <w:color w:val="1D1C1D"/>
          <w:lang w:eastAsia="en-IN"/>
        </w:rPr>
        <w:t>1</w:t>
      </w:r>
      <w:r w:rsidR="009F730D">
        <w:rPr>
          <w:rFonts w:eastAsia="Times New Roman" w:cstheme="minorHAnsi"/>
          <w:color w:val="1D1C1D"/>
          <w:lang w:eastAsia="en-IN"/>
        </w:rPr>
        <w:t>.</w:t>
      </w:r>
      <w:r w:rsidR="00290C56">
        <w:rPr>
          <w:rFonts w:eastAsia="Times New Roman" w:cstheme="minorHAnsi"/>
          <w:color w:val="1D1C1D"/>
          <w:lang w:eastAsia="en-IN"/>
        </w:rPr>
        <w:t>0</w:t>
      </w:r>
      <w:r w:rsidRPr="004411EE">
        <w:rPr>
          <w:rFonts w:eastAsia="Times New Roman" w:cstheme="minorHAnsi"/>
          <w:color w:val="1D1C1D"/>
          <w:lang w:eastAsia="en-IN"/>
        </w:rPr>
        <w:t xml:space="preserve"> after successful setup and activation</w:t>
      </w:r>
      <w:r>
        <w:rPr>
          <w:rFonts w:eastAsia="Times New Roman" w:cstheme="minorHAnsi"/>
          <w:color w:val="1D1C1D"/>
          <w:lang w:eastAsia="en-IN"/>
        </w:rPr>
        <w:t xml:space="preserve"> using the same Activation key.</w:t>
      </w:r>
    </w:p>
    <w:p w:rsidR="003B6EE9" w:rsidRPr="007A3500" w:rsidRDefault="003B6EE9" w:rsidP="003532D9">
      <w:pPr>
        <w:pStyle w:val="ListParagraph"/>
        <w:numPr>
          <w:ilvl w:val="2"/>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sidRPr="007A3500">
        <w:rPr>
          <w:rFonts w:eastAsia="Times New Roman" w:cstheme="minorHAnsi"/>
          <w:color w:val="1D1C1D"/>
          <w:lang w:eastAsia="en-IN"/>
        </w:rPr>
        <w:t xml:space="preserve">Copy all folders and contents from </w:t>
      </w:r>
      <w:r>
        <w:t xml:space="preserve">~/Documents/ChemDraw/  to </w:t>
      </w:r>
      <w:r w:rsidRPr="00DE1362">
        <w:t>~/Library/Application Support/com.perkinelmer.ChemDraw</w:t>
      </w:r>
      <w:r>
        <w:t xml:space="preserve">/ </w:t>
      </w:r>
    </w:p>
    <w:p w:rsidR="003B6EE9" w:rsidRPr="003532D9" w:rsidRDefault="003B6EE9" w:rsidP="003532D9">
      <w:pPr>
        <w:pStyle w:val="ListParagraph"/>
        <w:numPr>
          <w:ilvl w:val="2"/>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sidRPr="007A3500">
        <w:rPr>
          <w:rFonts w:eastAsia="Times New Roman" w:cstheme="minorHAnsi"/>
          <w:color w:val="1D1C1D"/>
          <w:lang w:eastAsia="en-IN"/>
        </w:rPr>
        <w:t>Re</w:t>
      </w:r>
      <w:r>
        <w:rPr>
          <w:rFonts w:eastAsia="Times New Roman" w:cstheme="minorHAnsi"/>
          <w:color w:val="1D1C1D"/>
          <w:lang w:eastAsia="en-IN"/>
        </w:rPr>
        <w:t>-</w:t>
      </w:r>
      <w:r w:rsidRPr="007A3500">
        <w:rPr>
          <w:rFonts w:eastAsia="Times New Roman" w:cstheme="minorHAnsi"/>
          <w:color w:val="1D1C1D"/>
          <w:lang w:eastAsia="en-IN"/>
        </w:rPr>
        <w:t>launch ChemDraw and make sure that those items are accessible</w:t>
      </w:r>
    </w:p>
    <w:p w:rsidR="003B6EE9" w:rsidRPr="007B448D" w:rsidRDefault="003B6EE9" w:rsidP="003532D9">
      <w:pPr>
        <w:pStyle w:val="ListParagraph"/>
        <w:numPr>
          <w:ilvl w:val="1"/>
          <w:numId w:val="39"/>
        </w:numPr>
        <w:spacing w:before="60" w:after="60" w:line="288" w:lineRule="auto"/>
        <w:rPr>
          <w:b/>
          <w:bCs/>
        </w:rPr>
      </w:pPr>
      <w:r w:rsidRPr="0049431A">
        <w:rPr>
          <w:b/>
          <w:bCs/>
        </w:rPr>
        <w:t xml:space="preserve">Workaround </w:t>
      </w:r>
      <w:r>
        <w:rPr>
          <w:b/>
          <w:bCs/>
        </w:rPr>
        <w:t>2B -</w:t>
      </w:r>
      <w:r w:rsidRPr="0049431A">
        <w:rPr>
          <w:b/>
          <w:bCs/>
        </w:rPr>
        <w:t xml:space="preserve"> </w:t>
      </w:r>
      <w:r w:rsidRPr="0049431A">
        <w:rPr>
          <w:b/>
          <w:bCs/>
          <w:i/>
          <w:iCs/>
        </w:rPr>
        <w:t>Upgrading from ChemDraw 1</w:t>
      </w:r>
      <w:r>
        <w:rPr>
          <w:b/>
          <w:bCs/>
          <w:i/>
          <w:iCs/>
        </w:rPr>
        <w:t>9.0 without deactivating the license</w:t>
      </w:r>
      <w:r w:rsidRPr="0049431A">
        <w:rPr>
          <w:b/>
          <w:bCs/>
          <w:i/>
          <w:iCs/>
        </w:rPr>
        <w:t>:</w:t>
      </w:r>
    </w:p>
    <w:p w:rsidR="003B6EE9" w:rsidRDefault="003B6EE9" w:rsidP="003532D9">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Pr>
          <w:rFonts w:eastAsia="Times New Roman" w:cstheme="minorHAnsi"/>
          <w:color w:val="1D1C1D"/>
          <w:lang w:eastAsia="en-IN"/>
        </w:rPr>
        <w:t xml:space="preserve">If already setup ChemDraw </w:t>
      </w:r>
      <w:r w:rsidR="009F730D">
        <w:rPr>
          <w:rFonts w:eastAsia="Times New Roman" w:cstheme="minorHAnsi"/>
          <w:color w:val="1D1C1D"/>
          <w:lang w:eastAsia="en-IN"/>
        </w:rPr>
        <w:t>2</w:t>
      </w:r>
      <w:r w:rsidR="00290C56">
        <w:rPr>
          <w:rFonts w:eastAsia="Times New Roman" w:cstheme="minorHAnsi"/>
          <w:color w:val="1D1C1D"/>
          <w:lang w:eastAsia="en-IN"/>
        </w:rPr>
        <w:t>1</w:t>
      </w:r>
      <w:r w:rsidR="009F730D">
        <w:rPr>
          <w:rFonts w:eastAsia="Times New Roman" w:cstheme="minorHAnsi"/>
          <w:color w:val="1D1C1D"/>
          <w:lang w:eastAsia="en-IN"/>
        </w:rPr>
        <w:t>.</w:t>
      </w:r>
      <w:r w:rsidR="00290C56">
        <w:rPr>
          <w:rFonts w:eastAsia="Times New Roman" w:cstheme="minorHAnsi"/>
          <w:color w:val="1D1C1D"/>
          <w:lang w:eastAsia="en-IN"/>
        </w:rPr>
        <w:t>0</w:t>
      </w:r>
      <w:r>
        <w:rPr>
          <w:rFonts w:eastAsia="Times New Roman" w:cstheme="minorHAnsi"/>
          <w:color w:val="1D1C1D"/>
          <w:lang w:eastAsia="en-IN"/>
        </w:rPr>
        <w:t xml:space="preserve"> without deactivating ChemDraw 19.0, then launch ChemDraw </w:t>
      </w:r>
      <w:r w:rsidR="009F730D">
        <w:rPr>
          <w:rFonts w:eastAsia="Times New Roman" w:cstheme="minorHAnsi"/>
          <w:color w:val="1D1C1D"/>
          <w:lang w:eastAsia="en-IN"/>
        </w:rPr>
        <w:t>2</w:t>
      </w:r>
      <w:r w:rsidR="00290C56">
        <w:rPr>
          <w:rFonts w:eastAsia="Times New Roman" w:cstheme="minorHAnsi"/>
          <w:color w:val="1D1C1D"/>
          <w:lang w:eastAsia="en-IN"/>
        </w:rPr>
        <w:t>1</w:t>
      </w:r>
      <w:r w:rsidR="009F730D">
        <w:rPr>
          <w:rFonts w:eastAsia="Times New Roman" w:cstheme="minorHAnsi"/>
          <w:color w:val="1D1C1D"/>
          <w:lang w:eastAsia="en-IN"/>
        </w:rPr>
        <w:t>.</w:t>
      </w:r>
      <w:r w:rsidR="00290C56">
        <w:rPr>
          <w:rFonts w:eastAsia="Times New Roman" w:cstheme="minorHAnsi"/>
          <w:color w:val="1D1C1D"/>
          <w:lang w:eastAsia="en-IN"/>
        </w:rPr>
        <w:t>0</w:t>
      </w:r>
      <w:r>
        <w:rPr>
          <w:rFonts w:eastAsia="Times New Roman" w:cstheme="minorHAnsi"/>
          <w:color w:val="1D1C1D"/>
          <w:lang w:eastAsia="en-IN"/>
        </w:rPr>
        <w:t xml:space="preserve"> and go to </w:t>
      </w:r>
      <w:r w:rsidRPr="003B6EE9">
        <w:rPr>
          <w:rFonts w:eastAsia="Times New Roman" w:cstheme="minorHAnsi"/>
          <w:b/>
          <w:color w:val="1D1C1D"/>
          <w:lang w:eastAsia="en-IN"/>
        </w:rPr>
        <w:t>ChemDraw &gt; Preferences.. &gt; Directories tab</w:t>
      </w:r>
      <w:r>
        <w:rPr>
          <w:rFonts w:eastAsia="Times New Roman" w:cstheme="minorHAnsi"/>
          <w:color w:val="1D1C1D"/>
          <w:lang w:eastAsia="en-IN"/>
        </w:rPr>
        <w:t>.</w:t>
      </w:r>
    </w:p>
    <w:p w:rsidR="003B6EE9" w:rsidRDefault="003B6EE9" w:rsidP="003532D9">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Pr>
          <w:rFonts w:eastAsia="Times New Roman" w:cstheme="minorHAnsi"/>
          <w:color w:val="1D1C1D"/>
          <w:lang w:eastAsia="en-IN"/>
        </w:rPr>
        <w:lastRenderedPageBreak/>
        <w:t xml:space="preserve">Click the </w:t>
      </w:r>
      <w:r w:rsidRPr="003B6EE9">
        <w:rPr>
          <w:rFonts w:eastAsia="Times New Roman" w:cstheme="minorHAnsi"/>
          <w:b/>
          <w:color w:val="1D1C1D"/>
          <w:lang w:eastAsia="en-IN"/>
        </w:rPr>
        <w:t>Reinstall…</w:t>
      </w:r>
      <w:r>
        <w:rPr>
          <w:rFonts w:eastAsia="Times New Roman" w:cstheme="minorHAnsi"/>
          <w:color w:val="1D1C1D"/>
          <w:lang w:eastAsia="en-IN"/>
        </w:rPr>
        <w:t xml:space="preserve"> button and then the Install button to create the </w:t>
      </w:r>
      <w:r w:rsidRPr="00DE1362">
        <w:t>~/Library/Application Support/com.perkinelmer.ChemDraw</w:t>
      </w:r>
      <w:r>
        <w:t>/ location and its default contents</w:t>
      </w:r>
      <w:r>
        <w:rPr>
          <w:rFonts w:eastAsia="Times New Roman" w:cstheme="minorHAnsi"/>
          <w:color w:val="1D1C1D"/>
          <w:lang w:eastAsia="en-IN"/>
        </w:rPr>
        <w:t>.</w:t>
      </w:r>
    </w:p>
    <w:p w:rsidR="003B6EE9" w:rsidRPr="00A834C1" w:rsidRDefault="003B6EE9" w:rsidP="003532D9">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sidRPr="00A834C1">
        <w:rPr>
          <w:rFonts w:eastAsia="Times New Roman" w:cstheme="minorHAnsi"/>
          <w:color w:val="1D1C1D"/>
          <w:lang w:eastAsia="en-IN"/>
        </w:rPr>
        <w:t xml:space="preserve">Click the </w:t>
      </w:r>
      <w:r w:rsidRPr="003B6EE9">
        <w:rPr>
          <w:rFonts w:eastAsia="Times New Roman" w:cstheme="minorHAnsi"/>
          <w:b/>
          <w:color w:val="1D1C1D"/>
          <w:lang w:eastAsia="en-IN"/>
        </w:rPr>
        <w:t>Restore</w:t>
      </w:r>
      <w:r w:rsidRPr="00A834C1">
        <w:rPr>
          <w:rFonts w:eastAsia="Times New Roman" w:cstheme="minorHAnsi"/>
          <w:color w:val="1D1C1D"/>
          <w:lang w:eastAsia="en-IN"/>
        </w:rPr>
        <w:t xml:space="preserve"> button to </w:t>
      </w:r>
      <w:r>
        <w:rPr>
          <w:rFonts w:eastAsia="Times New Roman" w:cstheme="minorHAnsi"/>
          <w:color w:val="1D1C1D"/>
          <w:lang w:eastAsia="en-IN"/>
        </w:rPr>
        <w:t>add the new location</w:t>
      </w:r>
      <w:r>
        <w:t xml:space="preserve"> to the ChemDraw items location search priority list. </w:t>
      </w:r>
    </w:p>
    <w:p w:rsidR="003B6EE9" w:rsidRPr="00A834C1" w:rsidRDefault="003B6EE9" w:rsidP="003532D9">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t xml:space="preserve">Go to </w:t>
      </w:r>
      <w:r w:rsidRPr="003B6EE9">
        <w:rPr>
          <w:b/>
        </w:rPr>
        <w:t>Monomer Libraries</w:t>
      </w:r>
      <w:r>
        <w:t xml:space="preserve"> tab, click twice on the Location cell for the User library to make it editable and replace the existing path with that of the newly added </w:t>
      </w:r>
      <w:r w:rsidRPr="00A834C1">
        <w:rPr>
          <w:rFonts w:eastAsia="Times New Roman" w:cstheme="minorHAnsi"/>
          <w:color w:val="1D1C1D"/>
          <w:lang w:eastAsia="en-IN"/>
        </w:rPr>
        <w:t>user-monomers.jso</w:t>
      </w:r>
      <w:r>
        <w:t xml:space="preserve">n file (full path needed) </w:t>
      </w:r>
    </w:p>
    <w:p w:rsidR="003B6EE9" w:rsidRPr="003B6EE9" w:rsidRDefault="003B6EE9" w:rsidP="003532D9">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rsidRPr="007A3500">
        <w:rPr>
          <w:rFonts w:eastAsia="Times New Roman" w:cstheme="minorHAnsi"/>
          <w:color w:val="1D1C1D"/>
          <w:lang w:eastAsia="en-IN"/>
        </w:rPr>
        <w:t xml:space="preserve">Copy all folders and contents from </w:t>
      </w:r>
      <w:r>
        <w:t xml:space="preserve">~/Documents/ChemDraw/  to </w:t>
      </w:r>
      <w:r w:rsidRPr="00DE1362">
        <w:t>~/Library/Application Support/com.perkinelmer.ChemDraw</w:t>
      </w:r>
      <w:r>
        <w:t xml:space="preserve">/  </w:t>
      </w:r>
    </w:p>
    <w:p w:rsidR="003B6EE9" w:rsidRPr="003532D9" w:rsidRDefault="003B6EE9" w:rsidP="003532D9">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rPr>
          <w:rFonts w:eastAsia="Times New Roman" w:cstheme="minorHAnsi"/>
          <w:color w:val="1D1C1D"/>
          <w:lang w:eastAsia="en-IN"/>
        </w:rPr>
      </w:pPr>
      <w:r>
        <w:t>Quit and re-launch ChemDraw and make sure that those items are accessible.</w:t>
      </w:r>
    </w:p>
    <w:p w:rsidR="00C22CA6" w:rsidRPr="00454F9C" w:rsidRDefault="009A5FF6" w:rsidP="003532D9">
      <w:pPr>
        <w:pStyle w:val="PlainText"/>
        <w:numPr>
          <w:ilvl w:val="0"/>
          <w:numId w:val="18"/>
        </w:numPr>
        <w:spacing w:before="60" w:after="60" w:line="288" w:lineRule="auto"/>
        <w:rPr>
          <w:rFonts w:ascii="Arial" w:hAnsi="Arial" w:cs="Arial"/>
          <w:sz w:val="20"/>
          <w:szCs w:val="20"/>
        </w:rPr>
      </w:pPr>
      <w:r w:rsidRPr="009A5FF6">
        <w:rPr>
          <w:rFonts w:ascii="Arial" w:hAnsi="Arial" w:cs="Arial"/>
          <w:sz w:val="20"/>
          <w:szCs w:val="20"/>
        </w:rPr>
        <w:t>Applying Contract Label option to a fully/partially selected color-filled ring removes the fill color from it</w:t>
      </w:r>
      <w:r w:rsidR="00E97FE3" w:rsidRPr="00E97FE3">
        <w:rPr>
          <w:rFonts w:ascii="Arial" w:hAnsi="Arial" w:cs="Arial"/>
          <w:sz w:val="20"/>
          <w:szCs w:val="20"/>
        </w:rPr>
        <w:t>.</w:t>
      </w:r>
      <w:r w:rsidR="00E97FE3">
        <w:rPr>
          <w:rFonts w:ascii="Arial" w:hAnsi="Arial" w:cs="Arial"/>
          <w:sz w:val="20"/>
          <w:szCs w:val="20"/>
        </w:rPr>
        <w:t xml:space="preserve"> </w:t>
      </w:r>
    </w:p>
    <w:p w:rsidR="00CE25FC" w:rsidRDefault="00B40B33" w:rsidP="003532D9">
      <w:pPr>
        <w:pStyle w:val="PlainText"/>
        <w:numPr>
          <w:ilvl w:val="0"/>
          <w:numId w:val="18"/>
        </w:numPr>
        <w:spacing w:before="60" w:after="60" w:line="288" w:lineRule="auto"/>
        <w:rPr>
          <w:rFonts w:ascii="Arial" w:hAnsi="Arial" w:cs="Arial"/>
          <w:sz w:val="20"/>
          <w:szCs w:val="20"/>
        </w:rPr>
      </w:pPr>
      <w:r w:rsidRPr="00BE68A4">
        <w:rPr>
          <w:rFonts w:ascii="Arial" w:hAnsi="Arial" w:cs="Arial"/>
          <w:sz w:val="20"/>
          <w:szCs w:val="20"/>
        </w:rPr>
        <w:t>There is an issue with copying and pasting ChemDraw structures from Microsoft Excel and Power</w:t>
      </w:r>
      <w:r>
        <w:rPr>
          <w:rFonts w:ascii="Arial" w:hAnsi="Arial" w:cs="Arial"/>
          <w:sz w:val="20"/>
          <w:szCs w:val="20"/>
        </w:rPr>
        <w:t>P</w:t>
      </w:r>
      <w:r w:rsidRPr="00BE68A4">
        <w:rPr>
          <w:rFonts w:ascii="Arial" w:hAnsi="Arial" w:cs="Arial"/>
          <w:sz w:val="20"/>
          <w:szCs w:val="20"/>
        </w:rPr>
        <w:t>oint applications on Mac to ChemDraw. An image is copied instead of</w:t>
      </w:r>
      <w:r w:rsidR="00D26562">
        <w:rPr>
          <w:rFonts w:ascii="Arial" w:hAnsi="Arial" w:cs="Arial"/>
          <w:sz w:val="20"/>
          <w:szCs w:val="20"/>
        </w:rPr>
        <w:t xml:space="preserve"> the </w:t>
      </w:r>
      <w:r w:rsidRPr="00BE68A4">
        <w:rPr>
          <w:rFonts w:ascii="Arial" w:hAnsi="Arial" w:cs="Arial"/>
          <w:sz w:val="20"/>
          <w:szCs w:val="20"/>
        </w:rPr>
        <w:t>editable ChemDraw structures. This is due</w:t>
      </w:r>
      <w:r>
        <w:rPr>
          <w:rFonts w:ascii="Arial" w:hAnsi="Arial" w:cs="Arial"/>
          <w:sz w:val="20"/>
          <w:szCs w:val="20"/>
        </w:rPr>
        <w:t xml:space="preserve"> to</w:t>
      </w:r>
      <w:r w:rsidRPr="00BE68A4">
        <w:rPr>
          <w:rFonts w:ascii="Arial" w:hAnsi="Arial" w:cs="Arial"/>
          <w:sz w:val="20"/>
          <w:szCs w:val="20"/>
        </w:rPr>
        <w:t xml:space="preserve"> a change in Microsoft security policy and we are working with them to find an alternate solution.</w:t>
      </w:r>
      <w:r w:rsidR="003532D9">
        <w:rPr>
          <w:rFonts w:ascii="Arial" w:hAnsi="Arial" w:cs="Arial"/>
          <w:sz w:val="20"/>
          <w:szCs w:val="20"/>
        </w:rPr>
        <w:t xml:space="preserve"> </w:t>
      </w:r>
    </w:p>
    <w:p w:rsidR="00CE25FC" w:rsidRDefault="00CE25FC" w:rsidP="003532D9">
      <w:pPr>
        <w:pStyle w:val="PlainText"/>
        <w:numPr>
          <w:ilvl w:val="0"/>
          <w:numId w:val="18"/>
        </w:numPr>
        <w:spacing w:before="60" w:after="60" w:line="288" w:lineRule="auto"/>
        <w:rPr>
          <w:rFonts w:ascii="Arial" w:hAnsi="Arial" w:cs="Arial"/>
          <w:sz w:val="20"/>
          <w:szCs w:val="20"/>
        </w:rPr>
      </w:pPr>
      <w:r w:rsidRPr="00CE25FC">
        <w:rPr>
          <w:rFonts w:ascii="Arial" w:hAnsi="Arial" w:cs="Arial"/>
          <w:sz w:val="20"/>
          <w:szCs w:val="20"/>
        </w:rPr>
        <w:t xml:space="preserve">You may experience some issues with in-place OLE editing in </w:t>
      </w:r>
      <w:r w:rsidR="002543E5">
        <w:rPr>
          <w:rFonts w:ascii="Arial" w:hAnsi="Arial" w:cs="Arial"/>
          <w:sz w:val="20"/>
          <w:szCs w:val="20"/>
        </w:rPr>
        <w:t xml:space="preserve">MS </w:t>
      </w:r>
      <w:r w:rsidRPr="00CE25FC">
        <w:rPr>
          <w:rFonts w:ascii="Arial" w:hAnsi="Arial" w:cs="Arial"/>
          <w:sz w:val="20"/>
          <w:szCs w:val="20"/>
        </w:rPr>
        <w:t xml:space="preserve">Office applications from version 2016 onwards, such as the image moving out of sight in Word after an inline OLE editing operation. </w:t>
      </w:r>
    </w:p>
    <w:p w:rsidR="00B40B33" w:rsidRDefault="00CE25FC" w:rsidP="003532D9">
      <w:pPr>
        <w:pStyle w:val="PlainText"/>
        <w:numPr>
          <w:ilvl w:val="1"/>
          <w:numId w:val="18"/>
        </w:numPr>
        <w:spacing w:before="60" w:after="60" w:line="288" w:lineRule="auto"/>
        <w:rPr>
          <w:rFonts w:ascii="Arial" w:hAnsi="Arial" w:cs="Arial"/>
          <w:sz w:val="20"/>
          <w:szCs w:val="20"/>
        </w:rPr>
      </w:pPr>
      <w:r w:rsidRPr="00CE25FC">
        <w:rPr>
          <w:rFonts w:ascii="Arial" w:hAnsi="Arial" w:cs="Arial"/>
          <w:b/>
          <w:sz w:val="20"/>
          <w:szCs w:val="20"/>
        </w:rPr>
        <w:t>Workaround</w:t>
      </w:r>
      <w:r>
        <w:rPr>
          <w:rFonts w:ascii="Arial" w:hAnsi="Arial" w:cs="Arial"/>
          <w:b/>
          <w:sz w:val="20"/>
          <w:szCs w:val="20"/>
        </w:rPr>
        <w:t xml:space="preserve">: </w:t>
      </w:r>
      <w:r w:rsidRPr="009A13C4">
        <w:rPr>
          <w:rFonts w:ascii="Arial" w:hAnsi="Arial" w:cs="Arial"/>
          <w:sz w:val="20"/>
          <w:szCs w:val="20"/>
        </w:rPr>
        <w:t>S</w:t>
      </w:r>
      <w:r w:rsidRPr="00CE25FC">
        <w:rPr>
          <w:rFonts w:ascii="Arial" w:hAnsi="Arial" w:cs="Arial"/>
          <w:sz w:val="20"/>
          <w:szCs w:val="20"/>
        </w:rPr>
        <w:t>witch off in-place OLE editing by unchecking "File-&gt;Preferences-&gt;General-&gt;Use In-Place Editing for OLE Objects Embedded in Other Applications" to force editing of the OLE object in a separate ChemDraw window.</w:t>
      </w:r>
    </w:p>
    <w:p w:rsidR="009E6CB3" w:rsidRPr="009E6CB3" w:rsidRDefault="00FF38EE" w:rsidP="003532D9">
      <w:pPr>
        <w:pStyle w:val="ListParagraph"/>
        <w:numPr>
          <w:ilvl w:val="0"/>
          <w:numId w:val="43"/>
        </w:numPr>
        <w:spacing w:before="60" w:after="60" w:line="288" w:lineRule="auto"/>
        <w:rPr>
          <w:color w:val="000000"/>
        </w:rPr>
      </w:pPr>
      <w:r w:rsidRPr="0077598F">
        <w:rPr>
          <w:rFonts w:cs="Arial"/>
          <w:szCs w:val="20"/>
        </w:rPr>
        <w:t>Cannot embed Chem3D model</w:t>
      </w:r>
      <w:r w:rsidR="00883612" w:rsidRPr="0077598F">
        <w:rPr>
          <w:rFonts w:cs="Arial"/>
          <w:szCs w:val="20"/>
        </w:rPr>
        <w:t>s</w:t>
      </w:r>
      <w:r w:rsidRPr="0077598F">
        <w:rPr>
          <w:rFonts w:cs="Arial"/>
          <w:szCs w:val="20"/>
        </w:rPr>
        <w:t xml:space="preserve"> in </w:t>
      </w:r>
      <w:r w:rsidR="00883612" w:rsidRPr="0077598F">
        <w:rPr>
          <w:rFonts w:cs="Arial"/>
          <w:szCs w:val="20"/>
        </w:rPr>
        <w:t xml:space="preserve">MS </w:t>
      </w:r>
      <w:r w:rsidRPr="0077598F">
        <w:rPr>
          <w:rFonts w:cs="Arial"/>
          <w:szCs w:val="20"/>
        </w:rPr>
        <w:t>Powe</w:t>
      </w:r>
      <w:r w:rsidR="001B499B">
        <w:rPr>
          <w:rFonts w:cs="Arial"/>
          <w:szCs w:val="20"/>
        </w:rPr>
        <w:t>rPoint 2010,</w:t>
      </w:r>
      <w:r w:rsidRPr="0077598F">
        <w:rPr>
          <w:rFonts w:cs="Arial"/>
          <w:szCs w:val="20"/>
        </w:rPr>
        <w:t xml:space="preserve"> 2013</w:t>
      </w:r>
      <w:r w:rsidR="002543E5">
        <w:rPr>
          <w:rFonts w:cs="Arial"/>
          <w:szCs w:val="20"/>
        </w:rPr>
        <w:t>, 2016</w:t>
      </w:r>
      <w:r w:rsidR="001B499B">
        <w:rPr>
          <w:rFonts w:cs="Arial"/>
          <w:szCs w:val="20"/>
        </w:rPr>
        <w:t xml:space="preserve"> and 201</w:t>
      </w:r>
      <w:r w:rsidR="002543E5">
        <w:rPr>
          <w:rFonts w:cs="Arial"/>
          <w:szCs w:val="20"/>
        </w:rPr>
        <w:t>9</w:t>
      </w:r>
      <w:r w:rsidR="008642FD">
        <w:rPr>
          <w:rFonts w:cs="Arial"/>
          <w:szCs w:val="20"/>
        </w:rPr>
        <w:t>.</w:t>
      </w:r>
      <w:r w:rsidR="009E6CB3" w:rsidRPr="009E6CB3">
        <w:t xml:space="preserve"> </w:t>
      </w:r>
    </w:p>
    <w:p w:rsidR="009E6CB3" w:rsidRPr="008D04B4" w:rsidRDefault="009E6CB3" w:rsidP="003532D9">
      <w:pPr>
        <w:pStyle w:val="ListParagraph"/>
        <w:numPr>
          <w:ilvl w:val="0"/>
          <w:numId w:val="43"/>
        </w:numPr>
        <w:spacing w:before="60" w:after="60" w:line="288" w:lineRule="auto"/>
        <w:rPr>
          <w:color w:val="000000"/>
        </w:rPr>
      </w:pPr>
      <w:r w:rsidRPr="00CC5652">
        <w:t>Annotations are not displayed correctly when applied to multiple structures</w:t>
      </w:r>
      <w:r>
        <w:t xml:space="preserve">. If annotations are added to multiple selected objects, and the document persisted to a file, when the file is re-read the annotation may move from being located on the group to being located a member of that group. </w:t>
      </w:r>
      <w:r w:rsidR="003532D9">
        <w:t>It is not lost; just relocated.</w:t>
      </w:r>
    </w:p>
    <w:p w:rsidR="009E6CB3" w:rsidRPr="008D04B4" w:rsidRDefault="009E6CB3" w:rsidP="003532D9">
      <w:pPr>
        <w:pStyle w:val="ListParagraph"/>
        <w:numPr>
          <w:ilvl w:val="0"/>
          <w:numId w:val="43"/>
        </w:numPr>
        <w:spacing w:before="60" w:after="60" w:line="288" w:lineRule="auto"/>
        <w:rPr>
          <w:color w:val="000000"/>
        </w:rPr>
      </w:pPr>
      <w:r w:rsidRPr="008D04B4">
        <w:rPr>
          <w:color w:val="000000"/>
        </w:rPr>
        <w:t>Some property annotations for the components of different reactions were observed as misplaced or lost after exporting as RDFile from ChemDraw.</w:t>
      </w:r>
    </w:p>
    <w:p w:rsidR="009E6CB3" w:rsidRPr="008D04B4" w:rsidRDefault="009E6CB3" w:rsidP="003532D9">
      <w:pPr>
        <w:pStyle w:val="ListParagraph"/>
        <w:numPr>
          <w:ilvl w:val="0"/>
          <w:numId w:val="43"/>
        </w:numPr>
        <w:spacing w:before="60" w:after="60" w:line="288" w:lineRule="auto"/>
        <w:rPr>
          <w:color w:val="000000"/>
        </w:rPr>
      </w:pPr>
      <w:r w:rsidRPr="008D04B4">
        <w:t xml:space="preserve">Reaction Components with disproportional dimensions, overlaps and failed reaction interpretations were observed after importing RDFiles from some external sources in ChemDraw. This is mainly due to the non-standard coordinate definitions in those files. </w:t>
      </w:r>
    </w:p>
    <w:p w:rsidR="009E6CB3" w:rsidRDefault="009E6CB3" w:rsidP="003532D9">
      <w:pPr>
        <w:pStyle w:val="ListParagraph"/>
        <w:numPr>
          <w:ilvl w:val="0"/>
          <w:numId w:val="43"/>
        </w:numPr>
        <w:spacing w:before="60" w:after="60" w:line="288" w:lineRule="auto"/>
      </w:pPr>
      <w:r>
        <w:t xml:space="preserve">If an NMR spectrum is calculated for a structure and the structure is subsequently edited, the spectrum will not be updated. </w:t>
      </w:r>
    </w:p>
    <w:p w:rsidR="009E6CB3" w:rsidRDefault="009E6CB3" w:rsidP="003532D9">
      <w:pPr>
        <w:pStyle w:val="ListParagraph"/>
        <w:numPr>
          <w:ilvl w:val="1"/>
          <w:numId w:val="43"/>
        </w:numPr>
        <w:spacing w:before="60" w:after="60" w:line="288" w:lineRule="auto"/>
      </w:pPr>
      <w:r w:rsidRPr="009E6CB3">
        <w:rPr>
          <w:b/>
          <w:iCs/>
        </w:rPr>
        <w:t>Workaround</w:t>
      </w:r>
      <w:r w:rsidRPr="009E6CB3">
        <w:rPr>
          <w:b/>
        </w:rPr>
        <w:t>:</w:t>
      </w:r>
      <w:r>
        <w:t xml:space="preserve">  Select the modified structure and recalculate the spectrum using Structure-&gt;</w:t>
      </w:r>
      <w:r w:rsidR="003532D9">
        <w:t>Predict 1H-NMR Shifts.</w:t>
      </w:r>
    </w:p>
    <w:p w:rsidR="009E6CB3" w:rsidRDefault="009E6CB3" w:rsidP="003532D9">
      <w:pPr>
        <w:pStyle w:val="ListParagraph"/>
        <w:numPr>
          <w:ilvl w:val="0"/>
          <w:numId w:val="43"/>
        </w:numPr>
        <w:spacing w:before="60" w:after="60" w:line="288" w:lineRule="auto"/>
      </w:pPr>
      <w:r>
        <w:t xml:space="preserve">If a part of a ring with color is selected and turned into a label, using Structure-&gt;Contract Label, the ring color will be lost. </w:t>
      </w:r>
    </w:p>
    <w:p w:rsidR="009E6CB3" w:rsidRDefault="009E6CB3" w:rsidP="003532D9">
      <w:pPr>
        <w:pStyle w:val="ListParagraph"/>
        <w:numPr>
          <w:ilvl w:val="1"/>
          <w:numId w:val="43"/>
        </w:numPr>
        <w:spacing w:before="60" w:after="60" w:line="288" w:lineRule="auto"/>
      </w:pPr>
      <w:r w:rsidRPr="009E6CB3">
        <w:rPr>
          <w:b/>
          <w:iCs/>
        </w:rPr>
        <w:t>Workaround</w:t>
      </w:r>
      <w:r w:rsidRPr="009E6CB3">
        <w:rPr>
          <w:b/>
        </w:rPr>
        <w:t>:</w:t>
      </w:r>
      <w:r>
        <w:t xml:space="preserve"> Re-select the ring and fill with col</w:t>
      </w:r>
      <w:r w:rsidR="003532D9">
        <w:t>or using Color-&gt;RingFillColors.</w:t>
      </w:r>
    </w:p>
    <w:p w:rsidR="009E6CB3" w:rsidRDefault="009E6CB3" w:rsidP="003532D9">
      <w:pPr>
        <w:pStyle w:val="ListParagraph"/>
        <w:numPr>
          <w:ilvl w:val="0"/>
          <w:numId w:val="43"/>
        </w:numPr>
        <w:spacing w:before="60" w:after="60" w:line="288" w:lineRule="auto"/>
      </w:pPr>
      <w:r>
        <w:t>ChemDraw’s look and feel and high DPI displays ha</w:t>
      </w:r>
      <w:r w:rsidR="00447D54">
        <w:t>ve</w:t>
      </w:r>
      <w:r>
        <w:t xml:space="preserve"> been improved in this release, but the windows buttons (minimize, maximize and close) do not scale well on these displays.</w:t>
      </w:r>
    </w:p>
    <w:p w:rsidR="002E62E7" w:rsidRDefault="009E6CB3" w:rsidP="003532D9">
      <w:pPr>
        <w:pStyle w:val="PlainText"/>
        <w:numPr>
          <w:ilvl w:val="0"/>
          <w:numId w:val="18"/>
        </w:numPr>
        <w:spacing w:before="60" w:after="60" w:line="288" w:lineRule="auto"/>
        <w:rPr>
          <w:rFonts w:ascii="Arial" w:hAnsi="Arial" w:cs="Arial"/>
          <w:sz w:val="20"/>
          <w:szCs w:val="20"/>
        </w:rPr>
      </w:pPr>
      <w:r w:rsidRPr="009E6CB3">
        <w:rPr>
          <w:rFonts w:ascii="Arial" w:hAnsi="Arial" w:cs="Arial"/>
          <w:sz w:val="20"/>
          <w:szCs w:val="20"/>
        </w:rPr>
        <w:t>HELM sequences do not display correctly when opening SDF files in ChemDraw for Excel. The full representation of HELM sequences is only supported using CDX or CDXML files, and HELM strings. Other file formats, such as mol or sdf, lack the ability to fully represent the sequences and are not supported as a way to correctly persist HELM sequences</w:t>
      </w:r>
      <w:r>
        <w:t>.</w:t>
      </w:r>
    </w:p>
    <w:p w:rsidR="005723F0" w:rsidRPr="001339A8" w:rsidRDefault="005723F0" w:rsidP="001339A8">
      <w:pPr>
        <w:pStyle w:val="Heading1"/>
        <w:keepLines/>
        <w:numPr>
          <w:ilvl w:val="0"/>
          <w:numId w:val="1"/>
        </w:numPr>
        <w:spacing w:after="120"/>
        <w:ind w:left="360" w:hanging="360"/>
        <w:rPr>
          <w:color w:val="646464"/>
          <w:kern w:val="0"/>
          <w:szCs w:val="28"/>
        </w:rPr>
      </w:pPr>
      <w:bookmarkStart w:id="14" w:name="_Toc93506058"/>
      <w:r w:rsidRPr="001339A8">
        <w:rPr>
          <w:color w:val="646464"/>
          <w:kern w:val="0"/>
          <w:szCs w:val="28"/>
        </w:rPr>
        <w:t>Technical Support</w:t>
      </w:r>
      <w:bookmarkEnd w:id="14"/>
    </w:p>
    <w:p w:rsidR="00EA57FB" w:rsidRPr="001F2485" w:rsidRDefault="00EA57FB" w:rsidP="00722E0B">
      <w:pPr>
        <w:contextualSpacing/>
        <w:rPr>
          <w:rFonts w:cs="Arial"/>
          <w:szCs w:val="20"/>
        </w:rPr>
      </w:pPr>
      <w:r w:rsidRPr="001F2485">
        <w:rPr>
          <w:rFonts w:cs="Arial"/>
          <w:szCs w:val="20"/>
        </w:rPr>
        <w:t>PerkinElmer Informatics Support</w:t>
      </w:r>
      <w:r w:rsidR="00EB6DB2" w:rsidRPr="001F2485">
        <w:rPr>
          <w:rFonts w:cs="Arial"/>
          <w:szCs w:val="20"/>
        </w:rPr>
        <w:t xml:space="preserve"> supports this software.</w:t>
      </w:r>
      <w:r w:rsidR="002E498D" w:rsidRPr="001F2485">
        <w:rPr>
          <w:rFonts w:cs="Arial"/>
          <w:szCs w:val="20"/>
        </w:rPr>
        <w:t xml:space="preserve"> Please contact your Sales or Services representative for </w:t>
      </w:r>
      <w:r w:rsidR="00C34B39">
        <w:rPr>
          <w:rFonts w:cs="Arial"/>
          <w:szCs w:val="20"/>
        </w:rPr>
        <w:t>more</w:t>
      </w:r>
      <w:r w:rsidR="002E498D" w:rsidRPr="001F2485">
        <w:rPr>
          <w:rFonts w:cs="Arial"/>
          <w:szCs w:val="20"/>
        </w:rPr>
        <w:t xml:space="preserve"> information </w:t>
      </w:r>
      <w:r w:rsidR="00AF6C86">
        <w:rPr>
          <w:rFonts w:cs="Arial"/>
          <w:szCs w:val="20"/>
        </w:rPr>
        <w:t xml:space="preserve">about </w:t>
      </w:r>
      <w:r w:rsidR="002E498D" w:rsidRPr="001F2485">
        <w:rPr>
          <w:rFonts w:cs="Arial"/>
          <w:szCs w:val="20"/>
        </w:rPr>
        <w:t>ChemOffice v</w:t>
      </w:r>
      <w:r w:rsidR="004B36AD">
        <w:rPr>
          <w:rFonts w:cs="Arial"/>
          <w:szCs w:val="20"/>
        </w:rPr>
        <w:t>2</w:t>
      </w:r>
      <w:r w:rsidR="00290C56">
        <w:rPr>
          <w:rFonts w:cs="Arial"/>
          <w:szCs w:val="20"/>
        </w:rPr>
        <w:t>1</w:t>
      </w:r>
      <w:r w:rsidR="004B36AD">
        <w:rPr>
          <w:rFonts w:cs="Arial"/>
          <w:szCs w:val="20"/>
        </w:rPr>
        <w:t>.</w:t>
      </w:r>
      <w:r w:rsidR="00290C56">
        <w:rPr>
          <w:rFonts w:cs="Arial"/>
          <w:szCs w:val="20"/>
        </w:rPr>
        <w:t>0</w:t>
      </w:r>
      <w:r w:rsidR="002E498D" w:rsidRPr="001F2485">
        <w:rPr>
          <w:rFonts w:cs="Arial"/>
          <w:szCs w:val="20"/>
        </w:rPr>
        <w:t>.</w:t>
      </w:r>
    </w:p>
    <w:p w:rsidR="00CC6225" w:rsidRPr="003532D9" w:rsidRDefault="006C7171" w:rsidP="00EA57FB">
      <w:pPr>
        <w:spacing w:before="100" w:beforeAutospacing="1" w:after="0"/>
      </w:pPr>
      <w:hyperlink r:id="rId13" w:history="1">
        <w:r w:rsidR="00CF4B75" w:rsidRPr="009206A0">
          <w:rPr>
            <w:rStyle w:val="Hyperlink"/>
          </w:rPr>
          <w:t>https://informatics.perkinelmer.com/Support/Contact/</w:t>
        </w:r>
      </w:hyperlink>
    </w:p>
    <w:p w:rsidR="001D48EB" w:rsidRPr="001F2485" w:rsidRDefault="00EA57FB" w:rsidP="007262F8">
      <w:pPr>
        <w:rPr>
          <w:rFonts w:cs="Arial"/>
          <w:color w:val="292929"/>
          <w:szCs w:val="20"/>
        </w:rPr>
      </w:pPr>
      <w:r w:rsidRPr="001F2485">
        <w:rPr>
          <w:rFonts w:cs="Arial"/>
          <w:b/>
          <w:bCs/>
          <w:color w:val="000000"/>
          <w:szCs w:val="20"/>
        </w:rPr>
        <w:lastRenderedPageBreak/>
        <w:t>PerkinElmer Inc. </w:t>
      </w:r>
      <w:r w:rsidRPr="001F2485">
        <w:rPr>
          <w:rFonts w:cs="Arial"/>
          <w:b/>
          <w:bCs/>
          <w:color w:val="005299"/>
          <w:szCs w:val="20"/>
        </w:rPr>
        <w:t>| For the Better</w:t>
      </w:r>
      <w:r w:rsidRPr="001F2485">
        <w:rPr>
          <w:rFonts w:cs="Arial"/>
          <w:b/>
          <w:bCs/>
          <w:color w:val="005299"/>
          <w:szCs w:val="20"/>
        </w:rPr>
        <w:br/>
      </w:r>
      <w:r w:rsidRPr="001F2485">
        <w:rPr>
          <w:rFonts w:cs="Arial"/>
          <w:b/>
          <w:bCs/>
          <w:color w:val="00B0F0"/>
          <w:szCs w:val="20"/>
        </w:rPr>
        <w:t>HUMAN HEALTH </w:t>
      </w:r>
      <w:r w:rsidRPr="001F2485">
        <w:rPr>
          <w:rFonts w:cs="Arial"/>
          <w:b/>
          <w:bCs/>
          <w:color w:val="BFBFBF"/>
          <w:szCs w:val="20"/>
        </w:rPr>
        <w:t>|</w:t>
      </w:r>
      <w:r w:rsidRPr="001F2485">
        <w:rPr>
          <w:rFonts w:cs="Arial"/>
          <w:b/>
          <w:bCs/>
          <w:color w:val="1F497D"/>
          <w:szCs w:val="20"/>
        </w:rPr>
        <w:t> </w:t>
      </w:r>
      <w:r w:rsidRPr="001F2485">
        <w:rPr>
          <w:rFonts w:cs="Arial"/>
          <w:b/>
          <w:bCs/>
          <w:color w:val="06AE26"/>
          <w:szCs w:val="20"/>
        </w:rPr>
        <w:t>ENVIRONMENTAL HEALTH</w:t>
      </w:r>
      <w:r w:rsidRPr="001F2485">
        <w:rPr>
          <w:rFonts w:cs="Arial"/>
          <w:color w:val="005299"/>
          <w:szCs w:val="20"/>
        </w:rPr>
        <w:t>                               </w:t>
      </w:r>
      <w:r w:rsidRPr="001F2485">
        <w:rPr>
          <w:rFonts w:cs="Arial"/>
          <w:color w:val="292929"/>
          <w:szCs w:val="20"/>
        </w:rPr>
        <w:br/>
        <w:t>940 Winter Street | Waltham, MA 02451</w:t>
      </w:r>
    </w:p>
    <w:p w:rsidR="001D48EB" w:rsidRPr="001F2485" w:rsidRDefault="001D48EB" w:rsidP="00873A4F">
      <w:pPr>
        <w:jc w:val="right"/>
        <w:rPr>
          <w:rFonts w:cs="Arial"/>
          <w:color w:val="292929"/>
          <w:szCs w:val="20"/>
        </w:rPr>
      </w:pPr>
    </w:p>
    <w:p w:rsidR="004E1F79" w:rsidRPr="007A407E" w:rsidRDefault="004E1F79" w:rsidP="00B32947">
      <w:pPr>
        <w:pStyle w:val="ListParagraph"/>
        <w:rPr>
          <w:rFonts w:cs="Arial"/>
          <w:b/>
          <w:bCs/>
          <w:color w:val="FF0000"/>
          <w:szCs w:val="16"/>
        </w:rPr>
      </w:pPr>
    </w:p>
    <w:sectPr w:rsidR="004E1F79" w:rsidRPr="007A407E" w:rsidSect="00722E0B">
      <w:headerReference w:type="default" r:id="rId14"/>
      <w:footerReference w:type="default" r:id="rId15"/>
      <w:pgSz w:w="12240" w:h="15840" w:code="1"/>
      <w:pgMar w:top="720" w:right="720" w:bottom="720" w:left="1008" w:header="14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171" w:rsidRDefault="006C7171" w:rsidP="00DF63C4">
      <w:pPr>
        <w:spacing w:after="0" w:line="240" w:lineRule="auto"/>
      </w:pPr>
      <w:r>
        <w:separator/>
      </w:r>
    </w:p>
  </w:endnote>
  <w:endnote w:type="continuationSeparator" w:id="0">
    <w:p w:rsidR="006C7171" w:rsidRDefault="006C7171" w:rsidP="00DF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E" w:rsidRDefault="00D613B3" w:rsidP="006B0CF4">
    <w:pPr>
      <w:spacing w:before="360"/>
    </w:pPr>
    <w:r>
      <w:rPr>
        <w:noProof/>
        <w:lang w:val="en-IN" w:eastAsia="en-IN" w:bidi="hi-IN"/>
      </w:rPr>
      <mc:AlternateContent>
        <mc:Choice Requires="wps">
          <w:drawing>
            <wp:anchor distT="0" distB="0" distL="114300" distR="114300" simplePos="0" relativeHeight="251657728" behindDoc="0" locked="0" layoutInCell="1" allowOverlap="1">
              <wp:simplePos x="0" y="0"/>
              <wp:positionH relativeFrom="column">
                <wp:posOffset>5558155</wp:posOffset>
              </wp:positionH>
              <wp:positionV relativeFrom="paragraph">
                <wp:posOffset>180340</wp:posOffset>
              </wp:positionV>
              <wp:extent cx="1118870" cy="28892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37E" w:rsidRPr="00ED3A90" w:rsidRDefault="00506EF0" w:rsidP="006B0CF4">
                          <w:pPr>
                            <w:jc w:val="right"/>
                            <w:rPr>
                              <w:sz w:val="18"/>
                              <w:szCs w:val="18"/>
                            </w:rPr>
                          </w:pPr>
                          <w:r w:rsidRPr="00ED3A90">
                            <w:rPr>
                              <w:sz w:val="18"/>
                              <w:szCs w:val="18"/>
                            </w:rPr>
                            <w:fldChar w:fldCharType="begin"/>
                          </w:r>
                          <w:r w:rsidR="00BB237E" w:rsidRPr="00ED3A90">
                            <w:rPr>
                              <w:sz w:val="18"/>
                              <w:szCs w:val="18"/>
                            </w:rPr>
                            <w:instrText xml:space="preserve"> PAGE </w:instrText>
                          </w:r>
                          <w:r w:rsidRPr="00ED3A90">
                            <w:rPr>
                              <w:sz w:val="18"/>
                              <w:szCs w:val="18"/>
                            </w:rPr>
                            <w:fldChar w:fldCharType="separate"/>
                          </w:r>
                          <w:r w:rsidR="008C00CA">
                            <w:rPr>
                              <w:noProof/>
                              <w:sz w:val="18"/>
                              <w:szCs w:val="18"/>
                            </w:rPr>
                            <w:t>2</w:t>
                          </w:r>
                          <w:r w:rsidRPr="00ED3A90">
                            <w:rPr>
                              <w:sz w:val="18"/>
                              <w:szCs w:val="18"/>
                            </w:rPr>
                            <w:fldChar w:fldCharType="end"/>
                          </w:r>
                          <w:r w:rsidR="00BB237E" w:rsidRPr="00ED3A90">
                            <w:rPr>
                              <w:sz w:val="18"/>
                              <w:szCs w:val="18"/>
                            </w:rPr>
                            <w:t xml:space="preserve"> of </w:t>
                          </w:r>
                          <w:r w:rsidRPr="00ED3A90">
                            <w:rPr>
                              <w:sz w:val="18"/>
                              <w:szCs w:val="18"/>
                            </w:rPr>
                            <w:fldChar w:fldCharType="begin"/>
                          </w:r>
                          <w:r w:rsidR="00BB237E" w:rsidRPr="00ED3A90">
                            <w:rPr>
                              <w:sz w:val="18"/>
                              <w:szCs w:val="18"/>
                            </w:rPr>
                            <w:instrText xml:space="preserve"> NUMPAGES  </w:instrText>
                          </w:r>
                          <w:r w:rsidRPr="00ED3A90">
                            <w:rPr>
                              <w:sz w:val="18"/>
                              <w:szCs w:val="18"/>
                            </w:rPr>
                            <w:fldChar w:fldCharType="separate"/>
                          </w:r>
                          <w:r w:rsidR="00390968">
                            <w:rPr>
                              <w:noProof/>
                              <w:sz w:val="18"/>
                              <w:szCs w:val="18"/>
                            </w:rPr>
                            <w:t>9</w:t>
                          </w:r>
                          <w:r w:rsidRPr="00ED3A90">
                            <w:rPr>
                              <w:sz w:val="18"/>
                              <w:szCs w:val="18"/>
                            </w:rPr>
                            <w:fldChar w:fldCharType="end"/>
                          </w:r>
                        </w:p>
                        <w:p w:rsidR="00BB237E" w:rsidRDefault="00BB237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37.65pt;margin-top:14.2pt;width:88.1pt;height:2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F0swIAALk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" filled="f" stroked="f">
              <v:textbox>
                <w:txbxContent>
                  <w:p w:rsidR="00BB237E" w:rsidRPr="00ED3A90" w:rsidRDefault="00506EF0" w:rsidP="006B0CF4">
                    <w:pPr>
                      <w:jc w:val="right"/>
                      <w:rPr>
                        <w:sz w:val="18"/>
                        <w:szCs w:val="18"/>
                      </w:rPr>
                    </w:pPr>
                    <w:r w:rsidRPr="00ED3A90">
                      <w:rPr>
                        <w:sz w:val="18"/>
                        <w:szCs w:val="18"/>
                      </w:rPr>
                      <w:fldChar w:fldCharType="begin"/>
                    </w:r>
                    <w:r w:rsidR="00BB237E" w:rsidRPr="00ED3A90">
                      <w:rPr>
                        <w:sz w:val="18"/>
                        <w:szCs w:val="18"/>
                      </w:rPr>
                      <w:instrText xml:space="preserve"> PAGE </w:instrText>
                    </w:r>
                    <w:r w:rsidRPr="00ED3A90">
                      <w:rPr>
                        <w:sz w:val="18"/>
                        <w:szCs w:val="18"/>
                      </w:rPr>
                      <w:fldChar w:fldCharType="separate"/>
                    </w:r>
                    <w:r w:rsidR="008C00CA">
                      <w:rPr>
                        <w:noProof/>
                        <w:sz w:val="18"/>
                        <w:szCs w:val="18"/>
                      </w:rPr>
                      <w:t>2</w:t>
                    </w:r>
                    <w:r w:rsidRPr="00ED3A90">
                      <w:rPr>
                        <w:sz w:val="18"/>
                        <w:szCs w:val="18"/>
                      </w:rPr>
                      <w:fldChar w:fldCharType="end"/>
                    </w:r>
                    <w:r w:rsidR="00BB237E" w:rsidRPr="00ED3A90">
                      <w:rPr>
                        <w:sz w:val="18"/>
                        <w:szCs w:val="18"/>
                      </w:rPr>
                      <w:t xml:space="preserve"> of </w:t>
                    </w:r>
                    <w:r w:rsidRPr="00ED3A90">
                      <w:rPr>
                        <w:sz w:val="18"/>
                        <w:szCs w:val="18"/>
                      </w:rPr>
                      <w:fldChar w:fldCharType="begin"/>
                    </w:r>
                    <w:r w:rsidR="00BB237E" w:rsidRPr="00ED3A90">
                      <w:rPr>
                        <w:sz w:val="18"/>
                        <w:szCs w:val="18"/>
                      </w:rPr>
                      <w:instrText xml:space="preserve"> NUMPAGES  </w:instrText>
                    </w:r>
                    <w:r w:rsidRPr="00ED3A90">
                      <w:rPr>
                        <w:sz w:val="18"/>
                        <w:szCs w:val="18"/>
                      </w:rPr>
                      <w:fldChar w:fldCharType="separate"/>
                    </w:r>
                    <w:r w:rsidR="00390968">
                      <w:rPr>
                        <w:noProof/>
                        <w:sz w:val="18"/>
                        <w:szCs w:val="18"/>
                      </w:rPr>
                      <w:t>9</w:t>
                    </w:r>
                    <w:r w:rsidRPr="00ED3A90">
                      <w:rPr>
                        <w:sz w:val="18"/>
                        <w:szCs w:val="18"/>
                      </w:rPr>
                      <w:fldChar w:fldCharType="end"/>
                    </w:r>
                  </w:p>
                  <w:p w:rsidR="00BB237E" w:rsidRDefault="00BB237E"/>
                </w:txbxContent>
              </v:textbox>
            </v:shape>
          </w:pict>
        </mc:Fallback>
      </mc:AlternateContent>
    </w:r>
    <w:r w:rsidR="00BB237E">
      <w:rPr>
        <w:rFonts w:cs="Arial"/>
        <w:sz w:val="18"/>
        <w:szCs w:val="18"/>
      </w:rPr>
      <w:t>©</w:t>
    </w:r>
    <w:r w:rsidR="00BB237E" w:rsidRPr="00ED3A90">
      <w:rPr>
        <w:rFonts w:cs="Arial"/>
        <w:sz w:val="18"/>
        <w:szCs w:val="18"/>
      </w:rPr>
      <w:t xml:space="preserve"> Copyright 1998-201</w:t>
    </w:r>
    <w:r w:rsidR="00780C66">
      <w:rPr>
        <w:rFonts w:cs="Arial"/>
        <w:sz w:val="18"/>
        <w:szCs w:val="18"/>
      </w:rPr>
      <w:t>9</w:t>
    </w:r>
    <w:r w:rsidR="00BB237E" w:rsidRPr="00ED3A90">
      <w:rPr>
        <w:rFonts w:cs="Arial"/>
        <w:sz w:val="18"/>
        <w:szCs w:val="18"/>
      </w:rPr>
      <w:t xml:space="preserve"> CambridgeSoft Corporation, a subsidiary of PerkinElmer, Inc. All rights reserved</w:t>
    </w:r>
    <w:r w:rsidR="00BB237E">
      <w:rPr>
        <w:rFonts w:cs="Arial"/>
        <w:sz w:val="18"/>
        <w:szCs w:val="18"/>
      </w:rPr>
      <w:t>.</w:t>
    </w:r>
  </w:p>
  <w:p w:rsidR="00BB237E" w:rsidRDefault="00BB2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E" w:rsidRPr="005721AD" w:rsidRDefault="00BB237E" w:rsidP="003532D9">
    <w:pPr>
      <w:pStyle w:val="Footer"/>
      <w:spacing w:before="120"/>
      <w:rPr>
        <w:rFonts w:cs="Arial"/>
        <w:sz w:val="16"/>
        <w:szCs w:val="16"/>
      </w:rPr>
    </w:pPr>
    <w:r w:rsidRPr="006B5DAE">
      <w:rPr>
        <w:rFonts w:cs="Arial"/>
        <w:sz w:val="16"/>
        <w:szCs w:val="16"/>
      </w:rPr>
      <w:t>© Copyright 1998-20</w:t>
    </w:r>
    <w:r w:rsidR="00817973">
      <w:rPr>
        <w:rFonts w:cs="Arial"/>
        <w:sz w:val="16"/>
        <w:szCs w:val="16"/>
      </w:rPr>
      <w:t>2</w:t>
    </w:r>
    <w:r w:rsidR="005A4500">
      <w:rPr>
        <w:rFonts w:cs="Arial"/>
        <w:sz w:val="16"/>
        <w:szCs w:val="16"/>
      </w:rPr>
      <w:t>2</w:t>
    </w:r>
    <w:r w:rsidRPr="006B5DAE">
      <w:rPr>
        <w:rFonts w:cs="Arial"/>
        <w:sz w:val="16"/>
        <w:szCs w:val="16"/>
      </w:rPr>
      <w:t xml:space="preserve"> PerkinElmer Informatics, Inc. All Rights Reserved.</w:t>
    </w:r>
    <w:r>
      <w:rPr>
        <w:rFonts w:cs="Arial"/>
        <w:sz w:val="16"/>
        <w:szCs w:val="16"/>
      </w:rPr>
      <w:t xml:space="preserve">                                                                                                      </w:t>
    </w:r>
    <w:r w:rsidR="00506EF0" w:rsidRPr="00886F9E">
      <w:rPr>
        <w:rFonts w:cs="Arial"/>
        <w:b/>
        <w:bCs/>
        <w:sz w:val="18"/>
        <w:szCs w:val="18"/>
      </w:rPr>
      <w:fldChar w:fldCharType="begin"/>
    </w:r>
    <w:r w:rsidRPr="00886F9E">
      <w:rPr>
        <w:rFonts w:cs="Arial"/>
        <w:b/>
        <w:bCs/>
        <w:sz w:val="18"/>
        <w:szCs w:val="18"/>
      </w:rPr>
      <w:instrText xml:space="preserve"> PAGE </w:instrText>
    </w:r>
    <w:r w:rsidR="00506EF0" w:rsidRPr="00886F9E">
      <w:rPr>
        <w:rFonts w:cs="Arial"/>
        <w:b/>
        <w:bCs/>
        <w:sz w:val="18"/>
        <w:szCs w:val="18"/>
      </w:rPr>
      <w:fldChar w:fldCharType="separate"/>
    </w:r>
    <w:r w:rsidR="00A761E9">
      <w:rPr>
        <w:rFonts w:cs="Arial"/>
        <w:b/>
        <w:bCs/>
        <w:noProof/>
        <w:sz w:val="18"/>
        <w:szCs w:val="18"/>
      </w:rPr>
      <w:t>4</w:t>
    </w:r>
    <w:r w:rsidR="00506EF0" w:rsidRPr="00886F9E">
      <w:rPr>
        <w:rFonts w:cs="Arial"/>
        <w:b/>
        <w:bCs/>
        <w:sz w:val="18"/>
        <w:szCs w:val="18"/>
      </w:rPr>
      <w:fldChar w:fldCharType="end"/>
    </w:r>
    <w:r w:rsidRPr="00886F9E">
      <w:rPr>
        <w:rFonts w:cs="Arial"/>
        <w:sz w:val="18"/>
        <w:szCs w:val="18"/>
      </w:rPr>
      <w:t xml:space="preserve"> of </w:t>
    </w:r>
    <w:r w:rsidR="00506EF0" w:rsidRPr="00886F9E">
      <w:rPr>
        <w:rFonts w:cs="Arial"/>
        <w:b/>
        <w:bCs/>
        <w:sz w:val="18"/>
        <w:szCs w:val="18"/>
      </w:rPr>
      <w:fldChar w:fldCharType="begin"/>
    </w:r>
    <w:r w:rsidRPr="00886F9E">
      <w:rPr>
        <w:rFonts w:cs="Arial"/>
        <w:b/>
        <w:bCs/>
        <w:sz w:val="18"/>
        <w:szCs w:val="18"/>
      </w:rPr>
      <w:instrText xml:space="preserve"> NUMPAGES  </w:instrText>
    </w:r>
    <w:r w:rsidR="00506EF0" w:rsidRPr="00886F9E">
      <w:rPr>
        <w:rFonts w:cs="Arial"/>
        <w:b/>
        <w:bCs/>
        <w:sz w:val="18"/>
        <w:szCs w:val="18"/>
      </w:rPr>
      <w:fldChar w:fldCharType="separate"/>
    </w:r>
    <w:r w:rsidR="00A761E9">
      <w:rPr>
        <w:rFonts w:cs="Arial"/>
        <w:b/>
        <w:bCs/>
        <w:noProof/>
        <w:sz w:val="18"/>
        <w:szCs w:val="18"/>
      </w:rPr>
      <w:t>9</w:t>
    </w:r>
    <w:r w:rsidR="00506EF0" w:rsidRPr="00886F9E">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171" w:rsidRDefault="006C7171" w:rsidP="00DF63C4">
      <w:pPr>
        <w:spacing w:after="0" w:line="240" w:lineRule="auto"/>
      </w:pPr>
      <w:r>
        <w:separator/>
      </w:r>
    </w:p>
  </w:footnote>
  <w:footnote w:type="continuationSeparator" w:id="0">
    <w:p w:rsidR="006C7171" w:rsidRDefault="006C7171" w:rsidP="00DF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E" w:rsidRDefault="00BB237E" w:rsidP="006B0CF4">
    <w:pPr>
      <w:pStyle w:val="Header"/>
      <w:tabs>
        <w:tab w:val="clear" w:pos="9360"/>
        <w:tab w:val="right" w:pos="10440"/>
      </w:tabs>
      <w:spacing w:after="480"/>
    </w:pPr>
    <w:r>
      <w:t>ChemBioOffice Enterprise 12.1.6 Installation Guide</w:t>
    </w:r>
    <w:r>
      <w:tab/>
    </w:r>
    <w:r>
      <w:tab/>
    </w:r>
    <w:r>
      <w:rPr>
        <w:noProof/>
        <w:lang w:val="en-IN" w:eastAsia="en-IN" w:bidi="hi-IN"/>
      </w:rPr>
      <w:drawing>
        <wp:inline distT="0" distB="0" distL="0" distR="0">
          <wp:extent cx="1076325" cy="581025"/>
          <wp:effectExtent l="0" t="0" r="9525" b="9525"/>
          <wp:docPr id="11" name="Picture 1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5810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37E" w:rsidRDefault="00BB237E" w:rsidP="000A710A">
    <w:pPr>
      <w:pStyle w:val="Header"/>
      <w:tabs>
        <w:tab w:val="clear" w:pos="9360"/>
        <w:tab w:val="left" w:pos="2375"/>
      </w:tabs>
      <w:spacing w:after="240"/>
      <w:rPr>
        <w:noProof/>
      </w:rPr>
    </w:pPr>
    <w:r w:rsidRPr="008739FD">
      <w:rPr>
        <w:rFonts w:cs="Arial"/>
        <w:noProof/>
        <w:sz w:val="18"/>
        <w:szCs w:val="18"/>
      </w:rPr>
      <w:t>ChemOffice Release Notes</w:t>
    </w:r>
    <w:r>
      <w:rPr>
        <w:rFonts w:cs="Arial"/>
        <w:noProof/>
        <w:sz w:val="18"/>
        <w:szCs w:val="18"/>
      </w:rPr>
      <w:t xml:space="preserve">  </w:t>
    </w:r>
    <w:r w:rsidR="003532D9">
      <w:rPr>
        <w:rFonts w:cs="Arial"/>
        <w:noProof/>
        <w:sz w:val="18"/>
        <w:szCs w:val="18"/>
      </w:rPr>
      <w:tab/>
    </w:r>
    <w:r w:rsidR="003532D9">
      <w:rPr>
        <w:rFonts w:cs="Arial"/>
        <w:noProof/>
        <w:sz w:val="18"/>
        <w:szCs w:val="18"/>
      </w:rPr>
      <w:tab/>
    </w:r>
    <w:r w:rsidR="003532D9">
      <w:rPr>
        <w:rFonts w:cs="Arial"/>
        <w:noProof/>
        <w:sz w:val="18"/>
        <w:szCs w:val="18"/>
      </w:rPr>
      <w:tab/>
    </w:r>
    <w:r w:rsidR="003532D9">
      <w:rPr>
        <w:rFonts w:cs="Arial"/>
        <w:noProof/>
        <w:sz w:val="18"/>
        <w:szCs w:val="18"/>
      </w:rPr>
      <w:tab/>
    </w:r>
    <w:r w:rsidR="003532D9">
      <w:rPr>
        <w:rFonts w:cs="Arial"/>
        <w:noProof/>
        <w:sz w:val="18"/>
        <w:szCs w:val="18"/>
      </w:rPr>
      <w:tab/>
    </w:r>
    <w:r w:rsidR="003532D9">
      <w:rPr>
        <w:rFonts w:cs="Arial"/>
        <w:noProof/>
        <w:sz w:val="18"/>
        <w:szCs w:val="18"/>
      </w:rPr>
      <w:tab/>
    </w:r>
    <w:r w:rsidR="003532D9">
      <w:rPr>
        <w:rFonts w:cs="Arial"/>
        <w:noProof/>
        <w:sz w:val="18"/>
        <w:szCs w:val="18"/>
      </w:rPr>
      <w:tab/>
    </w:r>
    <w:r w:rsidR="003532D9">
      <w:rPr>
        <w:rFonts w:cs="Arial"/>
        <w:noProof/>
        <w:sz w:val="18"/>
        <w:szCs w:val="18"/>
      </w:rPr>
      <w:tab/>
      <w:t xml:space="preserve">     </w:t>
    </w:r>
    <w:r>
      <w:rPr>
        <w:noProof/>
        <w:lang w:val="en-IN" w:eastAsia="en-IN" w:bidi="hi-IN"/>
      </w:rPr>
      <w:drawing>
        <wp:inline distT="0" distB="0" distL="0" distR="0">
          <wp:extent cx="952500" cy="523875"/>
          <wp:effectExtent l="0" t="0" r="0" b="9525"/>
          <wp:docPr id="2" name="Picture 3" descr="Description: P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K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820"/>
    <w:multiLevelType w:val="multilevel"/>
    <w:tmpl w:val="AB7C55D0"/>
    <w:lvl w:ilvl="0">
      <w:start w:val="1"/>
      <w:numFmt w:val="decimal"/>
      <w:pStyle w:val="H1"/>
      <w:suff w:val="space"/>
      <w:lvlText w:val="%1.0"/>
      <w:lvlJc w:val="left"/>
      <w:pPr>
        <w:ind w:left="720" w:hanging="720"/>
      </w:pPr>
      <w:rPr>
        <w:rFonts w:ascii="Gill Sans MT" w:hAnsi="Gill Sans MT" w:hint="default"/>
        <w:b/>
        <w:i w:val="0"/>
        <w:sz w:val="20"/>
        <w:szCs w:val="20"/>
      </w:rPr>
    </w:lvl>
    <w:lvl w:ilvl="1">
      <w:start w:val="1"/>
      <w:numFmt w:val="decimal"/>
      <w:pStyle w:val="H2"/>
      <w:lvlText w:val="%1.%2"/>
      <w:lvlJc w:val="left"/>
      <w:pPr>
        <w:tabs>
          <w:tab w:val="num" w:pos="792"/>
        </w:tabs>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59A12C2"/>
    <w:multiLevelType w:val="hybridMultilevel"/>
    <w:tmpl w:val="C0AE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4BC6"/>
    <w:multiLevelType w:val="hybridMultilevel"/>
    <w:tmpl w:val="83BEB222"/>
    <w:lvl w:ilvl="0" w:tplc="0409000F">
      <w:start w:val="1"/>
      <w:numFmt w:val="decimal"/>
      <w:lvlText w:val="%1."/>
      <w:lvlJc w:val="left"/>
      <w:pPr>
        <w:ind w:left="396"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E3BAF"/>
    <w:multiLevelType w:val="hybridMultilevel"/>
    <w:tmpl w:val="EC66C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50A07"/>
    <w:multiLevelType w:val="hybridMultilevel"/>
    <w:tmpl w:val="E232455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0EC6402"/>
    <w:multiLevelType w:val="hybridMultilevel"/>
    <w:tmpl w:val="83BEB222"/>
    <w:lvl w:ilvl="0" w:tplc="0409000F">
      <w:start w:val="1"/>
      <w:numFmt w:val="decimal"/>
      <w:lvlText w:val="%1."/>
      <w:lvlJc w:val="left"/>
      <w:pPr>
        <w:ind w:left="396"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A3A5F"/>
    <w:multiLevelType w:val="multilevel"/>
    <w:tmpl w:val="FA3420D2"/>
    <w:lvl w:ilvl="0">
      <w:start w:val="6"/>
      <w:numFmt w:val="decimal"/>
      <w:lvlText w:val="%1"/>
      <w:lvlJc w:val="left"/>
      <w:pPr>
        <w:ind w:left="435" w:hanging="435"/>
      </w:pPr>
      <w:rPr>
        <w:rFonts w:hint="default"/>
      </w:rPr>
    </w:lvl>
    <w:lvl w:ilvl="1">
      <w:start w:val="1"/>
      <w:numFmt w:val="decimal"/>
      <w:lvlText w:val="%1.%2"/>
      <w:lvlJc w:val="left"/>
      <w:pPr>
        <w:ind w:left="462" w:hanging="435"/>
      </w:pPr>
      <w:rPr>
        <w:rFonts w:hint="default"/>
      </w:rPr>
    </w:lvl>
    <w:lvl w:ilvl="2">
      <w:start w:val="1"/>
      <w:numFmt w:val="decimal"/>
      <w:lvlText w:val="%1.%2.%3"/>
      <w:lvlJc w:val="left"/>
      <w:pPr>
        <w:ind w:left="774" w:hanging="720"/>
      </w:pPr>
      <w:rPr>
        <w:rFonts w:hint="default"/>
      </w:rPr>
    </w:lvl>
    <w:lvl w:ilvl="3">
      <w:start w:val="1"/>
      <w:numFmt w:val="decimal"/>
      <w:lvlText w:val="%1.%2.%3.%4"/>
      <w:lvlJc w:val="left"/>
      <w:pPr>
        <w:ind w:left="80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215" w:hanging="1080"/>
      </w:pPr>
      <w:rPr>
        <w:rFonts w:hint="default"/>
      </w:rPr>
    </w:lvl>
    <w:lvl w:ilvl="6">
      <w:start w:val="1"/>
      <w:numFmt w:val="decimal"/>
      <w:lvlText w:val="%1.%2.%3.%4.%5.%6.%7"/>
      <w:lvlJc w:val="left"/>
      <w:pPr>
        <w:ind w:left="1602" w:hanging="1440"/>
      </w:pPr>
      <w:rPr>
        <w:rFonts w:hint="default"/>
      </w:rPr>
    </w:lvl>
    <w:lvl w:ilvl="7">
      <w:start w:val="1"/>
      <w:numFmt w:val="decimal"/>
      <w:lvlText w:val="%1.%2.%3.%4.%5.%6.%7.%8"/>
      <w:lvlJc w:val="left"/>
      <w:pPr>
        <w:ind w:left="1629" w:hanging="1440"/>
      </w:pPr>
      <w:rPr>
        <w:rFonts w:hint="default"/>
      </w:rPr>
    </w:lvl>
    <w:lvl w:ilvl="8">
      <w:start w:val="1"/>
      <w:numFmt w:val="decimal"/>
      <w:lvlText w:val="%1.%2.%3.%4.%5.%6.%7.%8.%9"/>
      <w:lvlJc w:val="left"/>
      <w:pPr>
        <w:ind w:left="2016" w:hanging="1800"/>
      </w:pPr>
      <w:rPr>
        <w:rFonts w:hint="default"/>
      </w:rPr>
    </w:lvl>
  </w:abstractNum>
  <w:abstractNum w:abstractNumId="7" w15:restartNumberingAfterBreak="0">
    <w:nsid w:val="158D6DC7"/>
    <w:multiLevelType w:val="hybridMultilevel"/>
    <w:tmpl w:val="6E1813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694411"/>
    <w:multiLevelType w:val="hybridMultilevel"/>
    <w:tmpl w:val="56E862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1909FC"/>
    <w:multiLevelType w:val="hybridMultilevel"/>
    <w:tmpl w:val="4A307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2365"/>
    <w:multiLevelType w:val="hybridMultilevel"/>
    <w:tmpl w:val="689A39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8E7AC6"/>
    <w:multiLevelType w:val="hybridMultilevel"/>
    <w:tmpl w:val="4A3078B8"/>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0905CF8"/>
    <w:multiLevelType w:val="hybridMultilevel"/>
    <w:tmpl w:val="4210ED2E"/>
    <w:lvl w:ilvl="0" w:tplc="0409000F">
      <w:start w:val="1"/>
      <w:numFmt w:val="decimal"/>
      <w:lvlText w:val="%1."/>
      <w:lvlJc w:val="left"/>
      <w:pPr>
        <w:ind w:left="396"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F5493"/>
    <w:multiLevelType w:val="hybridMultilevel"/>
    <w:tmpl w:val="B7ACF490"/>
    <w:lvl w:ilvl="0" w:tplc="70AC162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4BD17D0"/>
    <w:multiLevelType w:val="hybridMultilevel"/>
    <w:tmpl w:val="5C3605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D7374D"/>
    <w:multiLevelType w:val="hybridMultilevel"/>
    <w:tmpl w:val="AEA21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73D6E"/>
    <w:multiLevelType w:val="hybridMultilevel"/>
    <w:tmpl w:val="E9E6DD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2EFE0CB0"/>
    <w:multiLevelType w:val="hybridMultilevel"/>
    <w:tmpl w:val="011C0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41EBE"/>
    <w:multiLevelType w:val="hybridMultilevel"/>
    <w:tmpl w:val="6B86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355A1"/>
    <w:multiLevelType w:val="hybridMultilevel"/>
    <w:tmpl w:val="B6DEE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4174DB"/>
    <w:multiLevelType w:val="hybridMultilevel"/>
    <w:tmpl w:val="31F83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44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E6302"/>
    <w:multiLevelType w:val="hybridMultilevel"/>
    <w:tmpl w:val="A69420D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40D55EB0"/>
    <w:multiLevelType w:val="hybridMultilevel"/>
    <w:tmpl w:val="98BCF0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8D5171"/>
    <w:multiLevelType w:val="hybridMultilevel"/>
    <w:tmpl w:val="3B66273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tabs>
          <w:tab w:val="num" w:pos="864"/>
        </w:tabs>
        <w:ind w:left="864" w:hanging="360"/>
      </w:pPr>
      <w:rPr>
        <w:rFonts w:ascii="Courier New" w:hAnsi="Courier New" w:cs="Courier New" w:hint="default"/>
      </w:rPr>
    </w:lvl>
    <w:lvl w:ilvl="2" w:tplc="04090003">
      <w:start w:val="1"/>
      <w:numFmt w:val="bullet"/>
      <w:lvlText w:val="o"/>
      <w:lvlJc w:val="left"/>
      <w:pPr>
        <w:tabs>
          <w:tab w:val="num" w:pos="1584"/>
        </w:tabs>
        <w:ind w:left="1584" w:hanging="360"/>
      </w:pPr>
      <w:rPr>
        <w:rFonts w:ascii="Courier New" w:hAnsi="Courier New" w:cs="Courier New" w:hint="default"/>
      </w:rPr>
    </w:lvl>
    <w:lvl w:ilvl="3" w:tplc="04090001">
      <w:start w:val="1"/>
      <w:numFmt w:val="decimal"/>
      <w:lvlText w:val="%4."/>
      <w:lvlJc w:val="left"/>
      <w:pPr>
        <w:tabs>
          <w:tab w:val="num" w:pos="2304"/>
        </w:tabs>
        <w:ind w:left="2304" w:hanging="360"/>
      </w:pPr>
    </w:lvl>
    <w:lvl w:ilvl="4" w:tplc="04090003">
      <w:start w:val="1"/>
      <w:numFmt w:val="decimal"/>
      <w:lvlText w:val="%5."/>
      <w:lvlJc w:val="left"/>
      <w:pPr>
        <w:tabs>
          <w:tab w:val="num" w:pos="3024"/>
        </w:tabs>
        <w:ind w:left="3024" w:hanging="360"/>
      </w:pPr>
    </w:lvl>
    <w:lvl w:ilvl="5" w:tplc="04090005">
      <w:start w:val="1"/>
      <w:numFmt w:val="decimal"/>
      <w:lvlText w:val="%6."/>
      <w:lvlJc w:val="left"/>
      <w:pPr>
        <w:tabs>
          <w:tab w:val="num" w:pos="3744"/>
        </w:tabs>
        <w:ind w:left="3744" w:hanging="360"/>
      </w:pPr>
    </w:lvl>
    <w:lvl w:ilvl="6" w:tplc="04090001">
      <w:start w:val="1"/>
      <w:numFmt w:val="decimal"/>
      <w:lvlText w:val="%7."/>
      <w:lvlJc w:val="left"/>
      <w:pPr>
        <w:tabs>
          <w:tab w:val="num" w:pos="4464"/>
        </w:tabs>
        <w:ind w:left="4464" w:hanging="360"/>
      </w:pPr>
    </w:lvl>
    <w:lvl w:ilvl="7" w:tplc="04090003">
      <w:start w:val="1"/>
      <w:numFmt w:val="decimal"/>
      <w:lvlText w:val="%8."/>
      <w:lvlJc w:val="left"/>
      <w:pPr>
        <w:tabs>
          <w:tab w:val="num" w:pos="5184"/>
        </w:tabs>
        <w:ind w:left="5184" w:hanging="360"/>
      </w:pPr>
    </w:lvl>
    <w:lvl w:ilvl="8" w:tplc="04090005">
      <w:start w:val="1"/>
      <w:numFmt w:val="decimal"/>
      <w:lvlText w:val="%9."/>
      <w:lvlJc w:val="left"/>
      <w:pPr>
        <w:tabs>
          <w:tab w:val="num" w:pos="5904"/>
        </w:tabs>
        <w:ind w:left="5904" w:hanging="360"/>
      </w:pPr>
    </w:lvl>
  </w:abstractNum>
  <w:abstractNum w:abstractNumId="24" w15:restartNumberingAfterBreak="0">
    <w:nsid w:val="438759E3"/>
    <w:multiLevelType w:val="hybridMultilevel"/>
    <w:tmpl w:val="5524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D4A0F"/>
    <w:multiLevelType w:val="multilevel"/>
    <w:tmpl w:val="B88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96266"/>
    <w:multiLevelType w:val="multilevel"/>
    <w:tmpl w:val="513CC8C6"/>
    <w:lvl w:ilvl="0">
      <w:start w:val="6"/>
      <w:numFmt w:val="decimal"/>
      <w:lvlText w:val="%1"/>
      <w:lvlJc w:val="left"/>
      <w:pPr>
        <w:ind w:left="435" w:hanging="435"/>
      </w:pPr>
      <w:rPr>
        <w:rFonts w:hint="default"/>
      </w:rPr>
    </w:lvl>
    <w:lvl w:ilvl="1">
      <w:start w:val="1"/>
      <w:numFmt w:val="decimal"/>
      <w:lvlText w:val="%1.%2"/>
      <w:lvlJc w:val="left"/>
      <w:pPr>
        <w:ind w:left="453" w:hanging="435"/>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774" w:hanging="72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48" w:hanging="1440"/>
      </w:pPr>
      <w:rPr>
        <w:rFonts w:hint="default"/>
      </w:rPr>
    </w:lvl>
    <w:lvl w:ilvl="7">
      <w:start w:val="1"/>
      <w:numFmt w:val="decimal"/>
      <w:lvlText w:val="%1.%2.%3.%4.%5.%6.%7.%8"/>
      <w:lvlJc w:val="left"/>
      <w:pPr>
        <w:ind w:left="1566" w:hanging="1440"/>
      </w:pPr>
      <w:rPr>
        <w:rFonts w:hint="default"/>
      </w:rPr>
    </w:lvl>
    <w:lvl w:ilvl="8">
      <w:start w:val="1"/>
      <w:numFmt w:val="decimal"/>
      <w:lvlText w:val="%1.%2.%3.%4.%5.%6.%7.%8.%9"/>
      <w:lvlJc w:val="left"/>
      <w:pPr>
        <w:ind w:left="1944" w:hanging="1800"/>
      </w:pPr>
      <w:rPr>
        <w:rFonts w:hint="default"/>
      </w:rPr>
    </w:lvl>
  </w:abstractNum>
  <w:abstractNum w:abstractNumId="27" w15:restartNumberingAfterBreak="0">
    <w:nsid w:val="48BF0DD6"/>
    <w:multiLevelType w:val="hybridMultilevel"/>
    <w:tmpl w:val="0534E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59782B"/>
    <w:multiLevelType w:val="multilevel"/>
    <w:tmpl w:val="D61EF9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5C7687D"/>
    <w:multiLevelType w:val="hybridMultilevel"/>
    <w:tmpl w:val="7AEA0478"/>
    <w:lvl w:ilvl="0" w:tplc="04090001">
      <w:start w:val="1"/>
      <w:numFmt w:val="bullet"/>
      <w:lvlText w:val=""/>
      <w:lvlJc w:val="left"/>
      <w:pPr>
        <w:ind w:left="81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C936C69C">
      <w:start w:val="1"/>
      <w:numFmt w:val="decimal"/>
      <w:lvlText w:val="%3."/>
      <w:lvlJc w:val="left"/>
      <w:pPr>
        <w:ind w:left="1777" w:hanging="360"/>
      </w:pPr>
      <w:rPr>
        <w:rFonts w:hint="default"/>
        <w:b w:val="0"/>
      </w:rPr>
    </w:lvl>
    <w:lvl w:ilvl="3" w:tplc="40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633243A"/>
    <w:multiLevelType w:val="hybridMultilevel"/>
    <w:tmpl w:val="2C6EC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23FD8"/>
    <w:multiLevelType w:val="multilevel"/>
    <w:tmpl w:val="2554737C"/>
    <w:lvl w:ilvl="0">
      <w:start w:val="1"/>
      <w:numFmt w:val="decimal"/>
      <w:lvlText w:val="%1"/>
      <w:lvlJc w:val="left"/>
      <w:pPr>
        <w:ind w:left="432" w:hanging="432"/>
      </w:pPr>
    </w:lvl>
    <w:lvl w:ilvl="1">
      <w:start w:val="1"/>
      <w:numFmt w:val="decimal"/>
      <w:lvlText w:val="%1.%2"/>
      <w:lvlJc w:val="left"/>
      <w:pPr>
        <w:ind w:left="576" w:hanging="576"/>
      </w:pPr>
      <w:rPr>
        <w:color w:val="1F497D" w:themeColor="text2"/>
      </w:rPr>
    </w:lvl>
    <w:lvl w:ilvl="2">
      <w:start w:val="1"/>
      <w:numFmt w:val="lowerLetter"/>
      <w:lvlText w:val="%3)"/>
      <w:lvlJc w:val="left"/>
      <w:pPr>
        <w:ind w:left="720" w:hanging="720"/>
      </w:pPr>
      <w:rPr>
        <w:rFonts w:ascii="Calibri" w:eastAsia="Calibri" w:hAnsi="Calibri" w:cs="Times New Roman"/>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32" w15:restartNumberingAfterBreak="0">
    <w:nsid w:val="597705E2"/>
    <w:multiLevelType w:val="multilevel"/>
    <w:tmpl w:val="B522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04593"/>
    <w:multiLevelType w:val="hybridMultilevel"/>
    <w:tmpl w:val="AF6A1FF4"/>
    <w:lvl w:ilvl="0" w:tplc="04090003">
      <w:start w:val="1"/>
      <w:numFmt w:val="bullet"/>
      <w:lvlText w:val="o"/>
      <w:lvlJc w:val="left"/>
      <w:pPr>
        <w:ind w:left="450" w:hanging="360"/>
      </w:pPr>
      <w:rPr>
        <w:rFonts w:ascii="Courier New" w:hAnsi="Courier New" w:cs="Courier New"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5A6A5CBE"/>
    <w:multiLevelType w:val="hybridMultilevel"/>
    <w:tmpl w:val="4D229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4F2513"/>
    <w:multiLevelType w:val="hybridMultilevel"/>
    <w:tmpl w:val="1F6CB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F300D9"/>
    <w:multiLevelType w:val="hybridMultilevel"/>
    <w:tmpl w:val="847C17F0"/>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37" w15:restartNumberingAfterBreak="0">
    <w:nsid w:val="6D133443"/>
    <w:multiLevelType w:val="hybridMultilevel"/>
    <w:tmpl w:val="4210ED2E"/>
    <w:lvl w:ilvl="0" w:tplc="0409000F">
      <w:start w:val="1"/>
      <w:numFmt w:val="decimal"/>
      <w:lvlText w:val="%1."/>
      <w:lvlJc w:val="left"/>
      <w:pPr>
        <w:ind w:left="396"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B3DCF"/>
    <w:multiLevelType w:val="hybridMultilevel"/>
    <w:tmpl w:val="AF82AE22"/>
    <w:lvl w:ilvl="0" w:tplc="B0E27902">
      <w:numFmt w:val="bullet"/>
      <w:lvlText w:val="-"/>
      <w:lvlJc w:val="left"/>
      <w:pPr>
        <w:ind w:left="720" w:hanging="360"/>
      </w:pPr>
      <w:rPr>
        <w:rFonts w:ascii="Arial" w:eastAsia="Calibri" w:hAnsi="Arial" w:cs="Arial" w:hint="default"/>
        <w:b w:val="0"/>
        <w:color w:val="29292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30FB4"/>
    <w:multiLevelType w:val="hybridMultilevel"/>
    <w:tmpl w:val="8AD69450"/>
    <w:lvl w:ilvl="0" w:tplc="0409000F">
      <w:start w:val="1"/>
      <w:numFmt w:val="decimal"/>
      <w:lvlText w:val="%1."/>
      <w:lvlJc w:val="left"/>
      <w:pPr>
        <w:ind w:left="144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DF2DE5"/>
    <w:multiLevelType w:val="hybridMultilevel"/>
    <w:tmpl w:val="F0B0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B97044"/>
    <w:multiLevelType w:val="multilevel"/>
    <w:tmpl w:val="9F9246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27E1F"/>
    <w:multiLevelType w:val="hybridMultilevel"/>
    <w:tmpl w:val="CA8026AC"/>
    <w:lvl w:ilvl="0" w:tplc="6898189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7FEE2E65"/>
    <w:multiLevelType w:val="multilevel"/>
    <w:tmpl w:val="3E722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1"/>
  </w:num>
  <w:num w:numId="4">
    <w:abstractNumId w:val="2"/>
  </w:num>
  <w:num w:numId="5">
    <w:abstractNumId w:val="12"/>
  </w:num>
  <w:num w:numId="6">
    <w:abstractNumId w:val="37"/>
  </w:num>
  <w:num w:numId="7">
    <w:abstractNumId w:val="5"/>
  </w:num>
  <w:num w:numId="8">
    <w:abstractNumId w:val="43"/>
  </w:num>
  <w:num w:numId="9">
    <w:abstractNumId w:val="26"/>
  </w:num>
  <w:num w:numId="10">
    <w:abstractNumId w:val="6"/>
  </w:num>
  <w:num w:numId="11">
    <w:abstractNumId w:val="38"/>
  </w:num>
  <w:num w:numId="12">
    <w:abstractNumId w:val="35"/>
  </w:num>
  <w:num w:numId="13">
    <w:abstractNumId w:val="27"/>
  </w:num>
  <w:num w:numId="14">
    <w:abstractNumId w:val="34"/>
  </w:num>
  <w:num w:numId="15">
    <w:abstractNumId w:val="19"/>
  </w:num>
  <w:num w:numId="16">
    <w:abstractNumId w:val="13"/>
  </w:num>
  <w:num w:numId="17">
    <w:abstractNumId w:val="42"/>
  </w:num>
  <w:num w:numId="18">
    <w:abstractNumId w:val="29"/>
  </w:num>
  <w:num w:numId="19">
    <w:abstractNumId w:val="17"/>
  </w:num>
  <w:num w:numId="20">
    <w:abstractNumId w:val="40"/>
  </w:num>
  <w:num w:numId="21">
    <w:abstractNumId w:val="22"/>
  </w:num>
  <w:num w:numId="22">
    <w:abstractNumId w:val="10"/>
  </w:num>
  <w:num w:numId="23">
    <w:abstractNumId w:val="8"/>
  </w:num>
  <w:num w:numId="24">
    <w:abstractNumId w:val="14"/>
  </w:num>
  <w:num w:numId="25">
    <w:abstractNumId w:val="33"/>
  </w:num>
  <w:num w:numId="26">
    <w:abstractNumId w:val="4"/>
  </w:num>
  <w:num w:numId="27">
    <w:abstractNumId w:val="31"/>
  </w:num>
  <w:num w:numId="28">
    <w:abstractNumId w:val="31"/>
  </w:num>
  <w:num w:numId="29">
    <w:abstractNumId w:val="30"/>
  </w:num>
  <w:num w:numId="30">
    <w:abstractNumId w:val="29"/>
  </w:num>
  <w:num w:numId="31">
    <w:abstractNumId w:val="21"/>
  </w:num>
  <w:num w:numId="32">
    <w:abstractNumId w:val="23"/>
  </w:num>
  <w:num w:numId="33">
    <w:abstractNumId w:val="25"/>
  </w:num>
  <w:num w:numId="34">
    <w:abstractNumId w:val="9"/>
  </w:num>
  <w:num w:numId="35">
    <w:abstractNumId w:val="16"/>
  </w:num>
  <w:num w:numId="36">
    <w:abstractNumId w:val="41"/>
  </w:num>
  <w:num w:numId="37">
    <w:abstractNumId w:val="11"/>
  </w:num>
  <w:num w:numId="38">
    <w:abstractNumId w:val="32"/>
  </w:num>
  <w:num w:numId="39">
    <w:abstractNumId w:val="20"/>
  </w:num>
  <w:num w:numId="40">
    <w:abstractNumId w:val="39"/>
  </w:num>
  <w:num w:numId="41">
    <w:abstractNumId w:val="7"/>
  </w:num>
  <w:num w:numId="42">
    <w:abstractNumId w:val="36"/>
  </w:num>
  <w:num w:numId="43">
    <w:abstractNumId w:val="3"/>
  </w:num>
  <w:num w:numId="44">
    <w:abstractNumId w:val="18"/>
  </w:num>
  <w:num w:numId="45">
    <w:abstractNumId w:val="15"/>
  </w:num>
  <w:num w:numId="46">
    <w:abstractNumId w:val="24"/>
  </w:num>
  <w:num w:numId="47">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3NzaxtDAxNrQwtrRU0lEKTi0uzszPAykwqQUAvuYkWiwAAAA="/>
  </w:docVars>
  <w:rsids>
    <w:rsidRoot w:val="00D4404C"/>
    <w:rsid w:val="000010AA"/>
    <w:rsid w:val="00001DF6"/>
    <w:rsid w:val="00002AC2"/>
    <w:rsid w:val="00002E80"/>
    <w:rsid w:val="00003747"/>
    <w:rsid w:val="00003865"/>
    <w:rsid w:val="000053B9"/>
    <w:rsid w:val="000066B5"/>
    <w:rsid w:val="00011528"/>
    <w:rsid w:val="00011529"/>
    <w:rsid w:val="0001243B"/>
    <w:rsid w:val="00012890"/>
    <w:rsid w:val="00012F06"/>
    <w:rsid w:val="00014B13"/>
    <w:rsid w:val="00014CDE"/>
    <w:rsid w:val="00014FAA"/>
    <w:rsid w:val="000157D9"/>
    <w:rsid w:val="00015D0B"/>
    <w:rsid w:val="00016266"/>
    <w:rsid w:val="00017520"/>
    <w:rsid w:val="00017931"/>
    <w:rsid w:val="00020720"/>
    <w:rsid w:val="00020C33"/>
    <w:rsid w:val="000216D3"/>
    <w:rsid w:val="00021C20"/>
    <w:rsid w:val="00021C62"/>
    <w:rsid w:val="00022040"/>
    <w:rsid w:val="00022157"/>
    <w:rsid w:val="000223C7"/>
    <w:rsid w:val="00022442"/>
    <w:rsid w:val="000228F4"/>
    <w:rsid w:val="00023098"/>
    <w:rsid w:val="000234A5"/>
    <w:rsid w:val="00024F32"/>
    <w:rsid w:val="00024F37"/>
    <w:rsid w:val="00025041"/>
    <w:rsid w:val="000251BB"/>
    <w:rsid w:val="00025641"/>
    <w:rsid w:val="00026317"/>
    <w:rsid w:val="00026326"/>
    <w:rsid w:val="00026537"/>
    <w:rsid w:val="000266FE"/>
    <w:rsid w:val="0002683D"/>
    <w:rsid w:val="00026D50"/>
    <w:rsid w:val="00027AE2"/>
    <w:rsid w:val="000300EF"/>
    <w:rsid w:val="000301A6"/>
    <w:rsid w:val="00030E2C"/>
    <w:rsid w:val="00030FC7"/>
    <w:rsid w:val="000315FB"/>
    <w:rsid w:val="00031AFD"/>
    <w:rsid w:val="00032D23"/>
    <w:rsid w:val="00032FFB"/>
    <w:rsid w:val="000340B0"/>
    <w:rsid w:val="00034402"/>
    <w:rsid w:val="000345A5"/>
    <w:rsid w:val="00034FC1"/>
    <w:rsid w:val="000362CC"/>
    <w:rsid w:val="00036D0E"/>
    <w:rsid w:val="00037996"/>
    <w:rsid w:val="00037CEC"/>
    <w:rsid w:val="00040A70"/>
    <w:rsid w:val="00040C14"/>
    <w:rsid w:val="00041605"/>
    <w:rsid w:val="000428B8"/>
    <w:rsid w:val="00043B5F"/>
    <w:rsid w:val="00043B6D"/>
    <w:rsid w:val="00044803"/>
    <w:rsid w:val="00045331"/>
    <w:rsid w:val="0004552F"/>
    <w:rsid w:val="00045B07"/>
    <w:rsid w:val="00045EE1"/>
    <w:rsid w:val="000463A7"/>
    <w:rsid w:val="00047AC1"/>
    <w:rsid w:val="000500D5"/>
    <w:rsid w:val="00050740"/>
    <w:rsid w:val="00050CEC"/>
    <w:rsid w:val="00052E71"/>
    <w:rsid w:val="0005379D"/>
    <w:rsid w:val="000545CC"/>
    <w:rsid w:val="00054DEE"/>
    <w:rsid w:val="00054F01"/>
    <w:rsid w:val="00056385"/>
    <w:rsid w:val="000563ED"/>
    <w:rsid w:val="00056B1D"/>
    <w:rsid w:val="00057B0A"/>
    <w:rsid w:val="00057F00"/>
    <w:rsid w:val="00063D35"/>
    <w:rsid w:val="00063DF9"/>
    <w:rsid w:val="00063EC9"/>
    <w:rsid w:val="00064106"/>
    <w:rsid w:val="00064238"/>
    <w:rsid w:val="0006424F"/>
    <w:rsid w:val="00064975"/>
    <w:rsid w:val="00065763"/>
    <w:rsid w:val="00065833"/>
    <w:rsid w:val="0006784F"/>
    <w:rsid w:val="00067BCC"/>
    <w:rsid w:val="00070062"/>
    <w:rsid w:val="000700E6"/>
    <w:rsid w:val="0007265A"/>
    <w:rsid w:val="00072B63"/>
    <w:rsid w:val="00074083"/>
    <w:rsid w:val="0007451D"/>
    <w:rsid w:val="00074920"/>
    <w:rsid w:val="000757A2"/>
    <w:rsid w:val="0007605B"/>
    <w:rsid w:val="00076C45"/>
    <w:rsid w:val="00077F92"/>
    <w:rsid w:val="00080C5B"/>
    <w:rsid w:val="0008127B"/>
    <w:rsid w:val="00081343"/>
    <w:rsid w:val="00081351"/>
    <w:rsid w:val="00082D18"/>
    <w:rsid w:val="000832EE"/>
    <w:rsid w:val="000835D7"/>
    <w:rsid w:val="00083C84"/>
    <w:rsid w:val="00085117"/>
    <w:rsid w:val="00085133"/>
    <w:rsid w:val="00085135"/>
    <w:rsid w:val="000851AA"/>
    <w:rsid w:val="0008571E"/>
    <w:rsid w:val="0008571F"/>
    <w:rsid w:val="000859B3"/>
    <w:rsid w:val="000867F5"/>
    <w:rsid w:val="00086819"/>
    <w:rsid w:val="00087056"/>
    <w:rsid w:val="00087136"/>
    <w:rsid w:val="000903FF"/>
    <w:rsid w:val="0009141C"/>
    <w:rsid w:val="00091BA0"/>
    <w:rsid w:val="00093041"/>
    <w:rsid w:val="00093630"/>
    <w:rsid w:val="00094DEA"/>
    <w:rsid w:val="00095051"/>
    <w:rsid w:val="0009696A"/>
    <w:rsid w:val="00096F0B"/>
    <w:rsid w:val="0009769C"/>
    <w:rsid w:val="000A03B9"/>
    <w:rsid w:val="000A04EC"/>
    <w:rsid w:val="000A0C30"/>
    <w:rsid w:val="000A1DF7"/>
    <w:rsid w:val="000A1FAC"/>
    <w:rsid w:val="000A1FCB"/>
    <w:rsid w:val="000A2193"/>
    <w:rsid w:val="000A322A"/>
    <w:rsid w:val="000A3D96"/>
    <w:rsid w:val="000A4EF1"/>
    <w:rsid w:val="000A563C"/>
    <w:rsid w:val="000A6338"/>
    <w:rsid w:val="000A65BA"/>
    <w:rsid w:val="000A674A"/>
    <w:rsid w:val="000A6A5D"/>
    <w:rsid w:val="000A6EC7"/>
    <w:rsid w:val="000A710A"/>
    <w:rsid w:val="000A7E20"/>
    <w:rsid w:val="000B11F5"/>
    <w:rsid w:val="000B19D1"/>
    <w:rsid w:val="000B19F0"/>
    <w:rsid w:val="000B1AF4"/>
    <w:rsid w:val="000B28B5"/>
    <w:rsid w:val="000B2CFB"/>
    <w:rsid w:val="000B452C"/>
    <w:rsid w:val="000B4F17"/>
    <w:rsid w:val="000B526C"/>
    <w:rsid w:val="000B53A5"/>
    <w:rsid w:val="000B5C44"/>
    <w:rsid w:val="000B70BB"/>
    <w:rsid w:val="000B7A4D"/>
    <w:rsid w:val="000B7E42"/>
    <w:rsid w:val="000C0BCD"/>
    <w:rsid w:val="000C20C7"/>
    <w:rsid w:val="000C2652"/>
    <w:rsid w:val="000C3A6A"/>
    <w:rsid w:val="000C3D66"/>
    <w:rsid w:val="000C67F4"/>
    <w:rsid w:val="000C7045"/>
    <w:rsid w:val="000C72DB"/>
    <w:rsid w:val="000C791E"/>
    <w:rsid w:val="000D007B"/>
    <w:rsid w:val="000D0292"/>
    <w:rsid w:val="000D0CBD"/>
    <w:rsid w:val="000D1A64"/>
    <w:rsid w:val="000D1EA0"/>
    <w:rsid w:val="000D3220"/>
    <w:rsid w:val="000D39CD"/>
    <w:rsid w:val="000D44C6"/>
    <w:rsid w:val="000D4DB5"/>
    <w:rsid w:val="000D6917"/>
    <w:rsid w:val="000D6E72"/>
    <w:rsid w:val="000D718A"/>
    <w:rsid w:val="000D7242"/>
    <w:rsid w:val="000D7722"/>
    <w:rsid w:val="000E0184"/>
    <w:rsid w:val="000E18FF"/>
    <w:rsid w:val="000E19CF"/>
    <w:rsid w:val="000E38F8"/>
    <w:rsid w:val="000E48CE"/>
    <w:rsid w:val="000E5364"/>
    <w:rsid w:val="000E5F70"/>
    <w:rsid w:val="000E6E96"/>
    <w:rsid w:val="000E7EB4"/>
    <w:rsid w:val="000F0674"/>
    <w:rsid w:val="000F0E7E"/>
    <w:rsid w:val="000F2079"/>
    <w:rsid w:val="000F26F7"/>
    <w:rsid w:val="000F291A"/>
    <w:rsid w:val="000F319A"/>
    <w:rsid w:val="000F3236"/>
    <w:rsid w:val="000F36F0"/>
    <w:rsid w:val="000F3DC6"/>
    <w:rsid w:val="000F55B5"/>
    <w:rsid w:val="000F637B"/>
    <w:rsid w:val="00100455"/>
    <w:rsid w:val="00100C17"/>
    <w:rsid w:val="00100C41"/>
    <w:rsid w:val="001013B4"/>
    <w:rsid w:val="00101A63"/>
    <w:rsid w:val="00102051"/>
    <w:rsid w:val="00103241"/>
    <w:rsid w:val="001033CE"/>
    <w:rsid w:val="0010344B"/>
    <w:rsid w:val="00104956"/>
    <w:rsid w:val="00105149"/>
    <w:rsid w:val="00105C0F"/>
    <w:rsid w:val="00106EE4"/>
    <w:rsid w:val="00110AE5"/>
    <w:rsid w:val="00110D45"/>
    <w:rsid w:val="00112128"/>
    <w:rsid w:val="00113949"/>
    <w:rsid w:val="00114105"/>
    <w:rsid w:val="0011476C"/>
    <w:rsid w:val="00114D93"/>
    <w:rsid w:val="00115303"/>
    <w:rsid w:val="00117649"/>
    <w:rsid w:val="00121740"/>
    <w:rsid w:val="00122A7D"/>
    <w:rsid w:val="00122CC6"/>
    <w:rsid w:val="00123B47"/>
    <w:rsid w:val="00124014"/>
    <w:rsid w:val="00124CED"/>
    <w:rsid w:val="00124D35"/>
    <w:rsid w:val="00125858"/>
    <w:rsid w:val="00126254"/>
    <w:rsid w:val="00126758"/>
    <w:rsid w:val="00126A9E"/>
    <w:rsid w:val="00126C90"/>
    <w:rsid w:val="00127A05"/>
    <w:rsid w:val="0013053E"/>
    <w:rsid w:val="00131290"/>
    <w:rsid w:val="0013140A"/>
    <w:rsid w:val="0013193B"/>
    <w:rsid w:val="0013212A"/>
    <w:rsid w:val="001330AE"/>
    <w:rsid w:val="001339A8"/>
    <w:rsid w:val="001339AB"/>
    <w:rsid w:val="00133A0E"/>
    <w:rsid w:val="00135124"/>
    <w:rsid w:val="0013630B"/>
    <w:rsid w:val="001377BD"/>
    <w:rsid w:val="00140B3B"/>
    <w:rsid w:val="00140BDA"/>
    <w:rsid w:val="00140F52"/>
    <w:rsid w:val="00141019"/>
    <w:rsid w:val="0014197E"/>
    <w:rsid w:val="00143105"/>
    <w:rsid w:val="00143314"/>
    <w:rsid w:val="00144B13"/>
    <w:rsid w:val="001453AF"/>
    <w:rsid w:val="0014687F"/>
    <w:rsid w:val="00146BAC"/>
    <w:rsid w:val="001470A9"/>
    <w:rsid w:val="001514C9"/>
    <w:rsid w:val="001530AD"/>
    <w:rsid w:val="00154194"/>
    <w:rsid w:val="0015436D"/>
    <w:rsid w:val="00154BF4"/>
    <w:rsid w:val="001556FF"/>
    <w:rsid w:val="00155C0C"/>
    <w:rsid w:val="00155EBC"/>
    <w:rsid w:val="001569BD"/>
    <w:rsid w:val="00157158"/>
    <w:rsid w:val="0016197C"/>
    <w:rsid w:val="001630D3"/>
    <w:rsid w:val="0016369D"/>
    <w:rsid w:val="00163E4B"/>
    <w:rsid w:val="001642B9"/>
    <w:rsid w:val="0016507D"/>
    <w:rsid w:val="00165996"/>
    <w:rsid w:val="00166044"/>
    <w:rsid w:val="001667B9"/>
    <w:rsid w:val="00166A49"/>
    <w:rsid w:val="00166A63"/>
    <w:rsid w:val="00167406"/>
    <w:rsid w:val="00167EB2"/>
    <w:rsid w:val="00171800"/>
    <w:rsid w:val="00171880"/>
    <w:rsid w:val="00171BA4"/>
    <w:rsid w:val="001733A9"/>
    <w:rsid w:val="001739E3"/>
    <w:rsid w:val="00174A6E"/>
    <w:rsid w:val="00176513"/>
    <w:rsid w:val="00176DDB"/>
    <w:rsid w:val="001803D2"/>
    <w:rsid w:val="00181689"/>
    <w:rsid w:val="00181CB7"/>
    <w:rsid w:val="001837FD"/>
    <w:rsid w:val="00183F07"/>
    <w:rsid w:val="00185C2B"/>
    <w:rsid w:val="0018692F"/>
    <w:rsid w:val="00186B15"/>
    <w:rsid w:val="001901F4"/>
    <w:rsid w:val="001920B2"/>
    <w:rsid w:val="00192418"/>
    <w:rsid w:val="001928EF"/>
    <w:rsid w:val="001934E0"/>
    <w:rsid w:val="00194952"/>
    <w:rsid w:val="001950DB"/>
    <w:rsid w:val="00195849"/>
    <w:rsid w:val="001A1F29"/>
    <w:rsid w:val="001A27C3"/>
    <w:rsid w:val="001A2DB6"/>
    <w:rsid w:val="001A35AF"/>
    <w:rsid w:val="001A441D"/>
    <w:rsid w:val="001A506C"/>
    <w:rsid w:val="001A52EF"/>
    <w:rsid w:val="001A5756"/>
    <w:rsid w:val="001A7564"/>
    <w:rsid w:val="001B02E3"/>
    <w:rsid w:val="001B06A3"/>
    <w:rsid w:val="001B0BAC"/>
    <w:rsid w:val="001B0E6E"/>
    <w:rsid w:val="001B0EB7"/>
    <w:rsid w:val="001B1308"/>
    <w:rsid w:val="001B15A3"/>
    <w:rsid w:val="001B17CC"/>
    <w:rsid w:val="001B278E"/>
    <w:rsid w:val="001B2791"/>
    <w:rsid w:val="001B27D4"/>
    <w:rsid w:val="001B3660"/>
    <w:rsid w:val="001B3780"/>
    <w:rsid w:val="001B3F63"/>
    <w:rsid w:val="001B45EC"/>
    <w:rsid w:val="001B499B"/>
    <w:rsid w:val="001B5075"/>
    <w:rsid w:val="001B56F9"/>
    <w:rsid w:val="001B77C0"/>
    <w:rsid w:val="001B7C18"/>
    <w:rsid w:val="001C0516"/>
    <w:rsid w:val="001C154A"/>
    <w:rsid w:val="001C1865"/>
    <w:rsid w:val="001C2AE1"/>
    <w:rsid w:val="001C2EEA"/>
    <w:rsid w:val="001C3B04"/>
    <w:rsid w:val="001C3D3B"/>
    <w:rsid w:val="001C4184"/>
    <w:rsid w:val="001C4BAB"/>
    <w:rsid w:val="001C4FED"/>
    <w:rsid w:val="001C5625"/>
    <w:rsid w:val="001C5BA7"/>
    <w:rsid w:val="001C5C2D"/>
    <w:rsid w:val="001C6D76"/>
    <w:rsid w:val="001C718C"/>
    <w:rsid w:val="001C7FB1"/>
    <w:rsid w:val="001D0505"/>
    <w:rsid w:val="001D0B8E"/>
    <w:rsid w:val="001D1FA2"/>
    <w:rsid w:val="001D254C"/>
    <w:rsid w:val="001D2BE5"/>
    <w:rsid w:val="001D313F"/>
    <w:rsid w:val="001D4085"/>
    <w:rsid w:val="001D411B"/>
    <w:rsid w:val="001D48EB"/>
    <w:rsid w:val="001D4D54"/>
    <w:rsid w:val="001D4E35"/>
    <w:rsid w:val="001D5586"/>
    <w:rsid w:val="001D58B8"/>
    <w:rsid w:val="001D5E5F"/>
    <w:rsid w:val="001D6B5D"/>
    <w:rsid w:val="001D6ED1"/>
    <w:rsid w:val="001D71A6"/>
    <w:rsid w:val="001D7709"/>
    <w:rsid w:val="001D7F51"/>
    <w:rsid w:val="001E0883"/>
    <w:rsid w:val="001E1780"/>
    <w:rsid w:val="001E454C"/>
    <w:rsid w:val="001E4B2A"/>
    <w:rsid w:val="001E5A2A"/>
    <w:rsid w:val="001E601A"/>
    <w:rsid w:val="001E607D"/>
    <w:rsid w:val="001E7B2F"/>
    <w:rsid w:val="001E7B33"/>
    <w:rsid w:val="001E7C1A"/>
    <w:rsid w:val="001F007A"/>
    <w:rsid w:val="001F1118"/>
    <w:rsid w:val="001F2485"/>
    <w:rsid w:val="001F2D6A"/>
    <w:rsid w:val="001F5F9C"/>
    <w:rsid w:val="001F6842"/>
    <w:rsid w:val="0020159C"/>
    <w:rsid w:val="00201B79"/>
    <w:rsid w:val="002020B4"/>
    <w:rsid w:val="0020314F"/>
    <w:rsid w:val="00203B31"/>
    <w:rsid w:val="0020405E"/>
    <w:rsid w:val="00204150"/>
    <w:rsid w:val="002042FC"/>
    <w:rsid w:val="00204A3B"/>
    <w:rsid w:val="00204AE0"/>
    <w:rsid w:val="00204DA7"/>
    <w:rsid w:val="002054BC"/>
    <w:rsid w:val="00205C81"/>
    <w:rsid w:val="00206182"/>
    <w:rsid w:val="0020715B"/>
    <w:rsid w:val="002101E4"/>
    <w:rsid w:val="00210EC5"/>
    <w:rsid w:val="0021134B"/>
    <w:rsid w:val="00212740"/>
    <w:rsid w:val="00212B37"/>
    <w:rsid w:val="002131B7"/>
    <w:rsid w:val="00213319"/>
    <w:rsid w:val="002135B7"/>
    <w:rsid w:val="002148FC"/>
    <w:rsid w:val="00214C4D"/>
    <w:rsid w:val="00215C08"/>
    <w:rsid w:val="00216648"/>
    <w:rsid w:val="00216AF1"/>
    <w:rsid w:val="002177DC"/>
    <w:rsid w:val="0022007A"/>
    <w:rsid w:val="00220F15"/>
    <w:rsid w:val="00221F32"/>
    <w:rsid w:val="00222928"/>
    <w:rsid w:val="00222CE1"/>
    <w:rsid w:val="00223541"/>
    <w:rsid w:val="00223D8E"/>
    <w:rsid w:val="00223F50"/>
    <w:rsid w:val="00224551"/>
    <w:rsid w:val="002245CE"/>
    <w:rsid w:val="00225A2F"/>
    <w:rsid w:val="00226775"/>
    <w:rsid w:val="002267F3"/>
    <w:rsid w:val="0022683B"/>
    <w:rsid w:val="00231F58"/>
    <w:rsid w:val="0023219C"/>
    <w:rsid w:val="00233D71"/>
    <w:rsid w:val="002342CD"/>
    <w:rsid w:val="00234901"/>
    <w:rsid w:val="00235945"/>
    <w:rsid w:val="00236161"/>
    <w:rsid w:val="00236DB2"/>
    <w:rsid w:val="00237DE7"/>
    <w:rsid w:val="00240E41"/>
    <w:rsid w:val="0024100A"/>
    <w:rsid w:val="002410F2"/>
    <w:rsid w:val="002419D5"/>
    <w:rsid w:val="00241DA2"/>
    <w:rsid w:val="00241FAB"/>
    <w:rsid w:val="00243433"/>
    <w:rsid w:val="00244E9F"/>
    <w:rsid w:val="002473C9"/>
    <w:rsid w:val="002503CC"/>
    <w:rsid w:val="00250741"/>
    <w:rsid w:val="002519E0"/>
    <w:rsid w:val="0025312F"/>
    <w:rsid w:val="002532EA"/>
    <w:rsid w:val="002534D1"/>
    <w:rsid w:val="002537BF"/>
    <w:rsid w:val="002542F4"/>
    <w:rsid w:val="002543E5"/>
    <w:rsid w:val="0025541F"/>
    <w:rsid w:val="00255C11"/>
    <w:rsid w:val="00256AF2"/>
    <w:rsid w:val="00256B05"/>
    <w:rsid w:val="002574B8"/>
    <w:rsid w:val="00260F88"/>
    <w:rsid w:val="00261CC3"/>
    <w:rsid w:val="00262843"/>
    <w:rsid w:val="00262B3F"/>
    <w:rsid w:val="00262E10"/>
    <w:rsid w:val="002634F4"/>
    <w:rsid w:val="00264465"/>
    <w:rsid w:val="0026450C"/>
    <w:rsid w:val="00264660"/>
    <w:rsid w:val="00264BC8"/>
    <w:rsid w:val="00264FD6"/>
    <w:rsid w:val="00265A9A"/>
    <w:rsid w:val="0026642C"/>
    <w:rsid w:val="002665ED"/>
    <w:rsid w:val="00266A09"/>
    <w:rsid w:val="00266DD8"/>
    <w:rsid w:val="00266E3F"/>
    <w:rsid w:val="00267066"/>
    <w:rsid w:val="00267779"/>
    <w:rsid w:val="00267B33"/>
    <w:rsid w:val="002710CB"/>
    <w:rsid w:val="002712A7"/>
    <w:rsid w:val="00271526"/>
    <w:rsid w:val="00273067"/>
    <w:rsid w:val="00274B6D"/>
    <w:rsid w:val="00274C81"/>
    <w:rsid w:val="00275B19"/>
    <w:rsid w:val="00275DE1"/>
    <w:rsid w:val="002765A5"/>
    <w:rsid w:val="00277762"/>
    <w:rsid w:val="0027776A"/>
    <w:rsid w:val="00280FCB"/>
    <w:rsid w:val="00282694"/>
    <w:rsid w:val="00283306"/>
    <w:rsid w:val="0028354A"/>
    <w:rsid w:val="00283EB0"/>
    <w:rsid w:val="002846F0"/>
    <w:rsid w:val="00285CE0"/>
    <w:rsid w:val="00287206"/>
    <w:rsid w:val="0028791F"/>
    <w:rsid w:val="00290C56"/>
    <w:rsid w:val="00291180"/>
    <w:rsid w:val="002915D4"/>
    <w:rsid w:val="0029174B"/>
    <w:rsid w:val="00291F6F"/>
    <w:rsid w:val="002920E8"/>
    <w:rsid w:val="00292E4C"/>
    <w:rsid w:val="00294DB0"/>
    <w:rsid w:val="00296D64"/>
    <w:rsid w:val="00297208"/>
    <w:rsid w:val="00297603"/>
    <w:rsid w:val="002A001D"/>
    <w:rsid w:val="002A0370"/>
    <w:rsid w:val="002A0D8E"/>
    <w:rsid w:val="002A12E0"/>
    <w:rsid w:val="002A249C"/>
    <w:rsid w:val="002A2A9D"/>
    <w:rsid w:val="002A32E6"/>
    <w:rsid w:val="002A3ABF"/>
    <w:rsid w:val="002A42E6"/>
    <w:rsid w:val="002A4554"/>
    <w:rsid w:val="002A45F0"/>
    <w:rsid w:val="002A54FB"/>
    <w:rsid w:val="002A5F68"/>
    <w:rsid w:val="002A6E3C"/>
    <w:rsid w:val="002A77BB"/>
    <w:rsid w:val="002B18E9"/>
    <w:rsid w:val="002B1CBD"/>
    <w:rsid w:val="002B2F5A"/>
    <w:rsid w:val="002B3470"/>
    <w:rsid w:val="002B4594"/>
    <w:rsid w:val="002B4A45"/>
    <w:rsid w:val="002B5244"/>
    <w:rsid w:val="002B53A5"/>
    <w:rsid w:val="002B58BB"/>
    <w:rsid w:val="002B59EB"/>
    <w:rsid w:val="002B6792"/>
    <w:rsid w:val="002B7CB8"/>
    <w:rsid w:val="002C019F"/>
    <w:rsid w:val="002C1826"/>
    <w:rsid w:val="002C1D16"/>
    <w:rsid w:val="002C2E07"/>
    <w:rsid w:val="002C31E7"/>
    <w:rsid w:val="002C3D3C"/>
    <w:rsid w:val="002C44E4"/>
    <w:rsid w:val="002C4D39"/>
    <w:rsid w:val="002C5ABB"/>
    <w:rsid w:val="002C5D23"/>
    <w:rsid w:val="002C5D96"/>
    <w:rsid w:val="002C6B75"/>
    <w:rsid w:val="002C6DA9"/>
    <w:rsid w:val="002D13A0"/>
    <w:rsid w:val="002D17F5"/>
    <w:rsid w:val="002D18DD"/>
    <w:rsid w:val="002D3E2C"/>
    <w:rsid w:val="002D403E"/>
    <w:rsid w:val="002D4D19"/>
    <w:rsid w:val="002D50D5"/>
    <w:rsid w:val="002D5E8C"/>
    <w:rsid w:val="002D6B91"/>
    <w:rsid w:val="002D7831"/>
    <w:rsid w:val="002D7CAC"/>
    <w:rsid w:val="002E0056"/>
    <w:rsid w:val="002E0377"/>
    <w:rsid w:val="002E0AC4"/>
    <w:rsid w:val="002E13FF"/>
    <w:rsid w:val="002E1BF8"/>
    <w:rsid w:val="002E1F3F"/>
    <w:rsid w:val="002E28B7"/>
    <w:rsid w:val="002E2E16"/>
    <w:rsid w:val="002E3878"/>
    <w:rsid w:val="002E3F40"/>
    <w:rsid w:val="002E498D"/>
    <w:rsid w:val="002E4B83"/>
    <w:rsid w:val="002E5978"/>
    <w:rsid w:val="002E5B77"/>
    <w:rsid w:val="002E62E7"/>
    <w:rsid w:val="002E6B2E"/>
    <w:rsid w:val="002E6E17"/>
    <w:rsid w:val="002E7719"/>
    <w:rsid w:val="002E799B"/>
    <w:rsid w:val="002E7C6B"/>
    <w:rsid w:val="002E7ED1"/>
    <w:rsid w:val="002F1EC2"/>
    <w:rsid w:val="002F22AD"/>
    <w:rsid w:val="002F29EA"/>
    <w:rsid w:val="002F2D7E"/>
    <w:rsid w:val="002F4000"/>
    <w:rsid w:val="002F4369"/>
    <w:rsid w:val="002F4566"/>
    <w:rsid w:val="002F4A3B"/>
    <w:rsid w:val="002F4C72"/>
    <w:rsid w:val="002F5312"/>
    <w:rsid w:val="002F55A0"/>
    <w:rsid w:val="002F6AD4"/>
    <w:rsid w:val="002F7E1D"/>
    <w:rsid w:val="00301329"/>
    <w:rsid w:val="00302140"/>
    <w:rsid w:val="00302C76"/>
    <w:rsid w:val="00302E67"/>
    <w:rsid w:val="00303130"/>
    <w:rsid w:val="00303597"/>
    <w:rsid w:val="00304319"/>
    <w:rsid w:val="003048D2"/>
    <w:rsid w:val="00304DD9"/>
    <w:rsid w:val="00305A41"/>
    <w:rsid w:val="00306ABF"/>
    <w:rsid w:val="00307C88"/>
    <w:rsid w:val="00310292"/>
    <w:rsid w:val="00312271"/>
    <w:rsid w:val="00313B70"/>
    <w:rsid w:val="00313D30"/>
    <w:rsid w:val="0031486E"/>
    <w:rsid w:val="0031490F"/>
    <w:rsid w:val="00314CCD"/>
    <w:rsid w:val="00315F63"/>
    <w:rsid w:val="00316A8A"/>
    <w:rsid w:val="00317A99"/>
    <w:rsid w:val="00317D88"/>
    <w:rsid w:val="00320C26"/>
    <w:rsid w:val="00320FA5"/>
    <w:rsid w:val="003219A8"/>
    <w:rsid w:val="0032243D"/>
    <w:rsid w:val="00322935"/>
    <w:rsid w:val="00322A18"/>
    <w:rsid w:val="00322EC1"/>
    <w:rsid w:val="00324300"/>
    <w:rsid w:val="003266AF"/>
    <w:rsid w:val="0032741D"/>
    <w:rsid w:val="003274F5"/>
    <w:rsid w:val="003276BE"/>
    <w:rsid w:val="0032780F"/>
    <w:rsid w:val="0033032D"/>
    <w:rsid w:val="0033118A"/>
    <w:rsid w:val="0033166D"/>
    <w:rsid w:val="00332BF9"/>
    <w:rsid w:val="003338FA"/>
    <w:rsid w:val="003340B7"/>
    <w:rsid w:val="0033439D"/>
    <w:rsid w:val="00334F47"/>
    <w:rsid w:val="00335161"/>
    <w:rsid w:val="00335E39"/>
    <w:rsid w:val="00336823"/>
    <w:rsid w:val="003369D3"/>
    <w:rsid w:val="00337E7F"/>
    <w:rsid w:val="003401FD"/>
    <w:rsid w:val="00340F5A"/>
    <w:rsid w:val="003415BE"/>
    <w:rsid w:val="00341915"/>
    <w:rsid w:val="003425BB"/>
    <w:rsid w:val="00342BAE"/>
    <w:rsid w:val="00342DB7"/>
    <w:rsid w:val="00343BED"/>
    <w:rsid w:val="00343C78"/>
    <w:rsid w:val="00343CDF"/>
    <w:rsid w:val="00343DEA"/>
    <w:rsid w:val="003448C0"/>
    <w:rsid w:val="00345305"/>
    <w:rsid w:val="00345560"/>
    <w:rsid w:val="00345DF5"/>
    <w:rsid w:val="003465EA"/>
    <w:rsid w:val="0034683D"/>
    <w:rsid w:val="00346CE3"/>
    <w:rsid w:val="00347CF8"/>
    <w:rsid w:val="00352559"/>
    <w:rsid w:val="00352622"/>
    <w:rsid w:val="00352B9A"/>
    <w:rsid w:val="003532D9"/>
    <w:rsid w:val="00353AE8"/>
    <w:rsid w:val="003558EC"/>
    <w:rsid w:val="003564DD"/>
    <w:rsid w:val="00360FDD"/>
    <w:rsid w:val="0036145B"/>
    <w:rsid w:val="003616F7"/>
    <w:rsid w:val="00361B84"/>
    <w:rsid w:val="00362588"/>
    <w:rsid w:val="00363547"/>
    <w:rsid w:val="00363926"/>
    <w:rsid w:val="003649DD"/>
    <w:rsid w:val="00365028"/>
    <w:rsid w:val="0036582B"/>
    <w:rsid w:val="0036590D"/>
    <w:rsid w:val="0036742D"/>
    <w:rsid w:val="0036744D"/>
    <w:rsid w:val="00370CA5"/>
    <w:rsid w:val="00372546"/>
    <w:rsid w:val="00373C87"/>
    <w:rsid w:val="003745B6"/>
    <w:rsid w:val="00375BE6"/>
    <w:rsid w:val="003773FA"/>
    <w:rsid w:val="0037755C"/>
    <w:rsid w:val="00377CBB"/>
    <w:rsid w:val="00381ACC"/>
    <w:rsid w:val="003837BE"/>
    <w:rsid w:val="00383CD9"/>
    <w:rsid w:val="00384547"/>
    <w:rsid w:val="003846D4"/>
    <w:rsid w:val="003864DC"/>
    <w:rsid w:val="00386DF3"/>
    <w:rsid w:val="00387D8A"/>
    <w:rsid w:val="00390968"/>
    <w:rsid w:val="00390D5B"/>
    <w:rsid w:val="00390F8A"/>
    <w:rsid w:val="00391DC5"/>
    <w:rsid w:val="0039322A"/>
    <w:rsid w:val="003934BA"/>
    <w:rsid w:val="003940CD"/>
    <w:rsid w:val="00394319"/>
    <w:rsid w:val="0039582E"/>
    <w:rsid w:val="00395A3D"/>
    <w:rsid w:val="00396670"/>
    <w:rsid w:val="00397DEA"/>
    <w:rsid w:val="00397E4F"/>
    <w:rsid w:val="003A09D4"/>
    <w:rsid w:val="003A0D62"/>
    <w:rsid w:val="003A20E3"/>
    <w:rsid w:val="003A2A3D"/>
    <w:rsid w:val="003A3262"/>
    <w:rsid w:val="003A4714"/>
    <w:rsid w:val="003A5448"/>
    <w:rsid w:val="003A570D"/>
    <w:rsid w:val="003A5921"/>
    <w:rsid w:val="003A5B4F"/>
    <w:rsid w:val="003A5E94"/>
    <w:rsid w:val="003A6471"/>
    <w:rsid w:val="003A6F97"/>
    <w:rsid w:val="003A752E"/>
    <w:rsid w:val="003A7A48"/>
    <w:rsid w:val="003B0416"/>
    <w:rsid w:val="003B09BD"/>
    <w:rsid w:val="003B1497"/>
    <w:rsid w:val="003B26F0"/>
    <w:rsid w:val="003B2744"/>
    <w:rsid w:val="003B299A"/>
    <w:rsid w:val="003B36EF"/>
    <w:rsid w:val="003B476C"/>
    <w:rsid w:val="003B5178"/>
    <w:rsid w:val="003B58A7"/>
    <w:rsid w:val="003B5FDA"/>
    <w:rsid w:val="003B60FE"/>
    <w:rsid w:val="003B66B9"/>
    <w:rsid w:val="003B6773"/>
    <w:rsid w:val="003B6EE9"/>
    <w:rsid w:val="003B72C5"/>
    <w:rsid w:val="003B7508"/>
    <w:rsid w:val="003C13CE"/>
    <w:rsid w:val="003C1BEE"/>
    <w:rsid w:val="003C1DB6"/>
    <w:rsid w:val="003C1F55"/>
    <w:rsid w:val="003C1F67"/>
    <w:rsid w:val="003C3DCB"/>
    <w:rsid w:val="003C4366"/>
    <w:rsid w:val="003C4590"/>
    <w:rsid w:val="003C4E8E"/>
    <w:rsid w:val="003C4F3C"/>
    <w:rsid w:val="003C57DC"/>
    <w:rsid w:val="003C5D22"/>
    <w:rsid w:val="003C6729"/>
    <w:rsid w:val="003C74E4"/>
    <w:rsid w:val="003C773F"/>
    <w:rsid w:val="003D0705"/>
    <w:rsid w:val="003D08BB"/>
    <w:rsid w:val="003D08EA"/>
    <w:rsid w:val="003D0F9B"/>
    <w:rsid w:val="003D1AC4"/>
    <w:rsid w:val="003D1D44"/>
    <w:rsid w:val="003D3029"/>
    <w:rsid w:val="003D3C15"/>
    <w:rsid w:val="003D4559"/>
    <w:rsid w:val="003D46EA"/>
    <w:rsid w:val="003D4E3F"/>
    <w:rsid w:val="003D4FE3"/>
    <w:rsid w:val="003D629B"/>
    <w:rsid w:val="003D6A68"/>
    <w:rsid w:val="003D6F88"/>
    <w:rsid w:val="003D7373"/>
    <w:rsid w:val="003E14D0"/>
    <w:rsid w:val="003E1CE9"/>
    <w:rsid w:val="003E202D"/>
    <w:rsid w:val="003E2AAD"/>
    <w:rsid w:val="003E2C34"/>
    <w:rsid w:val="003E384B"/>
    <w:rsid w:val="003E4CFE"/>
    <w:rsid w:val="003E5415"/>
    <w:rsid w:val="003E6748"/>
    <w:rsid w:val="003E72C4"/>
    <w:rsid w:val="003E7B06"/>
    <w:rsid w:val="003E7B7E"/>
    <w:rsid w:val="003F13BC"/>
    <w:rsid w:val="003F32FF"/>
    <w:rsid w:val="003F33E4"/>
    <w:rsid w:val="003F3D3D"/>
    <w:rsid w:val="003F423C"/>
    <w:rsid w:val="003F5344"/>
    <w:rsid w:val="003F72CA"/>
    <w:rsid w:val="003F7324"/>
    <w:rsid w:val="003F7C71"/>
    <w:rsid w:val="003F7FC6"/>
    <w:rsid w:val="00400062"/>
    <w:rsid w:val="00400B0A"/>
    <w:rsid w:val="004010C2"/>
    <w:rsid w:val="0040113F"/>
    <w:rsid w:val="004020F8"/>
    <w:rsid w:val="00402D4F"/>
    <w:rsid w:val="004031B5"/>
    <w:rsid w:val="00403E65"/>
    <w:rsid w:val="00404393"/>
    <w:rsid w:val="00405050"/>
    <w:rsid w:val="004052AA"/>
    <w:rsid w:val="004063E5"/>
    <w:rsid w:val="004068FA"/>
    <w:rsid w:val="00406AD2"/>
    <w:rsid w:val="00410ED9"/>
    <w:rsid w:val="0041130E"/>
    <w:rsid w:val="00411393"/>
    <w:rsid w:val="0041159E"/>
    <w:rsid w:val="004120A8"/>
    <w:rsid w:val="00412636"/>
    <w:rsid w:val="00413BB4"/>
    <w:rsid w:val="00413EC7"/>
    <w:rsid w:val="00414217"/>
    <w:rsid w:val="0041423B"/>
    <w:rsid w:val="0041430B"/>
    <w:rsid w:val="004144CF"/>
    <w:rsid w:val="004166E0"/>
    <w:rsid w:val="00416BE8"/>
    <w:rsid w:val="0041708F"/>
    <w:rsid w:val="004172EF"/>
    <w:rsid w:val="0041742A"/>
    <w:rsid w:val="004216E7"/>
    <w:rsid w:val="00421A33"/>
    <w:rsid w:val="00422B1E"/>
    <w:rsid w:val="00424CC3"/>
    <w:rsid w:val="00426A95"/>
    <w:rsid w:val="00426F1C"/>
    <w:rsid w:val="00427996"/>
    <w:rsid w:val="00427A50"/>
    <w:rsid w:val="00427A59"/>
    <w:rsid w:val="00430498"/>
    <w:rsid w:val="00430914"/>
    <w:rsid w:val="0043211B"/>
    <w:rsid w:val="00432679"/>
    <w:rsid w:val="004329E8"/>
    <w:rsid w:val="004332B6"/>
    <w:rsid w:val="00433538"/>
    <w:rsid w:val="004336F6"/>
    <w:rsid w:val="00433CA5"/>
    <w:rsid w:val="004349A5"/>
    <w:rsid w:val="004349D4"/>
    <w:rsid w:val="00435E80"/>
    <w:rsid w:val="0043609D"/>
    <w:rsid w:val="00437FBF"/>
    <w:rsid w:val="00441FB2"/>
    <w:rsid w:val="0044315E"/>
    <w:rsid w:val="00443702"/>
    <w:rsid w:val="00443925"/>
    <w:rsid w:val="00443A56"/>
    <w:rsid w:val="00443B10"/>
    <w:rsid w:val="00445038"/>
    <w:rsid w:val="00445242"/>
    <w:rsid w:val="00445F8A"/>
    <w:rsid w:val="004468C2"/>
    <w:rsid w:val="00446AFC"/>
    <w:rsid w:val="00446C62"/>
    <w:rsid w:val="00447D54"/>
    <w:rsid w:val="0045049A"/>
    <w:rsid w:val="00450655"/>
    <w:rsid w:val="00451939"/>
    <w:rsid w:val="00451CE4"/>
    <w:rsid w:val="00452D81"/>
    <w:rsid w:val="004535C4"/>
    <w:rsid w:val="004541C0"/>
    <w:rsid w:val="0045488A"/>
    <w:rsid w:val="00454F9C"/>
    <w:rsid w:val="00455BF5"/>
    <w:rsid w:val="00456564"/>
    <w:rsid w:val="00456E77"/>
    <w:rsid w:val="004571C6"/>
    <w:rsid w:val="00457469"/>
    <w:rsid w:val="00457806"/>
    <w:rsid w:val="0046066B"/>
    <w:rsid w:val="004607D4"/>
    <w:rsid w:val="00460DA1"/>
    <w:rsid w:val="00461578"/>
    <w:rsid w:val="00461CBC"/>
    <w:rsid w:val="004620F9"/>
    <w:rsid w:val="004629A0"/>
    <w:rsid w:val="00462DB2"/>
    <w:rsid w:val="00462F7F"/>
    <w:rsid w:val="00465135"/>
    <w:rsid w:val="00465BBD"/>
    <w:rsid w:val="00466036"/>
    <w:rsid w:val="00466A79"/>
    <w:rsid w:val="00466E74"/>
    <w:rsid w:val="00466F56"/>
    <w:rsid w:val="0046718A"/>
    <w:rsid w:val="00467BF2"/>
    <w:rsid w:val="00467DD2"/>
    <w:rsid w:val="00467E82"/>
    <w:rsid w:val="004703AB"/>
    <w:rsid w:val="0047147C"/>
    <w:rsid w:val="00472D77"/>
    <w:rsid w:val="00473221"/>
    <w:rsid w:val="00473706"/>
    <w:rsid w:val="00473846"/>
    <w:rsid w:val="004742AD"/>
    <w:rsid w:val="00474CAC"/>
    <w:rsid w:val="004750D8"/>
    <w:rsid w:val="004758BC"/>
    <w:rsid w:val="00475B2D"/>
    <w:rsid w:val="004762DE"/>
    <w:rsid w:val="0047632B"/>
    <w:rsid w:val="004763EA"/>
    <w:rsid w:val="00477087"/>
    <w:rsid w:val="004776A3"/>
    <w:rsid w:val="004803AC"/>
    <w:rsid w:val="004806A7"/>
    <w:rsid w:val="00480871"/>
    <w:rsid w:val="0048162B"/>
    <w:rsid w:val="0048172D"/>
    <w:rsid w:val="004837BA"/>
    <w:rsid w:val="004845B7"/>
    <w:rsid w:val="00484C12"/>
    <w:rsid w:val="00486538"/>
    <w:rsid w:val="00486B4F"/>
    <w:rsid w:val="00486DC0"/>
    <w:rsid w:val="004901D8"/>
    <w:rsid w:val="0049030F"/>
    <w:rsid w:val="00490A6D"/>
    <w:rsid w:val="00490D52"/>
    <w:rsid w:val="00491176"/>
    <w:rsid w:val="0049250A"/>
    <w:rsid w:val="00492597"/>
    <w:rsid w:val="00493B37"/>
    <w:rsid w:val="004947E5"/>
    <w:rsid w:val="004949AE"/>
    <w:rsid w:val="00494BBC"/>
    <w:rsid w:val="00494D9B"/>
    <w:rsid w:val="00496749"/>
    <w:rsid w:val="004971F5"/>
    <w:rsid w:val="0049731D"/>
    <w:rsid w:val="00497668"/>
    <w:rsid w:val="004A0503"/>
    <w:rsid w:val="004A1DC3"/>
    <w:rsid w:val="004A2624"/>
    <w:rsid w:val="004A2C35"/>
    <w:rsid w:val="004A2F6A"/>
    <w:rsid w:val="004A393F"/>
    <w:rsid w:val="004A453B"/>
    <w:rsid w:val="004A4EAE"/>
    <w:rsid w:val="004A5403"/>
    <w:rsid w:val="004A56F8"/>
    <w:rsid w:val="004A66BD"/>
    <w:rsid w:val="004A67BC"/>
    <w:rsid w:val="004A6825"/>
    <w:rsid w:val="004B008C"/>
    <w:rsid w:val="004B226A"/>
    <w:rsid w:val="004B2B7F"/>
    <w:rsid w:val="004B2BD9"/>
    <w:rsid w:val="004B35FC"/>
    <w:rsid w:val="004B36AD"/>
    <w:rsid w:val="004B3784"/>
    <w:rsid w:val="004B3FE1"/>
    <w:rsid w:val="004B4330"/>
    <w:rsid w:val="004B46B1"/>
    <w:rsid w:val="004B47C0"/>
    <w:rsid w:val="004B52B4"/>
    <w:rsid w:val="004B6C37"/>
    <w:rsid w:val="004C08AB"/>
    <w:rsid w:val="004C1BEA"/>
    <w:rsid w:val="004C2242"/>
    <w:rsid w:val="004C2A1E"/>
    <w:rsid w:val="004C2BB6"/>
    <w:rsid w:val="004C3E73"/>
    <w:rsid w:val="004C418B"/>
    <w:rsid w:val="004C472A"/>
    <w:rsid w:val="004C6762"/>
    <w:rsid w:val="004C6B47"/>
    <w:rsid w:val="004C6D46"/>
    <w:rsid w:val="004C79C6"/>
    <w:rsid w:val="004C7CA4"/>
    <w:rsid w:val="004D0561"/>
    <w:rsid w:val="004D07B8"/>
    <w:rsid w:val="004D0E28"/>
    <w:rsid w:val="004D1BBB"/>
    <w:rsid w:val="004D1C69"/>
    <w:rsid w:val="004D397F"/>
    <w:rsid w:val="004D3F51"/>
    <w:rsid w:val="004D4DF5"/>
    <w:rsid w:val="004D5422"/>
    <w:rsid w:val="004D56F9"/>
    <w:rsid w:val="004D6F4B"/>
    <w:rsid w:val="004D73D6"/>
    <w:rsid w:val="004D74BD"/>
    <w:rsid w:val="004D751B"/>
    <w:rsid w:val="004E1249"/>
    <w:rsid w:val="004E1785"/>
    <w:rsid w:val="004E1B97"/>
    <w:rsid w:val="004E1BA7"/>
    <w:rsid w:val="004E1BB9"/>
    <w:rsid w:val="004E1F79"/>
    <w:rsid w:val="004E2117"/>
    <w:rsid w:val="004E27BB"/>
    <w:rsid w:val="004E2AA3"/>
    <w:rsid w:val="004E3246"/>
    <w:rsid w:val="004E3C05"/>
    <w:rsid w:val="004E3E94"/>
    <w:rsid w:val="004E43C2"/>
    <w:rsid w:val="004E46A9"/>
    <w:rsid w:val="004E5B8F"/>
    <w:rsid w:val="004E77A0"/>
    <w:rsid w:val="004F022B"/>
    <w:rsid w:val="004F0B35"/>
    <w:rsid w:val="004F0DBD"/>
    <w:rsid w:val="004F17E5"/>
    <w:rsid w:val="004F2396"/>
    <w:rsid w:val="004F298C"/>
    <w:rsid w:val="004F3430"/>
    <w:rsid w:val="004F449C"/>
    <w:rsid w:val="004F4D71"/>
    <w:rsid w:val="004F61F4"/>
    <w:rsid w:val="004F687B"/>
    <w:rsid w:val="004F6BD2"/>
    <w:rsid w:val="004F6CCC"/>
    <w:rsid w:val="004F7FB9"/>
    <w:rsid w:val="005009F9"/>
    <w:rsid w:val="0050213D"/>
    <w:rsid w:val="00502FB7"/>
    <w:rsid w:val="0050341F"/>
    <w:rsid w:val="00504571"/>
    <w:rsid w:val="00504F45"/>
    <w:rsid w:val="0050560F"/>
    <w:rsid w:val="005057F1"/>
    <w:rsid w:val="00505F03"/>
    <w:rsid w:val="00506A27"/>
    <w:rsid w:val="00506EE9"/>
    <w:rsid w:val="00506EF0"/>
    <w:rsid w:val="00510732"/>
    <w:rsid w:val="00511139"/>
    <w:rsid w:val="00512646"/>
    <w:rsid w:val="00512D5A"/>
    <w:rsid w:val="005131C6"/>
    <w:rsid w:val="005135B9"/>
    <w:rsid w:val="00513F08"/>
    <w:rsid w:val="00514187"/>
    <w:rsid w:val="00514EC5"/>
    <w:rsid w:val="00514FB7"/>
    <w:rsid w:val="00520118"/>
    <w:rsid w:val="005208E2"/>
    <w:rsid w:val="00521A87"/>
    <w:rsid w:val="00522061"/>
    <w:rsid w:val="0052210F"/>
    <w:rsid w:val="005222E0"/>
    <w:rsid w:val="005226F3"/>
    <w:rsid w:val="00522E2B"/>
    <w:rsid w:val="00524799"/>
    <w:rsid w:val="005248AF"/>
    <w:rsid w:val="005252CE"/>
    <w:rsid w:val="005252ED"/>
    <w:rsid w:val="00525501"/>
    <w:rsid w:val="00526467"/>
    <w:rsid w:val="005267FA"/>
    <w:rsid w:val="0053119B"/>
    <w:rsid w:val="00531389"/>
    <w:rsid w:val="005336C5"/>
    <w:rsid w:val="00533C37"/>
    <w:rsid w:val="005341A4"/>
    <w:rsid w:val="00534D33"/>
    <w:rsid w:val="00534D7B"/>
    <w:rsid w:val="005364AD"/>
    <w:rsid w:val="005365C2"/>
    <w:rsid w:val="005374EE"/>
    <w:rsid w:val="00537D9E"/>
    <w:rsid w:val="00540E4A"/>
    <w:rsid w:val="0054121D"/>
    <w:rsid w:val="0054618E"/>
    <w:rsid w:val="00546310"/>
    <w:rsid w:val="00546891"/>
    <w:rsid w:val="00546BD9"/>
    <w:rsid w:val="00546F3E"/>
    <w:rsid w:val="005477F7"/>
    <w:rsid w:val="00547B5F"/>
    <w:rsid w:val="00550496"/>
    <w:rsid w:val="00550975"/>
    <w:rsid w:val="00550B79"/>
    <w:rsid w:val="00551383"/>
    <w:rsid w:val="005513A2"/>
    <w:rsid w:val="00551FF9"/>
    <w:rsid w:val="0055219D"/>
    <w:rsid w:val="00552474"/>
    <w:rsid w:val="0055354D"/>
    <w:rsid w:val="00553D28"/>
    <w:rsid w:val="005543AE"/>
    <w:rsid w:val="00555025"/>
    <w:rsid w:val="00556B85"/>
    <w:rsid w:val="005601F2"/>
    <w:rsid w:val="00560205"/>
    <w:rsid w:val="00560BE7"/>
    <w:rsid w:val="00561E52"/>
    <w:rsid w:val="00562963"/>
    <w:rsid w:val="0056332F"/>
    <w:rsid w:val="00563ADB"/>
    <w:rsid w:val="00563FAF"/>
    <w:rsid w:val="00564B68"/>
    <w:rsid w:val="00564D7B"/>
    <w:rsid w:val="005654B0"/>
    <w:rsid w:val="005664EA"/>
    <w:rsid w:val="005669BB"/>
    <w:rsid w:val="00566A7B"/>
    <w:rsid w:val="00566CAC"/>
    <w:rsid w:val="00567246"/>
    <w:rsid w:val="0056797C"/>
    <w:rsid w:val="00567E93"/>
    <w:rsid w:val="00570883"/>
    <w:rsid w:val="00571928"/>
    <w:rsid w:val="00571E08"/>
    <w:rsid w:val="005721AD"/>
    <w:rsid w:val="005723F0"/>
    <w:rsid w:val="00572ACE"/>
    <w:rsid w:val="00572B31"/>
    <w:rsid w:val="005747BA"/>
    <w:rsid w:val="00574D4D"/>
    <w:rsid w:val="00576AA8"/>
    <w:rsid w:val="00576AF6"/>
    <w:rsid w:val="00576F0E"/>
    <w:rsid w:val="00577F8E"/>
    <w:rsid w:val="005801F7"/>
    <w:rsid w:val="0058024B"/>
    <w:rsid w:val="0058155A"/>
    <w:rsid w:val="005819F7"/>
    <w:rsid w:val="0058280E"/>
    <w:rsid w:val="00583350"/>
    <w:rsid w:val="00583AF6"/>
    <w:rsid w:val="0058466C"/>
    <w:rsid w:val="005859D7"/>
    <w:rsid w:val="00587E85"/>
    <w:rsid w:val="00590294"/>
    <w:rsid w:val="00590ACF"/>
    <w:rsid w:val="00590B59"/>
    <w:rsid w:val="00593EBD"/>
    <w:rsid w:val="00595732"/>
    <w:rsid w:val="005959A0"/>
    <w:rsid w:val="00595E48"/>
    <w:rsid w:val="00596366"/>
    <w:rsid w:val="00596DE4"/>
    <w:rsid w:val="005A048C"/>
    <w:rsid w:val="005A06C5"/>
    <w:rsid w:val="005A1E5B"/>
    <w:rsid w:val="005A2C65"/>
    <w:rsid w:val="005A3134"/>
    <w:rsid w:val="005A3599"/>
    <w:rsid w:val="005A36E9"/>
    <w:rsid w:val="005A4500"/>
    <w:rsid w:val="005A45B6"/>
    <w:rsid w:val="005A492C"/>
    <w:rsid w:val="005A4CFD"/>
    <w:rsid w:val="005A4F4A"/>
    <w:rsid w:val="005A53FE"/>
    <w:rsid w:val="005A5BF0"/>
    <w:rsid w:val="005A6E33"/>
    <w:rsid w:val="005A6F4A"/>
    <w:rsid w:val="005A7A4E"/>
    <w:rsid w:val="005B0C6F"/>
    <w:rsid w:val="005B1489"/>
    <w:rsid w:val="005B2591"/>
    <w:rsid w:val="005B2B6C"/>
    <w:rsid w:val="005B2F4A"/>
    <w:rsid w:val="005B3069"/>
    <w:rsid w:val="005B35D3"/>
    <w:rsid w:val="005B43CA"/>
    <w:rsid w:val="005B4AFC"/>
    <w:rsid w:val="005B62FB"/>
    <w:rsid w:val="005B7123"/>
    <w:rsid w:val="005B7174"/>
    <w:rsid w:val="005B7B69"/>
    <w:rsid w:val="005C060F"/>
    <w:rsid w:val="005C09EA"/>
    <w:rsid w:val="005C18DD"/>
    <w:rsid w:val="005C1AAC"/>
    <w:rsid w:val="005C2C17"/>
    <w:rsid w:val="005C34C4"/>
    <w:rsid w:val="005C4426"/>
    <w:rsid w:val="005C4ACE"/>
    <w:rsid w:val="005C6359"/>
    <w:rsid w:val="005C645B"/>
    <w:rsid w:val="005C7F50"/>
    <w:rsid w:val="005D0615"/>
    <w:rsid w:val="005D2020"/>
    <w:rsid w:val="005D2EDD"/>
    <w:rsid w:val="005D3085"/>
    <w:rsid w:val="005D3722"/>
    <w:rsid w:val="005D4C9C"/>
    <w:rsid w:val="005D5C8A"/>
    <w:rsid w:val="005D5D67"/>
    <w:rsid w:val="005D60A6"/>
    <w:rsid w:val="005D6D28"/>
    <w:rsid w:val="005D7494"/>
    <w:rsid w:val="005D79DF"/>
    <w:rsid w:val="005D7BE9"/>
    <w:rsid w:val="005E16C5"/>
    <w:rsid w:val="005E2AB6"/>
    <w:rsid w:val="005E2E0B"/>
    <w:rsid w:val="005E3892"/>
    <w:rsid w:val="005E3B9C"/>
    <w:rsid w:val="005E48D1"/>
    <w:rsid w:val="005E4ED6"/>
    <w:rsid w:val="005E508C"/>
    <w:rsid w:val="005E69B8"/>
    <w:rsid w:val="005F087E"/>
    <w:rsid w:val="005F0D45"/>
    <w:rsid w:val="005F0FA1"/>
    <w:rsid w:val="005F17B0"/>
    <w:rsid w:val="005F204F"/>
    <w:rsid w:val="005F2089"/>
    <w:rsid w:val="005F2F32"/>
    <w:rsid w:val="005F33DE"/>
    <w:rsid w:val="005F3C64"/>
    <w:rsid w:val="005F3D3B"/>
    <w:rsid w:val="005F4326"/>
    <w:rsid w:val="005F46B0"/>
    <w:rsid w:val="005F547E"/>
    <w:rsid w:val="005F591A"/>
    <w:rsid w:val="005F59F4"/>
    <w:rsid w:val="005F5DE5"/>
    <w:rsid w:val="005F5F16"/>
    <w:rsid w:val="005F6557"/>
    <w:rsid w:val="005F74E0"/>
    <w:rsid w:val="00600027"/>
    <w:rsid w:val="00600875"/>
    <w:rsid w:val="006009F8"/>
    <w:rsid w:val="00600D39"/>
    <w:rsid w:val="00601530"/>
    <w:rsid w:val="00601670"/>
    <w:rsid w:val="00602298"/>
    <w:rsid w:val="00603A85"/>
    <w:rsid w:val="006047B4"/>
    <w:rsid w:val="006053CB"/>
    <w:rsid w:val="00605526"/>
    <w:rsid w:val="006058B3"/>
    <w:rsid w:val="00606AA4"/>
    <w:rsid w:val="0060746F"/>
    <w:rsid w:val="00610024"/>
    <w:rsid w:val="00610A3D"/>
    <w:rsid w:val="0061126E"/>
    <w:rsid w:val="00611477"/>
    <w:rsid w:val="006118D6"/>
    <w:rsid w:val="00611E2B"/>
    <w:rsid w:val="00611ED9"/>
    <w:rsid w:val="00612A65"/>
    <w:rsid w:val="00612C76"/>
    <w:rsid w:val="00612EBF"/>
    <w:rsid w:val="0061505F"/>
    <w:rsid w:val="00615D2E"/>
    <w:rsid w:val="00615E65"/>
    <w:rsid w:val="00616229"/>
    <w:rsid w:val="00616AD5"/>
    <w:rsid w:val="00616E23"/>
    <w:rsid w:val="00616F76"/>
    <w:rsid w:val="006174D1"/>
    <w:rsid w:val="0061784D"/>
    <w:rsid w:val="00617AF6"/>
    <w:rsid w:val="006208E2"/>
    <w:rsid w:val="0062144B"/>
    <w:rsid w:val="00621819"/>
    <w:rsid w:val="0062189E"/>
    <w:rsid w:val="00621E17"/>
    <w:rsid w:val="006223E6"/>
    <w:rsid w:val="00622828"/>
    <w:rsid w:val="0062358C"/>
    <w:rsid w:val="0062360B"/>
    <w:rsid w:val="006249D9"/>
    <w:rsid w:val="0062514B"/>
    <w:rsid w:val="0062560E"/>
    <w:rsid w:val="006256D4"/>
    <w:rsid w:val="00625D1C"/>
    <w:rsid w:val="00626BE3"/>
    <w:rsid w:val="00626DFA"/>
    <w:rsid w:val="00627D02"/>
    <w:rsid w:val="00630A94"/>
    <w:rsid w:val="00630ABB"/>
    <w:rsid w:val="00630B62"/>
    <w:rsid w:val="00630CC4"/>
    <w:rsid w:val="006312A6"/>
    <w:rsid w:val="00632254"/>
    <w:rsid w:val="006322E4"/>
    <w:rsid w:val="00632744"/>
    <w:rsid w:val="006328E4"/>
    <w:rsid w:val="00633162"/>
    <w:rsid w:val="0063392F"/>
    <w:rsid w:val="00635790"/>
    <w:rsid w:val="00636009"/>
    <w:rsid w:val="00636399"/>
    <w:rsid w:val="006372B7"/>
    <w:rsid w:val="0063773B"/>
    <w:rsid w:val="00637AC0"/>
    <w:rsid w:val="00637DD7"/>
    <w:rsid w:val="00637FA5"/>
    <w:rsid w:val="00640380"/>
    <w:rsid w:val="006404B9"/>
    <w:rsid w:val="00640882"/>
    <w:rsid w:val="006408DE"/>
    <w:rsid w:val="00640F74"/>
    <w:rsid w:val="0064106E"/>
    <w:rsid w:val="00641231"/>
    <w:rsid w:val="0064133A"/>
    <w:rsid w:val="0064172E"/>
    <w:rsid w:val="00641FAB"/>
    <w:rsid w:val="006424B0"/>
    <w:rsid w:val="00643089"/>
    <w:rsid w:val="00644858"/>
    <w:rsid w:val="00644C95"/>
    <w:rsid w:val="00645354"/>
    <w:rsid w:val="00645802"/>
    <w:rsid w:val="0064587F"/>
    <w:rsid w:val="00645B1A"/>
    <w:rsid w:val="00646EE3"/>
    <w:rsid w:val="00647331"/>
    <w:rsid w:val="00647658"/>
    <w:rsid w:val="0065005D"/>
    <w:rsid w:val="00650AE2"/>
    <w:rsid w:val="00650FFB"/>
    <w:rsid w:val="006517B4"/>
    <w:rsid w:val="0065184F"/>
    <w:rsid w:val="00651BB6"/>
    <w:rsid w:val="00653AC7"/>
    <w:rsid w:val="00653B76"/>
    <w:rsid w:val="006543FE"/>
    <w:rsid w:val="00655543"/>
    <w:rsid w:val="006566D7"/>
    <w:rsid w:val="00656A74"/>
    <w:rsid w:val="00656F34"/>
    <w:rsid w:val="006575DE"/>
    <w:rsid w:val="00657EE7"/>
    <w:rsid w:val="00660F53"/>
    <w:rsid w:val="006616F9"/>
    <w:rsid w:val="006624D8"/>
    <w:rsid w:val="00662C39"/>
    <w:rsid w:val="006637F7"/>
    <w:rsid w:val="00663E3B"/>
    <w:rsid w:val="006644BB"/>
    <w:rsid w:val="0066480E"/>
    <w:rsid w:val="00664AB2"/>
    <w:rsid w:val="00665290"/>
    <w:rsid w:val="0066543F"/>
    <w:rsid w:val="0066566B"/>
    <w:rsid w:val="006656E6"/>
    <w:rsid w:val="0066573B"/>
    <w:rsid w:val="00665A4D"/>
    <w:rsid w:val="00667634"/>
    <w:rsid w:val="006677F3"/>
    <w:rsid w:val="00670175"/>
    <w:rsid w:val="00671B4A"/>
    <w:rsid w:val="00671F4C"/>
    <w:rsid w:val="00672402"/>
    <w:rsid w:val="006724CC"/>
    <w:rsid w:val="0067274D"/>
    <w:rsid w:val="00672B49"/>
    <w:rsid w:val="00673A5D"/>
    <w:rsid w:val="00673A9A"/>
    <w:rsid w:val="00673B9A"/>
    <w:rsid w:val="00674483"/>
    <w:rsid w:val="006746D5"/>
    <w:rsid w:val="006757AA"/>
    <w:rsid w:val="00680812"/>
    <w:rsid w:val="006809D9"/>
    <w:rsid w:val="00682152"/>
    <w:rsid w:val="006821A2"/>
    <w:rsid w:val="0068385F"/>
    <w:rsid w:val="00684229"/>
    <w:rsid w:val="0068501E"/>
    <w:rsid w:val="006855A6"/>
    <w:rsid w:val="00686065"/>
    <w:rsid w:val="00687467"/>
    <w:rsid w:val="006902C6"/>
    <w:rsid w:val="00690481"/>
    <w:rsid w:val="0069151E"/>
    <w:rsid w:val="0069179B"/>
    <w:rsid w:val="00691E3F"/>
    <w:rsid w:val="00692744"/>
    <w:rsid w:val="006929AC"/>
    <w:rsid w:val="00693609"/>
    <w:rsid w:val="00694830"/>
    <w:rsid w:val="00694EDA"/>
    <w:rsid w:val="00694F92"/>
    <w:rsid w:val="006958CC"/>
    <w:rsid w:val="0069592C"/>
    <w:rsid w:val="00696268"/>
    <w:rsid w:val="00696DDB"/>
    <w:rsid w:val="00697183"/>
    <w:rsid w:val="0069738C"/>
    <w:rsid w:val="006A02D7"/>
    <w:rsid w:val="006A0B0C"/>
    <w:rsid w:val="006A168A"/>
    <w:rsid w:val="006A1C39"/>
    <w:rsid w:val="006A36A8"/>
    <w:rsid w:val="006A41B7"/>
    <w:rsid w:val="006A497C"/>
    <w:rsid w:val="006A4F41"/>
    <w:rsid w:val="006A5BF8"/>
    <w:rsid w:val="006A687F"/>
    <w:rsid w:val="006A75FD"/>
    <w:rsid w:val="006A77C0"/>
    <w:rsid w:val="006B0CF4"/>
    <w:rsid w:val="006B116B"/>
    <w:rsid w:val="006B1AF2"/>
    <w:rsid w:val="006B1ED4"/>
    <w:rsid w:val="006B20F4"/>
    <w:rsid w:val="006B2AEA"/>
    <w:rsid w:val="006B2BC6"/>
    <w:rsid w:val="006B3DA5"/>
    <w:rsid w:val="006B4406"/>
    <w:rsid w:val="006B5696"/>
    <w:rsid w:val="006B5877"/>
    <w:rsid w:val="006B58D7"/>
    <w:rsid w:val="006B5B55"/>
    <w:rsid w:val="006B5DAE"/>
    <w:rsid w:val="006B629C"/>
    <w:rsid w:val="006B6501"/>
    <w:rsid w:val="006C15DD"/>
    <w:rsid w:val="006C1E04"/>
    <w:rsid w:val="006C2A69"/>
    <w:rsid w:val="006C3344"/>
    <w:rsid w:val="006C3490"/>
    <w:rsid w:val="006C417E"/>
    <w:rsid w:val="006C473E"/>
    <w:rsid w:val="006C4C3D"/>
    <w:rsid w:val="006C4F15"/>
    <w:rsid w:val="006C5904"/>
    <w:rsid w:val="006C6653"/>
    <w:rsid w:val="006C7171"/>
    <w:rsid w:val="006C7439"/>
    <w:rsid w:val="006D1D28"/>
    <w:rsid w:val="006D1F9C"/>
    <w:rsid w:val="006D2E8E"/>
    <w:rsid w:val="006D3B8D"/>
    <w:rsid w:val="006D46C5"/>
    <w:rsid w:val="006D4E24"/>
    <w:rsid w:val="006D55EC"/>
    <w:rsid w:val="006D7CD9"/>
    <w:rsid w:val="006E0933"/>
    <w:rsid w:val="006E10C0"/>
    <w:rsid w:val="006E179C"/>
    <w:rsid w:val="006E27FF"/>
    <w:rsid w:val="006E32D8"/>
    <w:rsid w:val="006E415F"/>
    <w:rsid w:val="006E6A35"/>
    <w:rsid w:val="006E7488"/>
    <w:rsid w:val="006E79C7"/>
    <w:rsid w:val="006F00E4"/>
    <w:rsid w:val="006F0466"/>
    <w:rsid w:val="006F054A"/>
    <w:rsid w:val="006F0835"/>
    <w:rsid w:val="006F16DA"/>
    <w:rsid w:val="006F239B"/>
    <w:rsid w:val="006F304D"/>
    <w:rsid w:val="006F3919"/>
    <w:rsid w:val="006F3962"/>
    <w:rsid w:val="006F4316"/>
    <w:rsid w:val="006F50C9"/>
    <w:rsid w:val="006F52E4"/>
    <w:rsid w:val="006F5811"/>
    <w:rsid w:val="006F6A2C"/>
    <w:rsid w:val="006F7577"/>
    <w:rsid w:val="006F76D1"/>
    <w:rsid w:val="0070010D"/>
    <w:rsid w:val="007001E1"/>
    <w:rsid w:val="00701C99"/>
    <w:rsid w:val="00701F09"/>
    <w:rsid w:val="00702048"/>
    <w:rsid w:val="0070299F"/>
    <w:rsid w:val="00702E31"/>
    <w:rsid w:val="00703368"/>
    <w:rsid w:val="007071E8"/>
    <w:rsid w:val="007075E8"/>
    <w:rsid w:val="00710903"/>
    <w:rsid w:val="00710D97"/>
    <w:rsid w:val="007116DF"/>
    <w:rsid w:val="0071248B"/>
    <w:rsid w:val="00712AC2"/>
    <w:rsid w:val="00712BA9"/>
    <w:rsid w:val="0071337A"/>
    <w:rsid w:val="0071398B"/>
    <w:rsid w:val="00714121"/>
    <w:rsid w:val="007141AB"/>
    <w:rsid w:val="007157DC"/>
    <w:rsid w:val="0071581D"/>
    <w:rsid w:val="00717312"/>
    <w:rsid w:val="00720E23"/>
    <w:rsid w:val="00721373"/>
    <w:rsid w:val="007215B0"/>
    <w:rsid w:val="00721DFF"/>
    <w:rsid w:val="00722E0B"/>
    <w:rsid w:val="00722F4B"/>
    <w:rsid w:val="00723059"/>
    <w:rsid w:val="007231DC"/>
    <w:rsid w:val="0072407B"/>
    <w:rsid w:val="00725284"/>
    <w:rsid w:val="00725D9E"/>
    <w:rsid w:val="007262F8"/>
    <w:rsid w:val="007267D9"/>
    <w:rsid w:val="007268D6"/>
    <w:rsid w:val="00726E38"/>
    <w:rsid w:val="00727DE7"/>
    <w:rsid w:val="00730B47"/>
    <w:rsid w:val="00731192"/>
    <w:rsid w:val="00732165"/>
    <w:rsid w:val="0073266D"/>
    <w:rsid w:val="007329E4"/>
    <w:rsid w:val="007329EE"/>
    <w:rsid w:val="00732C85"/>
    <w:rsid w:val="0073307E"/>
    <w:rsid w:val="00734CB3"/>
    <w:rsid w:val="00735D32"/>
    <w:rsid w:val="00735E0E"/>
    <w:rsid w:val="00735FA3"/>
    <w:rsid w:val="00736DB2"/>
    <w:rsid w:val="00740D56"/>
    <w:rsid w:val="0074129F"/>
    <w:rsid w:val="007423F9"/>
    <w:rsid w:val="007424FA"/>
    <w:rsid w:val="00743C6A"/>
    <w:rsid w:val="00744108"/>
    <w:rsid w:val="007443ED"/>
    <w:rsid w:val="0074448D"/>
    <w:rsid w:val="00744922"/>
    <w:rsid w:val="00744E66"/>
    <w:rsid w:val="00745070"/>
    <w:rsid w:val="007450A1"/>
    <w:rsid w:val="00746F32"/>
    <w:rsid w:val="0074745D"/>
    <w:rsid w:val="007509B3"/>
    <w:rsid w:val="00751563"/>
    <w:rsid w:val="00751707"/>
    <w:rsid w:val="007536DF"/>
    <w:rsid w:val="0075379E"/>
    <w:rsid w:val="00754337"/>
    <w:rsid w:val="007567E6"/>
    <w:rsid w:val="007576CA"/>
    <w:rsid w:val="00757DC7"/>
    <w:rsid w:val="007605FD"/>
    <w:rsid w:val="00760B31"/>
    <w:rsid w:val="007611BB"/>
    <w:rsid w:val="007619E5"/>
    <w:rsid w:val="00762B24"/>
    <w:rsid w:val="00763B31"/>
    <w:rsid w:val="0076416B"/>
    <w:rsid w:val="007645CA"/>
    <w:rsid w:val="007647DA"/>
    <w:rsid w:val="0076618A"/>
    <w:rsid w:val="0076646E"/>
    <w:rsid w:val="00766916"/>
    <w:rsid w:val="00766A9A"/>
    <w:rsid w:val="007676A3"/>
    <w:rsid w:val="00770563"/>
    <w:rsid w:val="00770587"/>
    <w:rsid w:val="00771396"/>
    <w:rsid w:val="00772FCB"/>
    <w:rsid w:val="00774087"/>
    <w:rsid w:val="0077456E"/>
    <w:rsid w:val="0077468F"/>
    <w:rsid w:val="00774E68"/>
    <w:rsid w:val="00774FCE"/>
    <w:rsid w:val="00775393"/>
    <w:rsid w:val="0077598F"/>
    <w:rsid w:val="00775FEA"/>
    <w:rsid w:val="007766AA"/>
    <w:rsid w:val="0077685B"/>
    <w:rsid w:val="007772D7"/>
    <w:rsid w:val="00780427"/>
    <w:rsid w:val="00780C66"/>
    <w:rsid w:val="00780E2D"/>
    <w:rsid w:val="00781271"/>
    <w:rsid w:val="007815F0"/>
    <w:rsid w:val="00782517"/>
    <w:rsid w:val="007827AE"/>
    <w:rsid w:val="00782CF6"/>
    <w:rsid w:val="00783001"/>
    <w:rsid w:val="007846FB"/>
    <w:rsid w:val="0078490F"/>
    <w:rsid w:val="007857DC"/>
    <w:rsid w:val="00785E03"/>
    <w:rsid w:val="0078616E"/>
    <w:rsid w:val="00790BE9"/>
    <w:rsid w:val="0079128D"/>
    <w:rsid w:val="007932A3"/>
    <w:rsid w:val="0079332A"/>
    <w:rsid w:val="00793D55"/>
    <w:rsid w:val="00793FBC"/>
    <w:rsid w:val="00794595"/>
    <w:rsid w:val="0079491E"/>
    <w:rsid w:val="00794DD0"/>
    <w:rsid w:val="007950C4"/>
    <w:rsid w:val="007971DC"/>
    <w:rsid w:val="0079753E"/>
    <w:rsid w:val="0079793D"/>
    <w:rsid w:val="007A00F3"/>
    <w:rsid w:val="007A0755"/>
    <w:rsid w:val="007A1B4C"/>
    <w:rsid w:val="007A2F0D"/>
    <w:rsid w:val="007A3827"/>
    <w:rsid w:val="007A3C52"/>
    <w:rsid w:val="007A407E"/>
    <w:rsid w:val="007A4336"/>
    <w:rsid w:val="007A5643"/>
    <w:rsid w:val="007A7026"/>
    <w:rsid w:val="007A747E"/>
    <w:rsid w:val="007A7F24"/>
    <w:rsid w:val="007B077C"/>
    <w:rsid w:val="007B0E09"/>
    <w:rsid w:val="007B235B"/>
    <w:rsid w:val="007B2D8A"/>
    <w:rsid w:val="007B309D"/>
    <w:rsid w:val="007B346E"/>
    <w:rsid w:val="007B485F"/>
    <w:rsid w:val="007B51B1"/>
    <w:rsid w:val="007B5AEB"/>
    <w:rsid w:val="007B6A9F"/>
    <w:rsid w:val="007C0935"/>
    <w:rsid w:val="007C0EB9"/>
    <w:rsid w:val="007C23C0"/>
    <w:rsid w:val="007C24A4"/>
    <w:rsid w:val="007C2738"/>
    <w:rsid w:val="007C33DE"/>
    <w:rsid w:val="007C3C71"/>
    <w:rsid w:val="007C42B2"/>
    <w:rsid w:val="007C55CB"/>
    <w:rsid w:val="007C5895"/>
    <w:rsid w:val="007C5AC1"/>
    <w:rsid w:val="007C6599"/>
    <w:rsid w:val="007C6FA9"/>
    <w:rsid w:val="007D0659"/>
    <w:rsid w:val="007D22AF"/>
    <w:rsid w:val="007D2EB9"/>
    <w:rsid w:val="007D2F10"/>
    <w:rsid w:val="007D3361"/>
    <w:rsid w:val="007D46DE"/>
    <w:rsid w:val="007D4A73"/>
    <w:rsid w:val="007D57CB"/>
    <w:rsid w:val="007D5FE3"/>
    <w:rsid w:val="007D62CA"/>
    <w:rsid w:val="007D7501"/>
    <w:rsid w:val="007E0C28"/>
    <w:rsid w:val="007E0E4C"/>
    <w:rsid w:val="007E0FD8"/>
    <w:rsid w:val="007E34F0"/>
    <w:rsid w:val="007E3A8B"/>
    <w:rsid w:val="007E40D5"/>
    <w:rsid w:val="007E4264"/>
    <w:rsid w:val="007E6E3D"/>
    <w:rsid w:val="007E6F2B"/>
    <w:rsid w:val="007E7471"/>
    <w:rsid w:val="007E7B73"/>
    <w:rsid w:val="007F0AFA"/>
    <w:rsid w:val="007F15BF"/>
    <w:rsid w:val="007F1EAC"/>
    <w:rsid w:val="007F2975"/>
    <w:rsid w:val="007F31DF"/>
    <w:rsid w:val="007F48B2"/>
    <w:rsid w:val="007F4E50"/>
    <w:rsid w:val="007F6378"/>
    <w:rsid w:val="007F6E5C"/>
    <w:rsid w:val="007F735B"/>
    <w:rsid w:val="007F7AF4"/>
    <w:rsid w:val="0080143F"/>
    <w:rsid w:val="008019DD"/>
    <w:rsid w:val="00801FD4"/>
    <w:rsid w:val="0080209E"/>
    <w:rsid w:val="00802411"/>
    <w:rsid w:val="00802A6D"/>
    <w:rsid w:val="00802DEF"/>
    <w:rsid w:val="00803315"/>
    <w:rsid w:val="0080364A"/>
    <w:rsid w:val="00803D5E"/>
    <w:rsid w:val="00804392"/>
    <w:rsid w:val="0080597C"/>
    <w:rsid w:val="00805B9E"/>
    <w:rsid w:val="00805D34"/>
    <w:rsid w:val="00805FE5"/>
    <w:rsid w:val="0080640D"/>
    <w:rsid w:val="00806CF3"/>
    <w:rsid w:val="00807659"/>
    <w:rsid w:val="00810356"/>
    <w:rsid w:val="00811E12"/>
    <w:rsid w:val="00815802"/>
    <w:rsid w:val="0081580D"/>
    <w:rsid w:val="00815B24"/>
    <w:rsid w:val="0081613E"/>
    <w:rsid w:val="0081640E"/>
    <w:rsid w:val="00816714"/>
    <w:rsid w:val="00816B8B"/>
    <w:rsid w:val="00817235"/>
    <w:rsid w:val="00817445"/>
    <w:rsid w:val="0081776E"/>
    <w:rsid w:val="0081793B"/>
    <w:rsid w:val="00817973"/>
    <w:rsid w:val="00817E1A"/>
    <w:rsid w:val="00820294"/>
    <w:rsid w:val="00821748"/>
    <w:rsid w:val="008217B5"/>
    <w:rsid w:val="00821D7D"/>
    <w:rsid w:val="00822980"/>
    <w:rsid w:val="00823359"/>
    <w:rsid w:val="00824849"/>
    <w:rsid w:val="00824A9E"/>
    <w:rsid w:val="00824D1F"/>
    <w:rsid w:val="0082635A"/>
    <w:rsid w:val="00831394"/>
    <w:rsid w:val="0083209F"/>
    <w:rsid w:val="00832716"/>
    <w:rsid w:val="00834BD6"/>
    <w:rsid w:val="00834EF6"/>
    <w:rsid w:val="00834F17"/>
    <w:rsid w:val="00835E8F"/>
    <w:rsid w:val="00837328"/>
    <w:rsid w:val="0083758A"/>
    <w:rsid w:val="00837792"/>
    <w:rsid w:val="00837C63"/>
    <w:rsid w:val="00837CE5"/>
    <w:rsid w:val="00840DE8"/>
    <w:rsid w:val="008416CF"/>
    <w:rsid w:val="00841A20"/>
    <w:rsid w:val="008425B4"/>
    <w:rsid w:val="0084264D"/>
    <w:rsid w:val="00842F5F"/>
    <w:rsid w:val="008436A9"/>
    <w:rsid w:val="00843DB3"/>
    <w:rsid w:val="008444E8"/>
    <w:rsid w:val="00844812"/>
    <w:rsid w:val="00844F63"/>
    <w:rsid w:val="00851649"/>
    <w:rsid w:val="008522AC"/>
    <w:rsid w:val="0085237F"/>
    <w:rsid w:val="00852CAC"/>
    <w:rsid w:val="00853996"/>
    <w:rsid w:val="00854223"/>
    <w:rsid w:val="00854359"/>
    <w:rsid w:val="008548B1"/>
    <w:rsid w:val="00854A0C"/>
    <w:rsid w:val="00854C01"/>
    <w:rsid w:val="00854ED0"/>
    <w:rsid w:val="00855784"/>
    <w:rsid w:val="00855FF1"/>
    <w:rsid w:val="00857154"/>
    <w:rsid w:val="00857BE6"/>
    <w:rsid w:val="00860DAB"/>
    <w:rsid w:val="008617FE"/>
    <w:rsid w:val="00861A53"/>
    <w:rsid w:val="00861E68"/>
    <w:rsid w:val="00862C02"/>
    <w:rsid w:val="00863195"/>
    <w:rsid w:val="0086341D"/>
    <w:rsid w:val="008642C6"/>
    <w:rsid w:val="008642FD"/>
    <w:rsid w:val="00864996"/>
    <w:rsid w:val="00864C08"/>
    <w:rsid w:val="00866DBD"/>
    <w:rsid w:val="008675AE"/>
    <w:rsid w:val="00870D56"/>
    <w:rsid w:val="008715B7"/>
    <w:rsid w:val="00871916"/>
    <w:rsid w:val="008724B9"/>
    <w:rsid w:val="00872A87"/>
    <w:rsid w:val="00872C31"/>
    <w:rsid w:val="008739FD"/>
    <w:rsid w:val="00873A4F"/>
    <w:rsid w:val="00873BA5"/>
    <w:rsid w:val="008751C2"/>
    <w:rsid w:val="00875B0D"/>
    <w:rsid w:val="0087611A"/>
    <w:rsid w:val="00876FF2"/>
    <w:rsid w:val="0087797F"/>
    <w:rsid w:val="00877D45"/>
    <w:rsid w:val="00877FC3"/>
    <w:rsid w:val="00880BC8"/>
    <w:rsid w:val="00881803"/>
    <w:rsid w:val="00883612"/>
    <w:rsid w:val="008836FA"/>
    <w:rsid w:val="0088371F"/>
    <w:rsid w:val="00884533"/>
    <w:rsid w:val="00884EDC"/>
    <w:rsid w:val="0088512A"/>
    <w:rsid w:val="0088550F"/>
    <w:rsid w:val="00885662"/>
    <w:rsid w:val="00886025"/>
    <w:rsid w:val="008862DC"/>
    <w:rsid w:val="00886F9E"/>
    <w:rsid w:val="00890806"/>
    <w:rsid w:val="00891277"/>
    <w:rsid w:val="0089190E"/>
    <w:rsid w:val="00891F84"/>
    <w:rsid w:val="008924DC"/>
    <w:rsid w:val="00892A17"/>
    <w:rsid w:val="00892A63"/>
    <w:rsid w:val="0089349F"/>
    <w:rsid w:val="008935B6"/>
    <w:rsid w:val="00895770"/>
    <w:rsid w:val="00895A41"/>
    <w:rsid w:val="00895A47"/>
    <w:rsid w:val="00895C61"/>
    <w:rsid w:val="008963B4"/>
    <w:rsid w:val="00896F79"/>
    <w:rsid w:val="0089727E"/>
    <w:rsid w:val="00897A0E"/>
    <w:rsid w:val="008A0EEA"/>
    <w:rsid w:val="008A1051"/>
    <w:rsid w:val="008A1AD1"/>
    <w:rsid w:val="008A22ED"/>
    <w:rsid w:val="008A2850"/>
    <w:rsid w:val="008A3366"/>
    <w:rsid w:val="008A42D5"/>
    <w:rsid w:val="008A52A3"/>
    <w:rsid w:val="008A6376"/>
    <w:rsid w:val="008A6584"/>
    <w:rsid w:val="008A76D9"/>
    <w:rsid w:val="008A76E3"/>
    <w:rsid w:val="008A79D7"/>
    <w:rsid w:val="008A7EB5"/>
    <w:rsid w:val="008B0007"/>
    <w:rsid w:val="008B1343"/>
    <w:rsid w:val="008B153A"/>
    <w:rsid w:val="008B15F2"/>
    <w:rsid w:val="008B21CF"/>
    <w:rsid w:val="008B260B"/>
    <w:rsid w:val="008B3F85"/>
    <w:rsid w:val="008B4E97"/>
    <w:rsid w:val="008B5897"/>
    <w:rsid w:val="008B60AD"/>
    <w:rsid w:val="008B68BF"/>
    <w:rsid w:val="008B6963"/>
    <w:rsid w:val="008B6B47"/>
    <w:rsid w:val="008B6E36"/>
    <w:rsid w:val="008B72AE"/>
    <w:rsid w:val="008B7541"/>
    <w:rsid w:val="008B79CA"/>
    <w:rsid w:val="008B7B30"/>
    <w:rsid w:val="008C00CA"/>
    <w:rsid w:val="008C0CC0"/>
    <w:rsid w:val="008C1126"/>
    <w:rsid w:val="008C14C2"/>
    <w:rsid w:val="008C1C8E"/>
    <w:rsid w:val="008C1D13"/>
    <w:rsid w:val="008C214F"/>
    <w:rsid w:val="008C2A95"/>
    <w:rsid w:val="008C2B1D"/>
    <w:rsid w:val="008C304E"/>
    <w:rsid w:val="008C33A0"/>
    <w:rsid w:val="008C3EB8"/>
    <w:rsid w:val="008C487E"/>
    <w:rsid w:val="008C4E3C"/>
    <w:rsid w:val="008C57BE"/>
    <w:rsid w:val="008C5CAA"/>
    <w:rsid w:val="008C63B7"/>
    <w:rsid w:val="008C6D05"/>
    <w:rsid w:val="008D065C"/>
    <w:rsid w:val="008D20BB"/>
    <w:rsid w:val="008D2FF4"/>
    <w:rsid w:val="008D3739"/>
    <w:rsid w:val="008D384B"/>
    <w:rsid w:val="008D3DB9"/>
    <w:rsid w:val="008D3E54"/>
    <w:rsid w:val="008D5204"/>
    <w:rsid w:val="008D534F"/>
    <w:rsid w:val="008D5412"/>
    <w:rsid w:val="008D6192"/>
    <w:rsid w:val="008D706B"/>
    <w:rsid w:val="008D78E9"/>
    <w:rsid w:val="008E0F67"/>
    <w:rsid w:val="008E231F"/>
    <w:rsid w:val="008E4FBF"/>
    <w:rsid w:val="008E564E"/>
    <w:rsid w:val="008E641E"/>
    <w:rsid w:val="008E7899"/>
    <w:rsid w:val="008F1075"/>
    <w:rsid w:val="008F1CD6"/>
    <w:rsid w:val="008F29B6"/>
    <w:rsid w:val="008F2E25"/>
    <w:rsid w:val="008F30A4"/>
    <w:rsid w:val="008F3C9F"/>
    <w:rsid w:val="008F4855"/>
    <w:rsid w:val="008F5BF3"/>
    <w:rsid w:val="008F5FAB"/>
    <w:rsid w:val="008F6B54"/>
    <w:rsid w:val="008F6BFD"/>
    <w:rsid w:val="0090047D"/>
    <w:rsid w:val="00900575"/>
    <w:rsid w:val="00900E11"/>
    <w:rsid w:val="00900E81"/>
    <w:rsid w:val="009010D8"/>
    <w:rsid w:val="00901C36"/>
    <w:rsid w:val="0090229B"/>
    <w:rsid w:val="009024C9"/>
    <w:rsid w:val="00902614"/>
    <w:rsid w:val="009027FC"/>
    <w:rsid w:val="0090293C"/>
    <w:rsid w:val="00902BD3"/>
    <w:rsid w:val="009030F1"/>
    <w:rsid w:val="00904354"/>
    <w:rsid w:val="00904AED"/>
    <w:rsid w:val="00904D51"/>
    <w:rsid w:val="00905ED5"/>
    <w:rsid w:val="00907CD6"/>
    <w:rsid w:val="00910205"/>
    <w:rsid w:val="0091080D"/>
    <w:rsid w:val="00911968"/>
    <w:rsid w:val="00911AF1"/>
    <w:rsid w:val="009123F8"/>
    <w:rsid w:val="009128E8"/>
    <w:rsid w:val="0091342F"/>
    <w:rsid w:val="009157B6"/>
    <w:rsid w:val="009157C8"/>
    <w:rsid w:val="00915F50"/>
    <w:rsid w:val="009172FD"/>
    <w:rsid w:val="00917BF9"/>
    <w:rsid w:val="00920704"/>
    <w:rsid w:val="009218CC"/>
    <w:rsid w:val="0092204E"/>
    <w:rsid w:val="00922489"/>
    <w:rsid w:val="00924BFC"/>
    <w:rsid w:val="00924E02"/>
    <w:rsid w:val="00925388"/>
    <w:rsid w:val="00930926"/>
    <w:rsid w:val="00930EC5"/>
    <w:rsid w:val="00931522"/>
    <w:rsid w:val="0093290B"/>
    <w:rsid w:val="00932EB3"/>
    <w:rsid w:val="0093331B"/>
    <w:rsid w:val="00933C02"/>
    <w:rsid w:val="0093400A"/>
    <w:rsid w:val="009356F4"/>
    <w:rsid w:val="0093652F"/>
    <w:rsid w:val="00936798"/>
    <w:rsid w:val="00936DCB"/>
    <w:rsid w:val="00936E09"/>
    <w:rsid w:val="00936F65"/>
    <w:rsid w:val="009402CD"/>
    <w:rsid w:val="00941117"/>
    <w:rsid w:val="00944115"/>
    <w:rsid w:val="00946467"/>
    <w:rsid w:val="009466EF"/>
    <w:rsid w:val="00946C08"/>
    <w:rsid w:val="009470EF"/>
    <w:rsid w:val="0095041A"/>
    <w:rsid w:val="00950823"/>
    <w:rsid w:val="00950D9F"/>
    <w:rsid w:val="00951940"/>
    <w:rsid w:val="0095212B"/>
    <w:rsid w:val="00952A36"/>
    <w:rsid w:val="009548F0"/>
    <w:rsid w:val="00954933"/>
    <w:rsid w:val="00955F58"/>
    <w:rsid w:val="00956455"/>
    <w:rsid w:val="00957A59"/>
    <w:rsid w:val="0096001B"/>
    <w:rsid w:val="00960267"/>
    <w:rsid w:val="0096070F"/>
    <w:rsid w:val="00960CCE"/>
    <w:rsid w:val="00961AC8"/>
    <w:rsid w:val="00962A96"/>
    <w:rsid w:val="00962E64"/>
    <w:rsid w:val="00963922"/>
    <w:rsid w:val="009655D8"/>
    <w:rsid w:val="00965D71"/>
    <w:rsid w:val="00966378"/>
    <w:rsid w:val="00966899"/>
    <w:rsid w:val="00966C19"/>
    <w:rsid w:val="00971B57"/>
    <w:rsid w:val="00971E49"/>
    <w:rsid w:val="0097257C"/>
    <w:rsid w:val="009731E3"/>
    <w:rsid w:val="0097367A"/>
    <w:rsid w:val="00973AD2"/>
    <w:rsid w:val="00973E6C"/>
    <w:rsid w:val="00974823"/>
    <w:rsid w:val="00975125"/>
    <w:rsid w:val="009757B6"/>
    <w:rsid w:val="0097687B"/>
    <w:rsid w:val="0097723F"/>
    <w:rsid w:val="0097781A"/>
    <w:rsid w:val="00977BE1"/>
    <w:rsid w:val="00980CCB"/>
    <w:rsid w:val="00981EB9"/>
    <w:rsid w:val="00982C0D"/>
    <w:rsid w:val="009837F7"/>
    <w:rsid w:val="0098434E"/>
    <w:rsid w:val="009844FC"/>
    <w:rsid w:val="00984BC6"/>
    <w:rsid w:val="00984BCA"/>
    <w:rsid w:val="00986673"/>
    <w:rsid w:val="00986FB0"/>
    <w:rsid w:val="00990FBB"/>
    <w:rsid w:val="009918DD"/>
    <w:rsid w:val="00991DB3"/>
    <w:rsid w:val="00991FF0"/>
    <w:rsid w:val="00993020"/>
    <w:rsid w:val="0099338E"/>
    <w:rsid w:val="0099427B"/>
    <w:rsid w:val="009945C1"/>
    <w:rsid w:val="00994953"/>
    <w:rsid w:val="00994C16"/>
    <w:rsid w:val="00994EAA"/>
    <w:rsid w:val="00995CC5"/>
    <w:rsid w:val="00996483"/>
    <w:rsid w:val="00996EAF"/>
    <w:rsid w:val="009977D1"/>
    <w:rsid w:val="009979B6"/>
    <w:rsid w:val="009A0D0A"/>
    <w:rsid w:val="009A13C4"/>
    <w:rsid w:val="009A32AF"/>
    <w:rsid w:val="009A447B"/>
    <w:rsid w:val="009A4CBC"/>
    <w:rsid w:val="009A58E1"/>
    <w:rsid w:val="009A5FF6"/>
    <w:rsid w:val="009A6778"/>
    <w:rsid w:val="009A78A8"/>
    <w:rsid w:val="009A7D4C"/>
    <w:rsid w:val="009B2462"/>
    <w:rsid w:val="009B280E"/>
    <w:rsid w:val="009B2F7E"/>
    <w:rsid w:val="009B32C7"/>
    <w:rsid w:val="009B3A74"/>
    <w:rsid w:val="009B41A8"/>
    <w:rsid w:val="009B57ED"/>
    <w:rsid w:val="009B5C25"/>
    <w:rsid w:val="009C10BC"/>
    <w:rsid w:val="009C11A2"/>
    <w:rsid w:val="009C1798"/>
    <w:rsid w:val="009C29F3"/>
    <w:rsid w:val="009C2C59"/>
    <w:rsid w:val="009C34CF"/>
    <w:rsid w:val="009C50CE"/>
    <w:rsid w:val="009C5AC0"/>
    <w:rsid w:val="009C6447"/>
    <w:rsid w:val="009C6D90"/>
    <w:rsid w:val="009C761B"/>
    <w:rsid w:val="009D04C9"/>
    <w:rsid w:val="009D05D1"/>
    <w:rsid w:val="009D12EC"/>
    <w:rsid w:val="009D19AB"/>
    <w:rsid w:val="009D223A"/>
    <w:rsid w:val="009D3A67"/>
    <w:rsid w:val="009D3E13"/>
    <w:rsid w:val="009D3F9F"/>
    <w:rsid w:val="009D4D64"/>
    <w:rsid w:val="009D591C"/>
    <w:rsid w:val="009D7E31"/>
    <w:rsid w:val="009E1DE9"/>
    <w:rsid w:val="009E235A"/>
    <w:rsid w:val="009E24D5"/>
    <w:rsid w:val="009E3BF1"/>
    <w:rsid w:val="009E4A43"/>
    <w:rsid w:val="009E5226"/>
    <w:rsid w:val="009E60C7"/>
    <w:rsid w:val="009E6CB3"/>
    <w:rsid w:val="009F02D6"/>
    <w:rsid w:val="009F09DC"/>
    <w:rsid w:val="009F0FB3"/>
    <w:rsid w:val="009F121B"/>
    <w:rsid w:val="009F20CC"/>
    <w:rsid w:val="009F730D"/>
    <w:rsid w:val="009F7E2F"/>
    <w:rsid w:val="00A00068"/>
    <w:rsid w:val="00A00D98"/>
    <w:rsid w:val="00A0149E"/>
    <w:rsid w:val="00A0170E"/>
    <w:rsid w:val="00A01F05"/>
    <w:rsid w:val="00A021A5"/>
    <w:rsid w:val="00A02C91"/>
    <w:rsid w:val="00A03597"/>
    <w:rsid w:val="00A043F7"/>
    <w:rsid w:val="00A04823"/>
    <w:rsid w:val="00A054AB"/>
    <w:rsid w:val="00A0567A"/>
    <w:rsid w:val="00A057C0"/>
    <w:rsid w:val="00A05DDD"/>
    <w:rsid w:val="00A061BC"/>
    <w:rsid w:val="00A06C79"/>
    <w:rsid w:val="00A07456"/>
    <w:rsid w:val="00A07878"/>
    <w:rsid w:val="00A103F6"/>
    <w:rsid w:val="00A10D07"/>
    <w:rsid w:val="00A1171E"/>
    <w:rsid w:val="00A11AEA"/>
    <w:rsid w:val="00A13829"/>
    <w:rsid w:val="00A1423C"/>
    <w:rsid w:val="00A14B04"/>
    <w:rsid w:val="00A14CFD"/>
    <w:rsid w:val="00A1521D"/>
    <w:rsid w:val="00A15A01"/>
    <w:rsid w:val="00A162A6"/>
    <w:rsid w:val="00A200DB"/>
    <w:rsid w:val="00A21D7C"/>
    <w:rsid w:val="00A22307"/>
    <w:rsid w:val="00A22AF9"/>
    <w:rsid w:val="00A238F4"/>
    <w:rsid w:val="00A23BB7"/>
    <w:rsid w:val="00A243C9"/>
    <w:rsid w:val="00A2496F"/>
    <w:rsid w:val="00A249FE"/>
    <w:rsid w:val="00A25582"/>
    <w:rsid w:val="00A25E51"/>
    <w:rsid w:val="00A265A3"/>
    <w:rsid w:val="00A266E9"/>
    <w:rsid w:val="00A26D16"/>
    <w:rsid w:val="00A271D3"/>
    <w:rsid w:val="00A27E4F"/>
    <w:rsid w:val="00A301F3"/>
    <w:rsid w:val="00A30773"/>
    <w:rsid w:val="00A30AA9"/>
    <w:rsid w:val="00A30DAD"/>
    <w:rsid w:val="00A317EB"/>
    <w:rsid w:val="00A32539"/>
    <w:rsid w:val="00A33699"/>
    <w:rsid w:val="00A33E87"/>
    <w:rsid w:val="00A34184"/>
    <w:rsid w:val="00A35668"/>
    <w:rsid w:val="00A365EA"/>
    <w:rsid w:val="00A3676B"/>
    <w:rsid w:val="00A36FFE"/>
    <w:rsid w:val="00A37921"/>
    <w:rsid w:val="00A379E2"/>
    <w:rsid w:val="00A404F7"/>
    <w:rsid w:val="00A408A2"/>
    <w:rsid w:val="00A40C07"/>
    <w:rsid w:val="00A41B7D"/>
    <w:rsid w:val="00A41E1D"/>
    <w:rsid w:val="00A42481"/>
    <w:rsid w:val="00A43761"/>
    <w:rsid w:val="00A43B3B"/>
    <w:rsid w:val="00A441A5"/>
    <w:rsid w:val="00A456DB"/>
    <w:rsid w:val="00A464E8"/>
    <w:rsid w:val="00A46917"/>
    <w:rsid w:val="00A46C4B"/>
    <w:rsid w:val="00A46DDE"/>
    <w:rsid w:val="00A47989"/>
    <w:rsid w:val="00A47A0B"/>
    <w:rsid w:val="00A51F9D"/>
    <w:rsid w:val="00A52540"/>
    <w:rsid w:val="00A528C3"/>
    <w:rsid w:val="00A53292"/>
    <w:rsid w:val="00A53CD6"/>
    <w:rsid w:val="00A53E9D"/>
    <w:rsid w:val="00A53F05"/>
    <w:rsid w:val="00A552A7"/>
    <w:rsid w:val="00A55914"/>
    <w:rsid w:val="00A56C8A"/>
    <w:rsid w:val="00A56F5D"/>
    <w:rsid w:val="00A57AC6"/>
    <w:rsid w:val="00A60122"/>
    <w:rsid w:val="00A60644"/>
    <w:rsid w:val="00A606D9"/>
    <w:rsid w:val="00A61619"/>
    <w:rsid w:val="00A620CB"/>
    <w:rsid w:val="00A6369D"/>
    <w:rsid w:val="00A63CD1"/>
    <w:rsid w:val="00A641C9"/>
    <w:rsid w:val="00A64834"/>
    <w:rsid w:val="00A651A5"/>
    <w:rsid w:val="00A65413"/>
    <w:rsid w:val="00A65CB5"/>
    <w:rsid w:val="00A6621B"/>
    <w:rsid w:val="00A662AD"/>
    <w:rsid w:val="00A668DC"/>
    <w:rsid w:val="00A66A13"/>
    <w:rsid w:val="00A674AA"/>
    <w:rsid w:val="00A674B2"/>
    <w:rsid w:val="00A677BB"/>
    <w:rsid w:val="00A67E60"/>
    <w:rsid w:val="00A703CA"/>
    <w:rsid w:val="00A71041"/>
    <w:rsid w:val="00A72223"/>
    <w:rsid w:val="00A72BF9"/>
    <w:rsid w:val="00A73ACF"/>
    <w:rsid w:val="00A741F7"/>
    <w:rsid w:val="00A74735"/>
    <w:rsid w:val="00A749A6"/>
    <w:rsid w:val="00A752CA"/>
    <w:rsid w:val="00A756F0"/>
    <w:rsid w:val="00A75D58"/>
    <w:rsid w:val="00A75F95"/>
    <w:rsid w:val="00A76048"/>
    <w:rsid w:val="00A761E9"/>
    <w:rsid w:val="00A7671A"/>
    <w:rsid w:val="00A76808"/>
    <w:rsid w:val="00A769CD"/>
    <w:rsid w:val="00A76A3C"/>
    <w:rsid w:val="00A800AD"/>
    <w:rsid w:val="00A804FE"/>
    <w:rsid w:val="00A814D8"/>
    <w:rsid w:val="00A82E63"/>
    <w:rsid w:val="00A83F0D"/>
    <w:rsid w:val="00A84930"/>
    <w:rsid w:val="00A857D5"/>
    <w:rsid w:val="00A85800"/>
    <w:rsid w:val="00A8611F"/>
    <w:rsid w:val="00A86E08"/>
    <w:rsid w:val="00A90458"/>
    <w:rsid w:val="00A90BF7"/>
    <w:rsid w:val="00A90ED7"/>
    <w:rsid w:val="00A91382"/>
    <w:rsid w:val="00A91BC6"/>
    <w:rsid w:val="00A91E63"/>
    <w:rsid w:val="00A9260F"/>
    <w:rsid w:val="00A927C7"/>
    <w:rsid w:val="00A93121"/>
    <w:rsid w:val="00A9335A"/>
    <w:rsid w:val="00A937E1"/>
    <w:rsid w:val="00A93F4A"/>
    <w:rsid w:val="00A943F2"/>
    <w:rsid w:val="00A94AB1"/>
    <w:rsid w:val="00A95A0C"/>
    <w:rsid w:val="00A966AE"/>
    <w:rsid w:val="00A972D7"/>
    <w:rsid w:val="00A97BEB"/>
    <w:rsid w:val="00A97F96"/>
    <w:rsid w:val="00AA3519"/>
    <w:rsid w:val="00AA3555"/>
    <w:rsid w:val="00AA3ED3"/>
    <w:rsid w:val="00AA4D85"/>
    <w:rsid w:val="00AA6556"/>
    <w:rsid w:val="00AA6696"/>
    <w:rsid w:val="00AA6AC7"/>
    <w:rsid w:val="00AA6B1A"/>
    <w:rsid w:val="00AA71D6"/>
    <w:rsid w:val="00AA73B3"/>
    <w:rsid w:val="00AB0D91"/>
    <w:rsid w:val="00AB0FC2"/>
    <w:rsid w:val="00AB15C9"/>
    <w:rsid w:val="00AB298A"/>
    <w:rsid w:val="00AB2B13"/>
    <w:rsid w:val="00AB309B"/>
    <w:rsid w:val="00AB3797"/>
    <w:rsid w:val="00AB408B"/>
    <w:rsid w:val="00AB5D59"/>
    <w:rsid w:val="00AB662C"/>
    <w:rsid w:val="00AB6B81"/>
    <w:rsid w:val="00AB72FD"/>
    <w:rsid w:val="00AB7676"/>
    <w:rsid w:val="00AB7D74"/>
    <w:rsid w:val="00AC0286"/>
    <w:rsid w:val="00AC03E6"/>
    <w:rsid w:val="00AC0461"/>
    <w:rsid w:val="00AC14A7"/>
    <w:rsid w:val="00AC1CB5"/>
    <w:rsid w:val="00AC2307"/>
    <w:rsid w:val="00AC2E1C"/>
    <w:rsid w:val="00AC3D28"/>
    <w:rsid w:val="00AC411B"/>
    <w:rsid w:val="00AC4592"/>
    <w:rsid w:val="00AC4769"/>
    <w:rsid w:val="00AC5424"/>
    <w:rsid w:val="00AC5A1E"/>
    <w:rsid w:val="00AC5E7E"/>
    <w:rsid w:val="00AC636F"/>
    <w:rsid w:val="00AC6B53"/>
    <w:rsid w:val="00AC744E"/>
    <w:rsid w:val="00AC751E"/>
    <w:rsid w:val="00AC77CF"/>
    <w:rsid w:val="00AD0D55"/>
    <w:rsid w:val="00AD10CC"/>
    <w:rsid w:val="00AD1959"/>
    <w:rsid w:val="00AD2947"/>
    <w:rsid w:val="00AD34FE"/>
    <w:rsid w:val="00AD3E1A"/>
    <w:rsid w:val="00AD4207"/>
    <w:rsid w:val="00AD530D"/>
    <w:rsid w:val="00AD5343"/>
    <w:rsid w:val="00AD5592"/>
    <w:rsid w:val="00AD68E9"/>
    <w:rsid w:val="00AD6CDE"/>
    <w:rsid w:val="00AD7502"/>
    <w:rsid w:val="00AE017C"/>
    <w:rsid w:val="00AE0673"/>
    <w:rsid w:val="00AE0D35"/>
    <w:rsid w:val="00AE29D0"/>
    <w:rsid w:val="00AE3038"/>
    <w:rsid w:val="00AE313F"/>
    <w:rsid w:val="00AE3174"/>
    <w:rsid w:val="00AE3DC3"/>
    <w:rsid w:val="00AE3F27"/>
    <w:rsid w:val="00AE3F34"/>
    <w:rsid w:val="00AE57C4"/>
    <w:rsid w:val="00AE6B62"/>
    <w:rsid w:val="00AE7737"/>
    <w:rsid w:val="00AE79C8"/>
    <w:rsid w:val="00AF008B"/>
    <w:rsid w:val="00AF0987"/>
    <w:rsid w:val="00AF0C85"/>
    <w:rsid w:val="00AF1555"/>
    <w:rsid w:val="00AF328E"/>
    <w:rsid w:val="00AF365E"/>
    <w:rsid w:val="00AF48A4"/>
    <w:rsid w:val="00AF4B4B"/>
    <w:rsid w:val="00AF4E57"/>
    <w:rsid w:val="00AF5054"/>
    <w:rsid w:val="00AF584C"/>
    <w:rsid w:val="00AF5A87"/>
    <w:rsid w:val="00AF6372"/>
    <w:rsid w:val="00AF6C86"/>
    <w:rsid w:val="00AF76FE"/>
    <w:rsid w:val="00B00587"/>
    <w:rsid w:val="00B009F2"/>
    <w:rsid w:val="00B00BFC"/>
    <w:rsid w:val="00B00C37"/>
    <w:rsid w:val="00B0279F"/>
    <w:rsid w:val="00B04124"/>
    <w:rsid w:val="00B04283"/>
    <w:rsid w:val="00B04F4A"/>
    <w:rsid w:val="00B0758E"/>
    <w:rsid w:val="00B10377"/>
    <w:rsid w:val="00B115B7"/>
    <w:rsid w:val="00B12338"/>
    <w:rsid w:val="00B12F6D"/>
    <w:rsid w:val="00B13005"/>
    <w:rsid w:val="00B13161"/>
    <w:rsid w:val="00B13327"/>
    <w:rsid w:val="00B15086"/>
    <w:rsid w:val="00B15884"/>
    <w:rsid w:val="00B15A5A"/>
    <w:rsid w:val="00B15F78"/>
    <w:rsid w:val="00B16556"/>
    <w:rsid w:val="00B166BF"/>
    <w:rsid w:val="00B16AEB"/>
    <w:rsid w:val="00B16EFE"/>
    <w:rsid w:val="00B20A8C"/>
    <w:rsid w:val="00B20B3F"/>
    <w:rsid w:val="00B20B4A"/>
    <w:rsid w:val="00B20E1F"/>
    <w:rsid w:val="00B20F89"/>
    <w:rsid w:val="00B212EF"/>
    <w:rsid w:val="00B21A5E"/>
    <w:rsid w:val="00B21E58"/>
    <w:rsid w:val="00B229AD"/>
    <w:rsid w:val="00B23649"/>
    <w:rsid w:val="00B2398A"/>
    <w:rsid w:val="00B24871"/>
    <w:rsid w:val="00B24B46"/>
    <w:rsid w:val="00B2504B"/>
    <w:rsid w:val="00B262CA"/>
    <w:rsid w:val="00B2678C"/>
    <w:rsid w:val="00B26ADB"/>
    <w:rsid w:val="00B26F25"/>
    <w:rsid w:val="00B27DE0"/>
    <w:rsid w:val="00B31134"/>
    <w:rsid w:val="00B31534"/>
    <w:rsid w:val="00B315B8"/>
    <w:rsid w:val="00B316D7"/>
    <w:rsid w:val="00B31F63"/>
    <w:rsid w:val="00B320A2"/>
    <w:rsid w:val="00B3232F"/>
    <w:rsid w:val="00B32947"/>
    <w:rsid w:val="00B33D53"/>
    <w:rsid w:val="00B3417C"/>
    <w:rsid w:val="00B341A7"/>
    <w:rsid w:val="00B343C6"/>
    <w:rsid w:val="00B34F84"/>
    <w:rsid w:val="00B35513"/>
    <w:rsid w:val="00B372BD"/>
    <w:rsid w:val="00B400DA"/>
    <w:rsid w:val="00B40515"/>
    <w:rsid w:val="00B40B33"/>
    <w:rsid w:val="00B40B4A"/>
    <w:rsid w:val="00B40EFA"/>
    <w:rsid w:val="00B40F56"/>
    <w:rsid w:val="00B41465"/>
    <w:rsid w:val="00B41514"/>
    <w:rsid w:val="00B4347B"/>
    <w:rsid w:val="00B44499"/>
    <w:rsid w:val="00B44AA6"/>
    <w:rsid w:val="00B45217"/>
    <w:rsid w:val="00B46021"/>
    <w:rsid w:val="00B464D1"/>
    <w:rsid w:val="00B47068"/>
    <w:rsid w:val="00B50AFD"/>
    <w:rsid w:val="00B5273E"/>
    <w:rsid w:val="00B52A2C"/>
    <w:rsid w:val="00B54B2E"/>
    <w:rsid w:val="00B54E93"/>
    <w:rsid w:val="00B550BA"/>
    <w:rsid w:val="00B557DF"/>
    <w:rsid w:val="00B55821"/>
    <w:rsid w:val="00B55EAC"/>
    <w:rsid w:val="00B563F5"/>
    <w:rsid w:val="00B56C0D"/>
    <w:rsid w:val="00B57FBD"/>
    <w:rsid w:val="00B60844"/>
    <w:rsid w:val="00B609C1"/>
    <w:rsid w:val="00B61445"/>
    <w:rsid w:val="00B62DD7"/>
    <w:rsid w:val="00B639F8"/>
    <w:rsid w:val="00B640A4"/>
    <w:rsid w:val="00B64BF6"/>
    <w:rsid w:val="00B64FFA"/>
    <w:rsid w:val="00B656B3"/>
    <w:rsid w:val="00B65F9E"/>
    <w:rsid w:val="00B669EE"/>
    <w:rsid w:val="00B66F0D"/>
    <w:rsid w:val="00B67A15"/>
    <w:rsid w:val="00B67B56"/>
    <w:rsid w:val="00B737C8"/>
    <w:rsid w:val="00B76437"/>
    <w:rsid w:val="00B7662A"/>
    <w:rsid w:val="00B82A2C"/>
    <w:rsid w:val="00B831C0"/>
    <w:rsid w:val="00B83D0D"/>
    <w:rsid w:val="00B84904"/>
    <w:rsid w:val="00B86812"/>
    <w:rsid w:val="00B87E58"/>
    <w:rsid w:val="00B87EBE"/>
    <w:rsid w:val="00B90964"/>
    <w:rsid w:val="00B92A02"/>
    <w:rsid w:val="00B931B4"/>
    <w:rsid w:val="00B933EE"/>
    <w:rsid w:val="00B949AC"/>
    <w:rsid w:val="00B94F39"/>
    <w:rsid w:val="00B94FEB"/>
    <w:rsid w:val="00B95AF8"/>
    <w:rsid w:val="00B95EAD"/>
    <w:rsid w:val="00B96037"/>
    <w:rsid w:val="00B96180"/>
    <w:rsid w:val="00B979F2"/>
    <w:rsid w:val="00BA09AF"/>
    <w:rsid w:val="00BA2357"/>
    <w:rsid w:val="00BA29D6"/>
    <w:rsid w:val="00BA2E55"/>
    <w:rsid w:val="00BA3717"/>
    <w:rsid w:val="00BA37C8"/>
    <w:rsid w:val="00BA436C"/>
    <w:rsid w:val="00BA5E96"/>
    <w:rsid w:val="00BA68BE"/>
    <w:rsid w:val="00BA7853"/>
    <w:rsid w:val="00BA7C5F"/>
    <w:rsid w:val="00BB089E"/>
    <w:rsid w:val="00BB0B1C"/>
    <w:rsid w:val="00BB0DB5"/>
    <w:rsid w:val="00BB1FF5"/>
    <w:rsid w:val="00BB237E"/>
    <w:rsid w:val="00BB239F"/>
    <w:rsid w:val="00BB3517"/>
    <w:rsid w:val="00BB3878"/>
    <w:rsid w:val="00BB394A"/>
    <w:rsid w:val="00BB49A2"/>
    <w:rsid w:val="00BB566E"/>
    <w:rsid w:val="00BB5FB5"/>
    <w:rsid w:val="00BB6BD5"/>
    <w:rsid w:val="00BB6C45"/>
    <w:rsid w:val="00BB7E6B"/>
    <w:rsid w:val="00BC030D"/>
    <w:rsid w:val="00BC09E5"/>
    <w:rsid w:val="00BC0FEA"/>
    <w:rsid w:val="00BC1C55"/>
    <w:rsid w:val="00BC267F"/>
    <w:rsid w:val="00BC4119"/>
    <w:rsid w:val="00BC4435"/>
    <w:rsid w:val="00BC4895"/>
    <w:rsid w:val="00BC48F3"/>
    <w:rsid w:val="00BC4D1A"/>
    <w:rsid w:val="00BC5837"/>
    <w:rsid w:val="00BC58AC"/>
    <w:rsid w:val="00BC5C25"/>
    <w:rsid w:val="00BD15D7"/>
    <w:rsid w:val="00BD1835"/>
    <w:rsid w:val="00BD2AB4"/>
    <w:rsid w:val="00BD2CBD"/>
    <w:rsid w:val="00BD35F8"/>
    <w:rsid w:val="00BD4BA8"/>
    <w:rsid w:val="00BD5F23"/>
    <w:rsid w:val="00BD63AD"/>
    <w:rsid w:val="00BD69B8"/>
    <w:rsid w:val="00BD729B"/>
    <w:rsid w:val="00BD7FA5"/>
    <w:rsid w:val="00BE0075"/>
    <w:rsid w:val="00BE1225"/>
    <w:rsid w:val="00BE183B"/>
    <w:rsid w:val="00BE1E74"/>
    <w:rsid w:val="00BE280B"/>
    <w:rsid w:val="00BE3158"/>
    <w:rsid w:val="00BE3E2E"/>
    <w:rsid w:val="00BE4344"/>
    <w:rsid w:val="00BE47FC"/>
    <w:rsid w:val="00BE49A1"/>
    <w:rsid w:val="00BE4DF9"/>
    <w:rsid w:val="00BE5E4E"/>
    <w:rsid w:val="00BE68EA"/>
    <w:rsid w:val="00BE6BA5"/>
    <w:rsid w:val="00BE744A"/>
    <w:rsid w:val="00BE7C1F"/>
    <w:rsid w:val="00BE7DB5"/>
    <w:rsid w:val="00BF082E"/>
    <w:rsid w:val="00BF212C"/>
    <w:rsid w:val="00BF275F"/>
    <w:rsid w:val="00BF283B"/>
    <w:rsid w:val="00BF319D"/>
    <w:rsid w:val="00BF33FF"/>
    <w:rsid w:val="00BF51F5"/>
    <w:rsid w:val="00BF56B2"/>
    <w:rsid w:val="00BF599F"/>
    <w:rsid w:val="00BF6FC0"/>
    <w:rsid w:val="00BF75D1"/>
    <w:rsid w:val="00C0039D"/>
    <w:rsid w:val="00C006B7"/>
    <w:rsid w:val="00C00A3F"/>
    <w:rsid w:val="00C010E6"/>
    <w:rsid w:val="00C023C5"/>
    <w:rsid w:val="00C026F0"/>
    <w:rsid w:val="00C03401"/>
    <w:rsid w:val="00C03556"/>
    <w:rsid w:val="00C043B4"/>
    <w:rsid w:val="00C04500"/>
    <w:rsid w:val="00C05BDA"/>
    <w:rsid w:val="00C062EF"/>
    <w:rsid w:val="00C06DF0"/>
    <w:rsid w:val="00C072E0"/>
    <w:rsid w:val="00C11AFF"/>
    <w:rsid w:val="00C1396F"/>
    <w:rsid w:val="00C14B91"/>
    <w:rsid w:val="00C14D1C"/>
    <w:rsid w:val="00C1523A"/>
    <w:rsid w:val="00C157F4"/>
    <w:rsid w:val="00C16B19"/>
    <w:rsid w:val="00C173CF"/>
    <w:rsid w:val="00C17FE9"/>
    <w:rsid w:val="00C20E34"/>
    <w:rsid w:val="00C2132C"/>
    <w:rsid w:val="00C219DD"/>
    <w:rsid w:val="00C22CA6"/>
    <w:rsid w:val="00C23368"/>
    <w:rsid w:val="00C23C29"/>
    <w:rsid w:val="00C23F1F"/>
    <w:rsid w:val="00C24468"/>
    <w:rsid w:val="00C244A3"/>
    <w:rsid w:val="00C247A0"/>
    <w:rsid w:val="00C24AF8"/>
    <w:rsid w:val="00C2522E"/>
    <w:rsid w:val="00C2558D"/>
    <w:rsid w:val="00C25827"/>
    <w:rsid w:val="00C25AC8"/>
    <w:rsid w:val="00C2615F"/>
    <w:rsid w:val="00C30DA0"/>
    <w:rsid w:val="00C321BA"/>
    <w:rsid w:val="00C324C2"/>
    <w:rsid w:val="00C32CB1"/>
    <w:rsid w:val="00C32F72"/>
    <w:rsid w:val="00C333AA"/>
    <w:rsid w:val="00C336F4"/>
    <w:rsid w:val="00C340F8"/>
    <w:rsid w:val="00C34B39"/>
    <w:rsid w:val="00C34F34"/>
    <w:rsid w:val="00C34FDC"/>
    <w:rsid w:val="00C36CC0"/>
    <w:rsid w:val="00C36F6F"/>
    <w:rsid w:val="00C411FB"/>
    <w:rsid w:val="00C41254"/>
    <w:rsid w:val="00C41893"/>
    <w:rsid w:val="00C426AC"/>
    <w:rsid w:val="00C42B48"/>
    <w:rsid w:val="00C43FE8"/>
    <w:rsid w:val="00C4430B"/>
    <w:rsid w:val="00C453B2"/>
    <w:rsid w:val="00C45A85"/>
    <w:rsid w:val="00C4649A"/>
    <w:rsid w:val="00C4676C"/>
    <w:rsid w:val="00C46BF7"/>
    <w:rsid w:val="00C471CC"/>
    <w:rsid w:val="00C47741"/>
    <w:rsid w:val="00C47C4C"/>
    <w:rsid w:val="00C51720"/>
    <w:rsid w:val="00C51AE6"/>
    <w:rsid w:val="00C52B42"/>
    <w:rsid w:val="00C532AB"/>
    <w:rsid w:val="00C53CDC"/>
    <w:rsid w:val="00C53E84"/>
    <w:rsid w:val="00C54514"/>
    <w:rsid w:val="00C54EB1"/>
    <w:rsid w:val="00C554DD"/>
    <w:rsid w:val="00C55ADE"/>
    <w:rsid w:val="00C55BAB"/>
    <w:rsid w:val="00C5658C"/>
    <w:rsid w:val="00C5717E"/>
    <w:rsid w:val="00C600CA"/>
    <w:rsid w:val="00C60C59"/>
    <w:rsid w:val="00C613C4"/>
    <w:rsid w:val="00C6156C"/>
    <w:rsid w:val="00C61BA2"/>
    <w:rsid w:val="00C641D3"/>
    <w:rsid w:val="00C6433B"/>
    <w:rsid w:val="00C64757"/>
    <w:rsid w:val="00C64D72"/>
    <w:rsid w:val="00C64D79"/>
    <w:rsid w:val="00C6502F"/>
    <w:rsid w:val="00C657C1"/>
    <w:rsid w:val="00C70A61"/>
    <w:rsid w:val="00C7160A"/>
    <w:rsid w:val="00C72399"/>
    <w:rsid w:val="00C72B6E"/>
    <w:rsid w:val="00C72E59"/>
    <w:rsid w:val="00C73D10"/>
    <w:rsid w:val="00C74D8B"/>
    <w:rsid w:val="00C75D48"/>
    <w:rsid w:val="00C760EA"/>
    <w:rsid w:val="00C7679E"/>
    <w:rsid w:val="00C76DCF"/>
    <w:rsid w:val="00C77080"/>
    <w:rsid w:val="00C77E89"/>
    <w:rsid w:val="00C77F68"/>
    <w:rsid w:val="00C80C94"/>
    <w:rsid w:val="00C81138"/>
    <w:rsid w:val="00C81F58"/>
    <w:rsid w:val="00C824F6"/>
    <w:rsid w:val="00C83627"/>
    <w:rsid w:val="00C83EEC"/>
    <w:rsid w:val="00C840DF"/>
    <w:rsid w:val="00C849BE"/>
    <w:rsid w:val="00C84EF7"/>
    <w:rsid w:val="00C8522D"/>
    <w:rsid w:val="00C8554D"/>
    <w:rsid w:val="00C85BC0"/>
    <w:rsid w:val="00C861AA"/>
    <w:rsid w:val="00C8648B"/>
    <w:rsid w:val="00C86927"/>
    <w:rsid w:val="00C86AEA"/>
    <w:rsid w:val="00C9023B"/>
    <w:rsid w:val="00C90A54"/>
    <w:rsid w:val="00C90E1A"/>
    <w:rsid w:val="00C91A3D"/>
    <w:rsid w:val="00C92129"/>
    <w:rsid w:val="00C92975"/>
    <w:rsid w:val="00C93317"/>
    <w:rsid w:val="00C943A0"/>
    <w:rsid w:val="00C94CE2"/>
    <w:rsid w:val="00C956FB"/>
    <w:rsid w:val="00C9623C"/>
    <w:rsid w:val="00C96477"/>
    <w:rsid w:val="00C9663C"/>
    <w:rsid w:val="00C9726B"/>
    <w:rsid w:val="00CA0587"/>
    <w:rsid w:val="00CA0858"/>
    <w:rsid w:val="00CA0F8C"/>
    <w:rsid w:val="00CA0F97"/>
    <w:rsid w:val="00CA128F"/>
    <w:rsid w:val="00CA2130"/>
    <w:rsid w:val="00CA2BF7"/>
    <w:rsid w:val="00CA2FAF"/>
    <w:rsid w:val="00CA343A"/>
    <w:rsid w:val="00CA44D4"/>
    <w:rsid w:val="00CA4885"/>
    <w:rsid w:val="00CA4E76"/>
    <w:rsid w:val="00CA6D0F"/>
    <w:rsid w:val="00CA7041"/>
    <w:rsid w:val="00CA7916"/>
    <w:rsid w:val="00CB0674"/>
    <w:rsid w:val="00CB1190"/>
    <w:rsid w:val="00CB25FD"/>
    <w:rsid w:val="00CB3204"/>
    <w:rsid w:val="00CB38AB"/>
    <w:rsid w:val="00CB4620"/>
    <w:rsid w:val="00CB503D"/>
    <w:rsid w:val="00CB5A01"/>
    <w:rsid w:val="00CB613B"/>
    <w:rsid w:val="00CB6CF2"/>
    <w:rsid w:val="00CB7F62"/>
    <w:rsid w:val="00CC0B88"/>
    <w:rsid w:val="00CC16B2"/>
    <w:rsid w:val="00CC2077"/>
    <w:rsid w:val="00CC2B2A"/>
    <w:rsid w:val="00CC390D"/>
    <w:rsid w:val="00CC5E12"/>
    <w:rsid w:val="00CC6225"/>
    <w:rsid w:val="00CC6448"/>
    <w:rsid w:val="00CC6B9F"/>
    <w:rsid w:val="00CC70EE"/>
    <w:rsid w:val="00CD014E"/>
    <w:rsid w:val="00CD0FF7"/>
    <w:rsid w:val="00CD139B"/>
    <w:rsid w:val="00CD160C"/>
    <w:rsid w:val="00CD2731"/>
    <w:rsid w:val="00CD2D30"/>
    <w:rsid w:val="00CD3244"/>
    <w:rsid w:val="00CD3440"/>
    <w:rsid w:val="00CD3BCB"/>
    <w:rsid w:val="00CD47CE"/>
    <w:rsid w:val="00CD4919"/>
    <w:rsid w:val="00CD50CE"/>
    <w:rsid w:val="00CD527D"/>
    <w:rsid w:val="00CD728C"/>
    <w:rsid w:val="00CD747E"/>
    <w:rsid w:val="00CE0350"/>
    <w:rsid w:val="00CE0A76"/>
    <w:rsid w:val="00CE0EC7"/>
    <w:rsid w:val="00CE10EA"/>
    <w:rsid w:val="00CE11B6"/>
    <w:rsid w:val="00CE253C"/>
    <w:rsid w:val="00CE25FC"/>
    <w:rsid w:val="00CE2E09"/>
    <w:rsid w:val="00CE3637"/>
    <w:rsid w:val="00CE57C4"/>
    <w:rsid w:val="00CE59CB"/>
    <w:rsid w:val="00CE5E68"/>
    <w:rsid w:val="00CE6010"/>
    <w:rsid w:val="00CE694B"/>
    <w:rsid w:val="00CE7F43"/>
    <w:rsid w:val="00CF041F"/>
    <w:rsid w:val="00CF0E28"/>
    <w:rsid w:val="00CF0E33"/>
    <w:rsid w:val="00CF135F"/>
    <w:rsid w:val="00CF13E2"/>
    <w:rsid w:val="00CF1FDE"/>
    <w:rsid w:val="00CF2534"/>
    <w:rsid w:val="00CF2BE3"/>
    <w:rsid w:val="00CF41E8"/>
    <w:rsid w:val="00CF4888"/>
    <w:rsid w:val="00CF4A26"/>
    <w:rsid w:val="00CF4B75"/>
    <w:rsid w:val="00CF7192"/>
    <w:rsid w:val="00CF74D1"/>
    <w:rsid w:val="00CF7642"/>
    <w:rsid w:val="00D0004A"/>
    <w:rsid w:val="00D004A2"/>
    <w:rsid w:val="00D00B2F"/>
    <w:rsid w:val="00D00FEB"/>
    <w:rsid w:val="00D01261"/>
    <w:rsid w:val="00D0187B"/>
    <w:rsid w:val="00D02296"/>
    <w:rsid w:val="00D02333"/>
    <w:rsid w:val="00D030BE"/>
    <w:rsid w:val="00D03211"/>
    <w:rsid w:val="00D043D4"/>
    <w:rsid w:val="00D05306"/>
    <w:rsid w:val="00D05FDA"/>
    <w:rsid w:val="00D07382"/>
    <w:rsid w:val="00D10A8F"/>
    <w:rsid w:val="00D110D9"/>
    <w:rsid w:val="00D118D6"/>
    <w:rsid w:val="00D1239C"/>
    <w:rsid w:val="00D124A4"/>
    <w:rsid w:val="00D124E7"/>
    <w:rsid w:val="00D127D8"/>
    <w:rsid w:val="00D1525F"/>
    <w:rsid w:val="00D154CC"/>
    <w:rsid w:val="00D15EDB"/>
    <w:rsid w:val="00D1669F"/>
    <w:rsid w:val="00D16CC3"/>
    <w:rsid w:val="00D203D4"/>
    <w:rsid w:val="00D206F6"/>
    <w:rsid w:val="00D20A32"/>
    <w:rsid w:val="00D22E87"/>
    <w:rsid w:val="00D23163"/>
    <w:rsid w:val="00D24AD1"/>
    <w:rsid w:val="00D251BD"/>
    <w:rsid w:val="00D25EAD"/>
    <w:rsid w:val="00D26562"/>
    <w:rsid w:val="00D26F89"/>
    <w:rsid w:val="00D2752F"/>
    <w:rsid w:val="00D276F1"/>
    <w:rsid w:val="00D308C4"/>
    <w:rsid w:val="00D30F40"/>
    <w:rsid w:val="00D31E90"/>
    <w:rsid w:val="00D32082"/>
    <w:rsid w:val="00D33563"/>
    <w:rsid w:val="00D339FE"/>
    <w:rsid w:val="00D34991"/>
    <w:rsid w:val="00D34E6F"/>
    <w:rsid w:val="00D352F3"/>
    <w:rsid w:val="00D356FD"/>
    <w:rsid w:val="00D357EB"/>
    <w:rsid w:val="00D35A0D"/>
    <w:rsid w:val="00D35C66"/>
    <w:rsid w:val="00D35D59"/>
    <w:rsid w:val="00D37653"/>
    <w:rsid w:val="00D37F18"/>
    <w:rsid w:val="00D40DEA"/>
    <w:rsid w:val="00D42BEE"/>
    <w:rsid w:val="00D42DF1"/>
    <w:rsid w:val="00D4404C"/>
    <w:rsid w:val="00D442A2"/>
    <w:rsid w:val="00D443C8"/>
    <w:rsid w:val="00D44468"/>
    <w:rsid w:val="00D44649"/>
    <w:rsid w:val="00D44A5C"/>
    <w:rsid w:val="00D45A1B"/>
    <w:rsid w:val="00D45B9B"/>
    <w:rsid w:val="00D46B19"/>
    <w:rsid w:val="00D46E97"/>
    <w:rsid w:val="00D47902"/>
    <w:rsid w:val="00D47F85"/>
    <w:rsid w:val="00D501F1"/>
    <w:rsid w:val="00D50EC8"/>
    <w:rsid w:val="00D517B7"/>
    <w:rsid w:val="00D51A30"/>
    <w:rsid w:val="00D51DCF"/>
    <w:rsid w:val="00D55D74"/>
    <w:rsid w:val="00D5605A"/>
    <w:rsid w:val="00D562D4"/>
    <w:rsid w:val="00D5796A"/>
    <w:rsid w:val="00D604C2"/>
    <w:rsid w:val="00D613B3"/>
    <w:rsid w:val="00D6158F"/>
    <w:rsid w:val="00D620B0"/>
    <w:rsid w:val="00D62802"/>
    <w:rsid w:val="00D62C36"/>
    <w:rsid w:val="00D62EAD"/>
    <w:rsid w:val="00D6320A"/>
    <w:rsid w:val="00D64517"/>
    <w:rsid w:val="00D64DC0"/>
    <w:rsid w:val="00D65A70"/>
    <w:rsid w:val="00D65AF4"/>
    <w:rsid w:val="00D67245"/>
    <w:rsid w:val="00D7143C"/>
    <w:rsid w:val="00D716FE"/>
    <w:rsid w:val="00D71889"/>
    <w:rsid w:val="00D726B2"/>
    <w:rsid w:val="00D72A95"/>
    <w:rsid w:val="00D730A0"/>
    <w:rsid w:val="00D73821"/>
    <w:rsid w:val="00D800D3"/>
    <w:rsid w:val="00D809A3"/>
    <w:rsid w:val="00D80BB2"/>
    <w:rsid w:val="00D80D3B"/>
    <w:rsid w:val="00D81F3E"/>
    <w:rsid w:val="00D821D7"/>
    <w:rsid w:val="00D828EC"/>
    <w:rsid w:val="00D835F8"/>
    <w:rsid w:val="00D841EE"/>
    <w:rsid w:val="00D844D5"/>
    <w:rsid w:val="00D84FD1"/>
    <w:rsid w:val="00D855CE"/>
    <w:rsid w:val="00D859B1"/>
    <w:rsid w:val="00D8607F"/>
    <w:rsid w:val="00D8640A"/>
    <w:rsid w:val="00D86A97"/>
    <w:rsid w:val="00D870A5"/>
    <w:rsid w:val="00D87252"/>
    <w:rsid w:val="00D87B4B"/>
    <w:rsid w:val="00D91033"/>
    <w:rsid w:val="00D91508"/>
    <w:rsid w:val="00DA0562"/>
    <w:rsid w:val="00DA09AB"/>
    <w:rsid w:val="00DA1370"/>
    <w:rsid w:val="00DA1421"/>
    <w:rsid w:val="00DA144B"/>
    <w:rsid w:val="00DA1CAC"/>
    <w:rsid w:val="00DA24B7"/>
    <w:rsid w:val="00DA311A"/>
    <w:rsid w:val="00DA34C0"/>
    <w:rsid w:val="00DA43C3"/>
    <w:rsid w:val="00DA4791"/>
    <w:rsid w:val="00DA635B"/>
    <w:rsid w:val="00DA64D7"/>
    <w:rsid w:val="00DA68BE"/>
    <w:rsid w:val="00DA6A5C"/>
    <w:rsid w:val="00DA73A8"/>
    <w:rsid w:val="00DA74CD"/>
    <w:rsid w:val="00DB2126"/>
    <w:rsid w:val="00DB4327"/>
    <w:rsid w:val="00DB472C"/>
    <w:rsid w:val="00DB4EA2"/>
    <w:rsid w:val="00DB5586"/>
    <w:rsid w:val="00DB649F"/>
    <w:rsid w:val="00DB664A"/>
    <w:rsid w:val="00DC04F9"/>
    <w:rsid w:val="00DC0F45"/>
    <w:rsid w:val="00DC1094"/>
    <w:rsid w:val="00DC1894"/>
    <w:rsid w:val="00DC1FCC"/>
    <w:rsid w:val="00DC26BC"/>
    <w:rsid w:val="00DC2AEF"/>
    <w:rsid w:val="00DC30FB"/>
    <w:rsid w:val="00DC404B"/>
    <w:rsid w:val="00DC4B1E"/>
    <w:rsid w:val="00DC5B10"/>
    <w:rsid w:val="00DC6466"/>
    <w:rsid w:val="00DC655A"/>
    <w:rsid w:val="00DC6BD8"/>
    <w:rsid w:val="00DC73D2"/>
    <w:rsid w:val="00DC7700"/>
    <w:rsid w:val="00DC7BDA"/>
    <w:rsid w:val="00DD0032"/>
    <w:rsid w:val="00DD06A9"/>
    <w:rsid w:val="00DD0F0E"/>
    <w:rsid w:val="00DD1367"/>
    <w:rsid w:val="00DD1DBF"/>
    <w:rsid w:val="00DD2389"/>
    <w:rsid w:val="00DD2AA8"/>
    <w:rsid w:val="00DD3BE5"/>
    <w:rsid w:val="00DD4BEC"/>
    <w:rsid w:val="00DD5A3A"/>
    <w:rsid w:val="00DD65C9"/>
    <w:rsid w:val="00DD665C"/>
    <w:rsid w:val="00DD6D73"/>
    <w:rsid w:val="00DD7E4D"/>
    <w:rsid w:val="00DE0469"/>
    <w:rsid w:val="00DE0E9F"/>
    <w:rsid w:val="00DE0F17"/>
    <w:rsid w:val="00DE2C0D"/>
    <w:rsid w:val="00DE3B7E"/>
    <w:rsid w:val="00DE4684"/>
    <w:rsid w:val="00DE4D71"/>
    <w:rsid w:val="00DE56E4"/>
    <w:rsid w:val="00DE6719"/>
    <w:rsid w:val="00DE69FD"/>
    <w:rsid w:val="00DE6F4F"/>
    <w:rsid w:val="00DF10D4"/>
    <w:rsid w:val="00DF15EC"/>
    <w:rsid w:val="00DF162F"/>
    <w:rsid w:val="00DF1A38"/>
    <w:rsid w:val="00DF1A41"/>
    <w:rsid w:val="00DF3478"/>
    <w:rsid w:val="00DF440E"/>
    <w:rsid w:val="00DF637D"/>
    <w:rsid w:val="00DF63C4"/>
    <w:rsid w:val="00DF671A"/>
    <w:rsid w:val="00DF676F"/>
    <w:rsid w:val="00DF6845"/>
    <w:rsid w:val="00DF7BC8"/>
    <w:rsid w:val="00E007F2"/>
    <w:rsid w:val="00E00966"/>
    <w:rsid w:val="00E00DB4"/>
    <w:rsid w:val="00E0175A"/>
    <w:rsid w:val="00E01B66"/>
    <w:rsid w:val="00E021DD"/>
    <w:rsid w:val="00E03FE1"/>
    <w:rsid w:val="00E045E0"/>
    <w:rsid w:val="00E04D7F"/>
    <w:rsid w:val="00E064A9"/>
    <w:rsid w:val="00E06790"/>
    <w:rsid w:val="00E0784F"/>
    <w:rsid w:val="00E07C1C"/>
    <w:rsid w:val="00E10F55"/>
    <w:rsid w:val="00E13250"/>
    <w:rsid w:val="00E13C91"/>
    <w:rsid w:val="00E1427B"/>
    <w:rsid w:val="00E15A40"/>
    <w:rsid w:val="00E15F7E"/>
    <w:rsid w:val="00E220AF"/>
    <w:rsid w:val="00E22487"/>
    <w:rsid w:val="00E22584"/>
    <w:rsid w:val="00E22A57"/>
    <w:rsid w:val="00E22FD5"/>
    <w:rsid w:val="00E234CE"/>
    <w:rsid w:val="00E248EE"/>
    <w:rsid w:val="00E24967"/>
    <w:rsid w:val="00E24A92"/>
    <w:rsid w:val="00E24F4D"/>
    <w:rsid w:val="00E25245"/>
    <w:rsid w:val="00E270C7"/>
    <w:rsid w:val="00E3045C"/>
    <w:rsid w:val="00E3051D"/>
    <w:rsid w:val="00E31C39"/>
    <w:rsid w:val="00E346D9"/>
    <w:rsid w:val="00E35DAE"/>
    <w:rsid w:val="00E36CF4"/>
    <w:rsid w:val="00E37B16"/>
    <w:rsid w:val="00E37DA6"/>
    <w:rsid w:val="00E405A8"/>
    <w:rsid w:val="00E40809"/>
    <w:rsid w:val="00E411BE"/>
    <w:rsid w:val="00E42799"/>
    <w:rsid w:val="00E42BD9"/>
    <w:rsid w:val="00E43209"/>
    <w:rsid w:val="00E43E8A"/>
    <w:rsid w:val="00E44064"/>
    <w:rsid w:val="00E44AB7"/>
    <w:rsid w:val="00E44C4E"/>
    <w:rsid w:val="00E451A7"/>
    <w:rsid w:val="00E454CB"/>
    <w:rsid w:val="00E45681"/>
    <w:rsid w:val="00E458B7"/>
    <w:rsid w:val="00E45FC7"/>
    <w:rsid w:val="00E47D89"/>
    <w:rsid w:val="00E47DBC"/>
    <w:rsid w:val="00E501A1"/>
    <w:rsid w:val="00E50459"/>
    <w:rsid w:val="00E50648"/>
    <w:rsid w:val="00E5073F"/>
    <w:rsid w:val="00E50E2C"/>
    <w:rsid w:val="00E51097"/>
    <w:rsid w:val="00E52721"/>
    <w:rsid w:val="00E52B66"/>
    <w:rsid w:val="00E52CDD"/>
    <w:rsid w:val="00E53D8C"/>
    <w:rsid w:val="00E5406E"/>
    <w:rsid w:val="00E54727"/>
    <w:rsid w:val="00E5552F"/>
    <w:rsid w:val="00E56C59"/>
    <w:rsid w:val="00E5766D"/>
    <w:rsid w:val="00E579C2"/>
    <w:rsid w:val="00E57A7B"/>
    <w:rsid w:val="00E603CD"/>
    <w:rsid w:val="00E607A0"/>
    <w:rsid w:val="00E60907"/>
    <w:rsid w:val="00E617BC"/>
    <w:rsid w:val="00E61CD3"/>
    <w:rsid w:val="00E62332"/>
    <w:rsid w:val="00E63D5C"/>
    <w:rsid w:val="00E63E86"/>
    <w:rsid w:val="00E64F26"/>
    <w:rsid w:val="00E65521"/>
    <w:rsid w:val="00E65AF2"/>
    <w:rsid w:val="00E661D8"/>
    <w:rsid w:val="00E6647B"/>
    <w:rsid w:val="00E66C35"/>
    <w:rsid w:val="00E6765D"/>
    <w:rsid w:val="00E706CF"/>
    <w:rsid w:val="00E71329"/>
    <w:rsid w:val="00E72FB5"/>
    <w:rsid w:val="00E736B1"/>
    <w:rsid w:val="00E73B91"/>
    <w:rsid w:val="00E74A0F"/>
    <w:rsid w:val="00E7525F"/>
    <w:rsid w:val="00E7621B"/>
    <w:rsid w:val="00E7644A"/>
    <w:rsid w:val="00E76B6A"/>
    <w:rsid w:val="00E77124"/>
    <w:rsid w:val="00E8026C"/>
    <w:rsid w:val="00E80B7A"/>
    <w:rsid w:val="00E81CAB"/>
    <w:rsid w:val="00E82625"/>
    <w:rsid w:val="00E82B9F"/>
    <w:rsid w:val="00E82D7E"/>
    <w:rsid w:val="00E83FC5"/>
    <w:rsid w:val="00E84483"/>
    <w:rsid w:val="00E8512B"/>
    <w:rsid w:val="00E85DB0"/>
    <w:rsid w:val="00E8641F"/>
    <w:rsid w:val="00E86B52"/>
    <w:rsid w:val="00E8733D"/>
    <w:rsid w:val="00E87CA6"/>
    <w:rsid w:val="00E91D19"/>
    <w:rsid w:val="00E920EA"/>
    <w:rsid w:val="00E93E4A"/>
    <w:rsid w:val="00E9483A"/>
    <w:rsid w:val="00E94E9A"/>
    <w:rsid w:val="00E95749"/>
    <w:rsid w:val="00E958EE"/>
    <w:rsid w:val="00E96269"/>
    <w:rsid w:val="00E97230"/>
    <w:rsid w:val="00E97A8D"/>
    <w:rsid w:val="00E97C82"/>
    <w:rsid w:val="00E97DA7"/>
    <w:rsid w:val="00E97FE3"/>
    <w:rsid w:val="00EA12A2"/>
    <w:rsid w:val="00EA146B"/>
    <w:rsid w:val="00EA1925"/>
    <w:rsid w:val="00EA2DF9"/>
    <w:rsid w:val="00EA34D9"/>
    <w:rsid w:val="00EA42A4"/>
    <w:rsid w:val="00EA45C9"/>
    <w:rsid w:val="00EA46DD"/>
    <w:rsid w:val="00EA4888"/>
    <w:rsid w:val="00EA4E24"/>
    <w:rsid w:val="00EA5560"/>
    <w:rsid w:val="00EA575B"/>
    <w:rsid w:val="00EA57FB"/>
    <w:rsid w:val="00EA58DB"/>
    <w:rsid w:val="00EA597E"/>
    <w:rsid w:val="00EA62DA"/>
    <w:rsid w:val="00EA7FDF"/>
    <w:rsid w:val="00EB0053"/>
    <w:rsid w:val="00EB0681"/>
    <w:rsid w:val="00EB0BA7"/>
    <w:rsid w:val="00EB126C"/>
    <w:rsid w:val="00EB1409"/>
    <w:rsid w:val="00EB18DE"/>
    <w:rsid w:val="00EB1940"/>
    <w:rsid w:val="00EB3EA8"/>
    <w:rsid w:val="00EB604B"/>
    <w:rsid w:val="00EB606E"/>
    <w:rsid w:val="00EB6094"/>
    <w:rsid w:val="00EB6196"/>
    <w:rsid w:val="00EB6594"/>
    <w:rsid w:val="00EB6DB2"/>
    <w:rsid w:val="00EB748B"/>
    <w:rsid w:val="00EB7A32"/>
    <w:rsid w:val="00EC068B"/>
    <w:rsid w:val="00EC0AE4"/>
    <w:rsid w:val="00EC0F1C"/>
    <w:rsid w:val="00EC0FC1"/>
    <w:rsid w:val="00EC34A5"/>
    <w:rsid w:val="00EC3ECD"/>
    <w:rsid w:val="00EC41C7"/>
    <w:rsid w:val="00EC4615"/>
    <w:rsid w:val="00EC5AAD"/>
    <w:rsid w:val="00EC5F83"/>
    <w:rsid w:val="00EC6912"/>
    <w:rsid w:val="00EC7ACB"/>
    <w:rsid w:val="00EC7BD4"/>
    <w:rsid w:val="00ED079E"/>
    <w:rsid w:val="00ED0C32"/>
    <w:rsid w:val="00ED1245"/>
    <w:rsid w:val="00ED1A7F"/>
    <w:rsid w:val="00ED22BD"/>
    <w:rsid w:val="00ED268C"/>
    <w:rsid w:val="00ED3163"/>
    <w:rsid w:val="00ED3181"/>
    <w:rsid w:val="00ED3584"/>
    <w:rsid w:val="00ED3D1C"/>
    <w:rsid w:val="00ED47E1"/>
    <w:rsid w:val="00ED4B3E"/>
    <w:rsid w:val="00ED5E0C"/>
    <w:rsid w:val="00ED721C"/>
    <w:rsid w:val="00ED7C48"/>
    <w:rsid w:val="00EE10CE"/>
    <w:rsid w:val="00EE1D9F"/>
    <w:rsid w:val="00EE2946"/>
    <w:rsid w:val="00EE2DB0"/>
    <w:rsid w:val="00EE2F28"/>
    <w:rsid w:val="00EE3CE3"/>
    <w:rsid w:val="00EE462E"/>
    <w:rsid w:val="00EE56BD"/>
    <w:rsid w:val="00EE6A7A"/>
    <w:rsid w:val="00EE6D47"/>
    <w:rsid w:val="00EE7266"/>
    <w:rsid w:val="00EF0317"/>
    <w:rsid w:val="00EF1795"/>
    <w:rsid w:val="00EF1C73"/>
    <w:rsid w:val="00EF26B7"/>
    <w:rsid w:val="00EF2A86"/>
    <w:rsid w:val="00EF3160"/>
    <w:rsid w:val="00EF3169"/>
    <w:rsid w:val="00EF40CC"/>
    <w:rsid w:val="00EF4EF5"/>
    <w:rsid w:val="00EF597D"/>
    <w:rsid w:val="00EF72F0"/>
    <w:rsid w:val="00EF794B"/>
    <w:rsid w:val="00EF7F0D"/>
    <w:rsid w:val="00F003D8"/>
    <w:rsid w:val="00F00BC7"/>
    <w:rsid w:val="00F00E1A"/>
    <w:rsid w:val="00F01239"/>
    <w:rsid w:val="00F02276"/>
    <w:rsid w:val="00F0252A"/>
    <w:rsid w:val="00F029D6"/>
    <w:rsid w:val="00F02DD7"/>
    <w:rsid w:val="00F0410A"/>
    <w:rsid w:val="00F04343"/>
    <w:rsid w:val="00F04796"/>
    <w:rsid w:val="00F05402"/>
    <w:rsid w:val="00F05DE5"/>
    <w:rsid w:val="00F06993"/>
    <w:rsid w:val="00F07103"/>
    <w:rsid w:val="00F07BC0"/>
    <w:rsid w:val="00F07F94"/>
    <w:rsid w:val="00F11AD2"/>
    <w:rsid w:val="00F122A5"/>
    <w:rsid w:val="00F122D8"/>
    <w:rsid w:val="00F1367F"/>
    <w:rsid w:val="00F13CC1"/>
    <w:rsid w:val="00F14A98"/>
    <w:rsid w:val="00F16661"/>
    <w:rsid w:val="00F16C08"/>
    <w:rsid w:val="00F20186"/>
    <w:rsid w:val="00F20FB1"/>
    <w:rsid w:val="00F2118F"/>
    <w:rsid w:val="00F228BD"/>
    <w:rsid w:val="00F2343A"/>
    <w:rsid w:val="00F23B4E"/>
    <w:rsid w:val="00F23FB4"/>
    <w:rsid w:val="00F24137"/>
    <w:rsid w:val="00F2435A"/>
    <w:rsid w:val="00F24CDC"/>
    <w:rsid w:val="00F25107"/>
    <w:rsid w:val="00F25386"/>
    <w:rsid w:val="00F2546D"/>
    <w:rsid w:val="00F26388"/>
    <w:rsid w:val="00F2750B"/>
    <w:rsid w:val="00F278FA"/>
    <w:rsid w:val="00F27983"/>
    <w:rsid w:val="00F3026D"/>
    <w:rsid w:val="00F3034E"/>
    <w:rsid w:val="00F304F5"/>
    <w:rsid w:val="00F30E03"/>
    <w:rsid w:val="00F31468"/>
    <w:rsid w:val="00F32914"/>
    <w:rsid w:val="00F32C03"/>
    <w:rsid w:val="00F32C42"/>
    <w:rsid w:val="00F32D28"/>
    <w:rsid w:val="00F34428"/>
    <w:rsid w:val="00F3504F"/>
    <w:rsid w:val="00F3516E"/>
    <w:rsid w:val="00F35494"/>
    <w:rsid w:val="00F36363"/>
    <w:rsid w:val="00F3683A"/>
    <w:rsid w:val="00F36EE0"/>
    <w:rsid w:val="00F36FC9"/>
    <w:rsid w:val="00F3707D"/>
    <w:rsid w:val="00F370E2"/>
    <w:rsid w:val="00F40236"/>
    <w:rsid w:val="00F4078A"/>
    <w:rsid w:val="00F415C4"/>
    <w:rsid w:val="00F4226D"/>
    <w:rsid w:val="00F422BF"/>
    <w:rsid w:val="00F436C1"/>
    <w:rsid w:val="00F43741"/>
    <w:rsid w:val="00F43E41"/>
    <w:rsid w:val="00F45142"/>
    <w:rsid w:val="00F45F84"/>
    <w:rsid w:val="00F46D93"/>
    <w:rsid w:val="00F46E19"/>
    <w:rsid w:val="00F47AB8"/>
    <w:rsid w:val="00F47CF2"/>
    <w:rsid w:val="00F50357"/>
    <w:rsid w:val="00F509AC"/>
    <w:rsid w:val="00F5100D"/>
    <w:rsid w:val="00F51391"/>
    <w:rsid w:val="00F51573"/>
    <w:rsid w:val="00F51D1B"/>
    <w:rsid w:val="00F5211C"/>
    <w:rsid w:val="00F5352F"/>
    <w:rsid w:val="00F5353D"/>
    <w:rsid w:val="00F55B49"/>
    <w:rsid w:val="00F55C68"/>
    <w:rsid w:val="00F56963"/>
    <w:rsid w:val="00F56EB7"/>
    <w:rsid w:val="00F57239"/>
    <w:rsid w:val="00F575D7"/>
    <w:rsid w:val="00F57BB3"/>
    <w:rsid w:val="00F57DDF"/>
    <w:rsid w:val="00F601DF"/>
    <w:rsid w:val="00F61214"/>
    <w:rsid w:val="00F6137D"/>
    <w:rsid w:val="00F623D8"/>
    <w:rsid w:val="00F6354E"/>
    <w:rsid w:val="00F64479"/>
    <w:rsid w:val="00F65271"/>
    <w:rsid w:val="00F65702"/>
    <w:rsid w:val="00F65AFD"/>
    <w:rsid w:val="00F65E0C"/>
    <w:rsid w:val="00F6672E"/>
    <w:rsid w:val="00F67779"/>
    <w:rsid w:val="00F6789F"/>
    <w:rsid w:val="00F705AF"/>
    <w:rsid w:val="00F71669"/>
    <w:rsid w:val="00F71B5E"/>
    <w:rsid w:val="00F71D60"/>
    <w:rsid w:val="00F7207C"/>
    <w:rsid w:val="00F72EB4"/>
    <w:rsid w:val="00F734B5"/>
    <w:rsid w:val="00F734C9"/>
    <w:rsid w:val="00F74A6B"/>
    <w:rsid w:val="00F7615B"/>
    <w:rsid w:val="00F765F2"/>
    <w:rsid w:val="00F7670E"/>
    <w:rsid w:val="00F76BE7"/>
    <w:rsid w:val="00F7701B"/>
    <w:rsid w:val="00F77115"/>
    <w:rsid w:val="00F77762"/>
    <w:rsid w:val="00F8187D"/>
    <w:rsid w:val="00F8230C"/>
    <w:rsid w:val="00F830B3"/>
    <w:rsid w:val="00F851A2"/>
    <w:rsid w:val="00F85EA1"/>
    <w:rsid w:val="00F9163C"/>
    <w:rsid w:val="00F94355"/>
    <w:rsid w:val="00F94AF5"/>
    <w:rsid w:val="00F954C3"/>
    <w:rsid w:val="00F9594C"/>
    <w:rsid w:val="00F95BC3"/>
    <w:rsid w:val="00F95CE1"/>
    <w:rsid w:val="00F96291"/>
    <w:rsid w:val="00F96610"/>
    <w:rsid w:val="00F97331"/>
    <w:rsid w:val="00F9746E"/>
    <w:rsid w:val="00FA07B7"/>
    <w:rsid w:val="00FA0E6B"/>
    <w:rsid w:val="00FA266F"/>
    <w:rsid w:val="00FA3D5D"/>
    <w:rsid w:val="00FA565A"/>
    <w:rsid w:val="00FA5905"/>
    <w:rsid w:val="00FA5C14"/>
    <w:rsid w:val="00FA7120"/>
    <w:rsid w:val="00FA72C1"/>
    <w:rsid w:val="00FA7301"/>
    <w:rsid w:val="00FA7B4E"/>
    <w:rsid w:val="00FA7B51"/>
    <w:rsid w:val="00FA7CCD"/>
    <w:rsid w:val="00FA7E79"/>
    <w:rsid w:val="00FB204F"/>
    <w:rsid w:val="00FB2954"/>
    <w:rsid w:val="00FB2E09"/>
    <w:rsid w:val="00FB43D6"/>
    <w:rsid w:val="00FB55DA"/>
    <w:rsid w:val="00FB5800"/>
    <w:rsid w:val="00FB68ED"/>
    <w:rsid w:val="00FB7DAC"/>
    <w:rsid w:val="00FC03CD"/>
    <w:rsid w:val="00FC0B52"/>
    <w:rsid w:val="00FC116E"/>
    <w:rsid w:val="00FC12D9"/>
    <w:rsid w:val="00FC1DE5"/>
    <w:rsid w:val="00FC2248"/>
    <w:rsid w:val="00FC4431"/>
    <w:rsid w:val="00FC510C"/>
    <w:rsid w:val="00FC5F4C"/>
    <w:rsid w:val="00FC7211"/>
    <w:rsid w:val="00FD2076"/>
    <w:rsid w:val="00FD2E93"/>
    <w:rsid w:val="00FD300B"/>
    <w:rsid w:val="00FD41F1"/>
    <w:rsid w:val="00FD4C65"/>
    <w:rsid w:val="00FD564C"/>
    <w:rsid w:val="00FD5C2A"/>
    <w:rsid w:val="00FD624B"/>
    <w:rsid w:val="00FD70E5"/>
    <w:rsid w:val="00FD74F0"/>
    <w:rsid w:val="00FD7733"/>
    <w:rsid w:val="00FE0925"/>
    <w:rsid w:val="00FE184C"/>
    <w:rsid w:val="00FE1DA4"/>
    <w:rsid w:val="00FE264C"/>
    <w:rsid w:val="00FE332C"/>
    <w:rsid w:val="00FE352C"/>
    <w:rsid w:val="00FE3BD0"/>
    <w:rsid w:val="00FE45AB"/>
    <w:rsid w:val="00FE554D"/>
    <w:rsid w:val="00FE5F4E"/>
    <w:rsid w:val="00FE5FA2"/>
    <w:rsid w:val="00FE61F4"/>
    <w:rsid w:val="00FE6515"/>
    <w:rsid w:val="00FE7DF8"/>
    <w:rsid w:val="00FF0EC7"/>
    <w:rsid w:val="00FF2BBC"/>
    <w:rsid w:val="00FF32EC"/>
    <w:rsid w:val="00FF357F"/>
    <w:rsid w:val="00FF38EE"/>
    <w:rsid w:val="00FF42AA"/>
    <w:rsid w:val="00FF42DC"/>
    <w:rsid w:val="00FF4E60"/>
    <w:rsid w:val="00FF51A0"/>
    <w:rsid w:val="00FF637F"/>
    <w:rsid w:val="00FF6884"/>
    <w:rsid w:val="00FF6E99"/>
    <w:rsid w:val="00FF7303"/>
    <w:rsid w:val="00FF740E"/>
    <w:rsid w:val="00FF76F6"/>
    <w:rsid w:val="00FF7DF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B266A"/>
  <w15:docId w15:val="{9D7B765D-BB5F-44E1-A67C-6C009E28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A85"/>
    <w:pPr>
      <w:spacing w:after="200" w:line="276" w:lineRule="auto"/>
    </w:pPr>
    <w:rPr>
      <w:rFonts w:ascii="Arial" w:hAnsi="Arial"/>
      <w:szCs w:val="22"/>
    </w:rPr>
  </w:style>
  <w:style w:type="paragraph" w:styleId="Heading1">
    <w:name w:val="heading 1"/>
    <w:basedOn w:val="Normal"/>
    <w:next w:val="Normal"/>
    <w:link w:val="Heading1Char"/>
    <w:qFormat/>
    <w:rsid w:val="00054F01"/>
    <w:pPr>
      <w:keepNext/>
      <w:spacing w:before="240" w:after="60"/>
      <w:outlineLvl w:val="0"/>
    </w:pPr>
    <w:rPr>
      <w:rFonts w:eastAsia="Times New Roman"/>
      <w:b/>
      <w:bCs/>
      <w:color w:val="595959" w:themeColor="text1" w:themeTint="A6"/>
      <w:kern w:val="32"/>
      <w:sz w:val="28"/>
      <w:szCs w:val="32"/>
    </w:rPr>
  </w:style>
  <w:style w:type="paragraph" w:styleId="Heading2">
    <w:name w:val="heading 2"/>
    <w:basedOn w:val="Heading1"/>
    <w:next w:val="Normal"/>
    <w:link w:val="Heading2Char"/>
    <w:qFormat/>
    <w:rsid w:val="005C7F50"/>
    <w:pPr>
      <w:outlineLvl w:val="1"/>
    </w:pPr>
    <w:rPr>
      <w:color w:val="1F497D" w:themeColor="text2"/>
      <w:sz w:val="24"/>
    </w:rPr>
  </w:style>
  <w:style w:type="paragraph" w:styleId="Heading3">
    <w:name w:val="heading 3"/>
    <w:basedOn w:val="Heading1"/>
    <w:next w:val="Normal"/>
    <w:link w:val="Heading3Char"/>
    <w:uiPriority w:val="9"/>
    <w:qFormat/>
    <w:rsid w:val="00B20F89"/>
    <w:pPr>
      <w:numPr>
        <w:ilvl w:val="2"/>
      </w:numPr>
      <w:outlineLvl w:val="2"/>
    </w:pPr>
    <w:rPr>
      <w:b w:val="0"/>
      <w:sz w:val="22"/>
    </w:rPr>
  </w:style>
  <w:style w:type="paragraph" w:styleId="Heading4">
    <w:name w:val="heading 4"/>
    <w:basedOn w:val="Normal"/>
    <w:next w:val="Normal"/>
    <w:link w:val="Heading4Char"/>
    <w:autoRedefine/>
    <w:uiPriority w:val="9"/>
    <w:qFormat/>
    <w:rsid w:val="00950823"/>
    <w:pPr>
      <w:keepNext/>
      <w:numPr>
        <w:ilvl w:val="3"/>
        <w:numId w:val="1"/>
      </w:numPr>
      <w:spacing w:before="240" w:after="60"/>
      <w:ind w:left="504"/>
      <w:outlineLvl w:val="3"/>
    </w:pPr>
    <w:rPr>
      <w:rFonts w:eastAsia="Times New Roman"/>
      <w:b/>
      <w:bCs/>
      <w:sz w:val="24"/>
      <w:szCs w:val="28"/>
    </w:rPr>
  </w:style>
  <w:style w:type="paragraph" w:styleId="Heading5">
    <w:name w:val="heading 5"/>
    <w:basedOn w:val="Heading4"/>
    <w:next w:val="Normal"/>
    <w:link w:val="Heading5Char"/>
    <w:autoRedefine/>
    <w:uiPriority w:val="9"/>
    <w:qFormat/>
    <w:rsid w:val="00A061BC"/>
    <w:pPr>
      <w:numPr>
        <w:ilvl w:val="4"/>
      </w:numPr>
      <w:outlineLvl w:val="4"/>
    </w:pPr>
    <w:rPr>
      <w:b w:val="0"/>
    </w:rPr>
  </w:style>
  <w:style w:type="paragraph" w:styleId="Heading6">
    <w:name w:val="heading 6"/>
    <w:basedOn w:val="Heading5"/>
    <w:next w:val="Normal"/>
    <w:link w:val="Heading6Char"/>
    <w:uiPriority w:val="9"/>
    <w:qFormat/>
    <w:rsid w:val="00A061BC"/>
    <w:pPr>
      <w:numPr>
        <w:ilvl w:val="5"/>
      </w:numPr>
      <w:outlineLvl w:val="5"/>
    </w:pPr>
    <w:rPr>
      <w:bCs w:val="0"/>
    </w:rPr>
  </w:style>
  <w:style w:type="paragraph" w:styleId="Heading7">
    <w:name w:val="heading 7"/>
    <w:basedOn w:val="Normal"/>
    <w:next w:val="Normal"/>
    <w:link w:val="Heading7Char"/>
    <w:uiPriority w:val="9"/>
    <w:qFormat/>
    <w:rsid w:val="00D517B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D517B7"/>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
    <w:qFormat/>
    <w:rsid w:val="00D517B7"/>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54F01"/>
    <w:rPr>
      <w:rFonts w:ascii="Arial" w:eastAsia="Times New Roman" w:hAnsi="Arial"/>
      <w:b/>
      <w:bCs/>
      <w:color w:val="595959" w:themeColor="text1" w:themeTint="A6"/>
      <w:kern w:val="32"/>
      <w:sz w:val="28"/>
      <w:szCs w:val="32"/>
    </w:rPr>
  </w:style>
  <w:style w:type="character" w:customStyle="1" w:styleId="Heading2Char">
    <w:name w:val="Heading 2 Char"/>
    <w:link w:val="Heading2"/>
    <w:rsid w:val="005C7F50"/>
    <w:rPr>
      <w:rFonts w:ascii="Arial" w:eastAsia="Times New Roman" w:hAnsi="Arial"/>
      <w:b/>
      <w:bCs/>
      <w:color w:val="1F497D" w:themeColor="text2"/>
      <w:kern w:val="32"/>
      <w:sz w:val="24"/>
      <w:szCs w:val="32"/>
    </w:rPr>
  </w:style>
  <w:style w:type="character" w:customStyle="1" w:styleId="Heading3Char">
    <w:name w:val="Heading 3 Char"/>
    <w:link w:val="Heading3"/>
    <w:uiPriority w:val="9"/>
    <w:rsid w:val="00B20F89"/>
    <w:rPr>
      <w:rFonts w:ascii="Cambria" w:eastAsia="Times New Roman" w:hAnsi="Cambria"/>
      <w:bCs/>
      <w:kern w:val="32"/>
      <w:sz w:val="22"/>
      <w:szCs w:val="32"/>
    </w:rPr>
  </w:style>
  <w:style w:type="character" w:customStyle="1" w:styleId="Heading4Char">
    <w:name w:val="Heading 4 Char"/>
    <w:link w:val="Heading4"/>
    <w:uiPriority w:val="9"/>
    <w:rsid w:val="00950823"/>
    <w:rPr>
      <w:rFonts w:eastAsia="Times New Roman"/>
      <w:b/>
      <w:bCs/>
      <w:sz w:val="24"/>
      <w:szCs w:val="28"/>
    </w:rPr>
  </w:style>
  <w:style w:type="character" w:customStyle="1" w:styleId="Heading5Char">
    <w:name w:val="Heading 5 Char"/>
    <w:link w:val="Heading5"/>
    <w:uiPriority w:val="9"/>
    <w:rsid w:val="00A061BC"/>
    <w:rPr>
      <w:rFonts w:eastAsia="Times New Roman"/>
      <w:bCs/>
      <w:sz w:val="24"/>
      <w:szCs w:val="28"/>
    </w:rPr>
  </w:style>
  <w:style w:type="character" w:customStyle="1" w:styleId="Heading6Char">
    <w:name w:val="Heading 6 Char"/>
    <w:link w:val="Heading6"/>
    <w:uiPriority w:val="9"/>
    <w:rsid w:val="00A061BC"/>
    <w:rPr>
      <w:rFonts w:eastAsia="Times New Roman"/>
      <w:sz w:val="24"/>
      <w:szCs w:val="28"/>
    </w:rPr>
  </w:style>
  <w:style w:type="character" w:customStyle="1" w:styleId="Heading7Char">
    <w:name w:val="Heading 7 Char"/>
    <w:link w:val="Heading7"/>
    <w:uiPriority w:val="9"/>
    <w:rsid w:val="00E76B6A"/>
    <w:rPr>
      <w:rFonts w:ascii="Cambria" w:eastAsia="Times New Roman" w:hAnsi="Cambria"/>
      <w:i/>
      <w:iCs/>
      <w:color w:val="404040"/>
      <w:sz w:val="22"/>
      <w:szCs w:val="22"/>
    </w:rPr>
  </w:style>
  <w:style w:type="character" w:customStyle="1" w:styleId="Heading8Char">
    <w:name w:val="Heading 8 Char"/>
    <w:link w:val="Heading8"/>
    <w:uiPriority w:val="9"/>
    <w:rsid w:val="003D1D44"/>
    <w:rPr>
      <w:rFonts w:ascii="Cambria" w:eastAsia="Times New Roman" w:hAnsi="Cambria"/>
      <w:color w:val="404040"/>
    </w:rPr>
  </w:style>
  <w:style w:type="character" w:customStyle="1" w:styleId="Heading9Char">
    <w:name w:val="Heading 9 Char"/>
    <w:link w:val="Heading9"/>
    <w:uiPriority w:val="9"/>
    <w:rsid w:val="003D1D44"/>
    <w:rPr>
      <w:rFonts w:ascii="Cambria" w:eastAsia="Times New Roman" w:hAnsi="Cambria"/>
      <w:i/>
      <w:iCs/>
      <w:color w:val="404040"/>
    </w:rPr>
  </w:style>
  <w:style w:type="paragraph" w:styleId="Header">
    <w:name w:val="header"/>
    <w:basedOn w:val="Normal"/>
    <w:link w:val="HeaderChar"/>
    <w:uiPriority w:val="99"/>
    <w:unhideWhenUsed/>
    <w:rsid w:val="00DF6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3C4"/>
  </w:style>
  <w:style w:type="paragraph" w:styleId="Footer">
    <w:name w:val="footer"/>
    <w:basedOn w:val="Normal"/>
    <w:link w:val="FooterChar"/>
    <w:uiPriority w:val="99"/>
    <w:unhideWhenUsed/>
    <w:rsid w:val="00DF6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3C4"/>
  </w:style>
  <w:style w:type="paragraph" w:styleId="BalloonText">
    <w:name w:val="Balloon Text"/>
    <w:basedOn w:val="Normal"/>
    <w:link w:val="BalloonTextChar"/>
    <w:uiPriority w:val="99"/>
    <w:semiHidden/>
    <w:unhideWhenUsed/>
    <w:rsid w:val="00DF63C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F63C4"/>
    <w:rPr>
      <w:rFonts w:ascii="Tahoma" w:hAnsi="Tahoma" w:cs="Tahoma"/>
      <w:sz w:val="16"/>
      <w:szCs w:val="16"/>
    </w:rPr>
  </w:style>
  <w:style w:type="character" w:styleId="PlaceholderText">
    <w:name w:val="Placeholder Text"/>
    <w:uiPriority w:val="99"/>
    <w:semiHidden/>
    <w:rsid w:val="00432679"/>
    <w:rPr>
      <w:color w:val="808080"/>
    </w:rPr>
  </w:style>
  <w:style w:type="paragraph" w:styleId="NoSpacing">
    <w:name w:val="No Spacing"/>
    <w:link w:val="NoSpacingChar"/>
    <w:uiPriority w:val="1"/>
    <w:qFormat/>
    <w:rsid w:val="00F278FA"/>
    <w:rPr>
      <w:rFonts w:eastAsia="Times New Roman"/>
      <w:sz w:val="22"/>
      <w:szCs w:val="22"/>
    </w:rPr>
  </w:style>
  <w:style w:type="character" w:customStyle="1" w:styleId="NoSpacingChar">
    <w:name w:val="No Spacing Char"/>
    <w:link w:val="NoSpacing"/>
    <w:uiPriority w:val="1"/>
    <w:rsid w:val="00F278FA"/>
    <w:rPr>
      <w:rFonts w:eastAsia="Times New Roman"/>
      <w:sz w:val="22"/>
      <w:szCs w:val="22"/>
      <w:lang w:val="en-US" w:eastAsia="en-US" w:bidi="ar-SA"/>
    </w:rPr>
  </w:style>
  <w:style w:type="paragraph" w:styleId="TOCHeading">
    <w:name w:val="TOC Heading"/>
    <w:basedOn w:val="Heading1"/>
    <w:next w:val="Normal"/>
    <w:uiPriority w:val="39"/>
    <w:qFormat/>
    <w:rsid w:val="001A52EF"/>
    <w:pPr>
      <w:keepLines/>
      <w:spacing w:before="480" w:after="0"/>
      <w:outlineLvl w:val="9"/>
    </w:pPr>
    <w:rPr>
      <w:color w:val="365F91"/>
      <w:kern w:val="0"/>
      <w:szCs w:val="28"/>
    </w:rPr>
  </w:style>
  <w:style w:type="paragraph" w:styleId="TOC1">
    <w:name w:val="toc 1"/>
    <w:basedOn w:val="Normal"/>
    <w:next w:val="Normal"/>
    <w:autoRedefine/>
    <w:uiPriority w:val="39"/>
    <w:unhideWhenUsed/>
    <w:qFormat/>
    <w:rsid w:val="004F7FB9"/>
    <w:pPr>
      <w:spacing w:before="120" w:after="120"/>
    </w:pPr>
    <w:rPr>
      <w:rFonts w:cs="Calibri"/>
      <w:b/>
      <w:bCs/>
      <w:caps/>
      <w:szCs w:val="20"/>
    </w:rPr>
  </w:style>
  <w:style w:type="paragraph" w:styleId="TOC2">
    <w:name w:val="toc 2"/>
    <w:basedOn w:val="TOC1"/>
    <w:next w:val="Normal"/>
    <w:autoRedefine/>
    <w:uiPriority w:val="39"/>
    <w:unhideWhenUsed/>
    <w:qFormat/>
    <w:rsid w:val="00DE0E9F"/>
    <w:pPr>
      <w:spacing w:before="0" w:after="0"/>
      <w:ind w:left="220"/>
    </w:pPr>
    <w:rPr>
      <w:b w:val="0"/>
      <w:bCs w:val="0"/>
      <w:caps w:val="0"/>
      <w:smallCaps/>
    </w:rPr>
  </w:style>
  <w:style w:type="paragraph" w:styleId="TOC3">
    <w:name w:val="toc 3"/>
    <w:basedOn w:val="TOC2"/>
    <w:next w:val="Normal"/>
    <w:autoRedefine/>
    <w:uiPriority w:val="39"/>
    <w:unhideWhenUsed/>
    <w:qFormat/>
    <w:rsid w:val="0024100A"/>
    <w:pPr>
      <w:ind w:left="440"/>
    </w:pPr>
    <w:rPr>
      <w:i/>
      <w:iCs/>
      <w:smallCaps w:val="0"/>
    </w:rPr>
  </w:style>
  <w:style w:type="character" w:styleId="Hyperlink">
    <w:name w:val="Hyperlink"/>
    <w:uiPriority w:val="99"/>
    <w:unhideWhenUsed/>
    <w:rsid w:val="00186B15"/>
    <w:rPr>
      <w:color w:val="0000FF"/>
      <w:u w:val="single"/>
    </w:rPr>
  </w:style>
  <w:style w:type="table" w:styleId="TableGrid">
    <w:name w:val="Table Grid"/>
    <w:basedOn w:val="TableNormal"/>
    <w:rsid w:val="005252ED"/>
    <w:pPr>
      <w:spacing w:before="120" w:after="120"/>
      <w:ind w:left="3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3"/>
    <w:next w:val="Normal"/>
    <w:autoRedefine/>
    <w:uiPriority w:val="39"/>
    <w:unhideWhenUsed/>
    <w:rsid w:val="00D25EAD"/>
    <w:pPr>
      <w:ind w:left="660"/>
    </w:pPr>
    <w:rPr>
      <w:i w:val="0"/>
      <w:iCs w:val="0"/>
      <w:sz w:val="18"/>
      <w:szCs w:val="18"/>
    </w:rPr>
  </w:style>
  <w:style w:type="paragraph" w:styleId="TOC5">
    <w:name w:val="toc 5"/>
    <w:basedOn w:val="TOC4"/>
    <w:next w:val="Normal"/>
    <w:autoRedefine/>
    <w:uiPriority w:val="39"/>
    <w:unhideWhenUsed/>
    <w:rsid w:val="0060746F"/>
    <w:pPr>
      <w:ind w:left="880"/>
    </w:pPr>
  </w:style>
  <w:style w:type="paragraph" w:styleId="TOC6">
    <w:name w:val="toc 6"/>
    <w:basedOn w:val="TOC5"/>
    <w:next w:val="Normal"/>
    <w:autoRedefine/>
    <w:uiPriority w:val="39"/>
    <w:unhideWhenUsed/>
    <w:rsid w:val="0060746F"/>
    <w:pPr>
      <w:ind w:left="1100"/>
    </w:pPr>
  </w:style>
  <w:style w:type="paragraph" w:styleId="Title">
    <w:name w:val="Title"/>
    <w:basedOn w:val="Normal"/>
    <w:qFormat/>
    <w:rsid w:val="00663E3B"/>
    <w:pPr>
      <w:spacing w:before="240" w:after="60"/>
      <w:jc w:val="center"/>
      <w:outlineLvl w:val="0"/>
    </w:pPr>
    <w:rPr>
      <w:rFonts w:cs="Arial"/>
      <w:b/>
      <w:bCs/>
      <w:kern w:val="28"/>
      <w:sz w:val="32"/>
      <w:szCs w:val="32"/>
    </w:rPr>
  </w:style>
  <w:style w:type="paragraph" w:styleId="PlainText">
    <w:name w:val="Plain Text"/>
    <w:basedOn w:val="Normal"/>
    <w:link w:val="PlainTextChar"/>
    <w:uiPriority w:val="99"/>
    <w:unhideWhenUsed/>
    <w:rsid w:val="00F96610"/>
    <w:pPr>
      <w:spacing w:after="0" w:line="240" w:lineRule="auto"/>
    </w:pPr>
    <w:rPr>
      <w:rFonts w:ascii="Consolas" w:eastAsia="Times New Roman" w:hAnsi="Consolas"/>
      <w:sz w:val="21"/>
      <w:szCs w:val="21"/>
    </w:rPr>
  </w:style>
  <w:style w:type="character" w:customStyle="1" w:styleId="PlainTextChar">
    <w:name w:val="Plain Text Char"/>
    <w:link w:val="PlainText"/>
    <w:uiPriority w:val="99"/>
    <w:rsid w:val="00F96610"/>
    <w:rPr>
      <w:rFonts w:ascii="Consolas" w:eastAsia="Times New Roman" w:hAnsi="Consolas"/>
      <w:sz w:val="21"/>
      <w:szCs w:val="21"/>
    </w:rPr>
  </w:style>
  <w:style w:type="character" w:styleId="FollowedHyperlink">
    <w:name w:val="FollowedHyperlink"/>
    <w:uiPriority w:val="99"/>
    <w:semiHidden/>
    <w:unhideWhenUsed/>
    <w:rsid w:val="00BB394A"/>
    <w:rPr>
      <w:color w:val="800080"/>
      <w:u w:val="single"/>
    </w:rPr>
  </w:style>
  <w:style w:type="paragraph" w:styleId="ListParagraph">
    <w:name w:val="List Paragraph"/>
    <w:basedOn w:val="Normal"/>
    <w:uiPriority w:val="34"/>
    <w:qFormat/>
    <w:rsid w:val="00C4649A"/>
    <w:pPr>
      <w:spacing w:after="0" w:line="240" w:lineRule="auto"/>
      <w:ind w:left="720"/>
    </w:pPr>
  </w:style>
  <w:style w:type="paragraph" w:customStyle="1" w:styleId="H1">
    <w:name w:val="_H1"/>
    <w:basedOn w:val="Normal"/>
    <w:rsid w:val="00DF440E"/>
    <w:pPr>
      <w:numPr>
        <w:numId w:val="2"/>
      </w:numPr>
      <w:spacing w:after="0" w:line="280" w:lineRule="atLeast"/>
    </w:pPr>
    <w:rPr>
      <w:rFonts w:ascii="Gill Sans MT" w:eastAsia="Times New Roman" w:hAnsi="Gill Sans MT"/>
      <w:szCs w:val="20"/>
    </w:rPr>
  </w:style>
  <w:style w:type="paragraph" w:customStyle="1" w:styleId="H2">
    <w:name w:val="_H2"/>
    <w:basedOn w:val="Normal"/>
    <w:link w:val="H2Char"/>
    <w:rsid w:val="00DF440E"/>
    <w:pPr>
      <w:numPr>
        <w:ilvl w:val="1"/>
        <w:numId w:val="2"/>
      </w:numPr>
      <w:spacing w:after="0" w:line="280" w:lineRule="atLeast"/>
    </w:pPr>
    <w:rPr>
      <w:rFonts w:ascii="Gill Sans MT" w:eastAsia="Times New Roman" w:hAnsi="Gill Sans MT"/>
      <w:szCs w:val="20"/>
    </w:rPr>
  </w:style>
  <w:style w:type="character" w:customStyle="1" w:styleId="H2Char">
    <w:name w:val="_H2 Char"/>
    <w:link w:val="H2"/>
    <w:rsid w:val="000A0C30"/>
    <w:rPr>
      <w:rFonts w:ascii="Gill Sans MT" w:eastAsia="Times New Roman" w:hAnsi="Gill Sans MT"/>
    </w:rPr>
  </w:style>
  <w:style w:type="paragraph" w:customStyle="1" w:styleId="tabletext">
    <w:name w:val="tabletext"/>
    <w:basedOn w:val="Normal"/>
    <w:rsid w:val="000A0C30"/>
    <w:pPr>
      <w:spacing w:before="100" w:beforeAutospacing="1" w:after="100" w:afterAutospacing="1" w:line="240" w:lineRule="auto"/>
    </w:pPr>
    <w:rPr>
      <w:rFonts w:ascii="Times New Roman" w:eastAsia="Times New Roman" w:hAnsi="Times New Roman"/>
      <w:sz w:val="24"/>
      <w:szCs w:val="24"/>
      <w:lang w:bidi="ta-IN"/>
    </w:rPr>
  </w:style>
  <w:style w:type="paragraph" w:styleId="TOC7">
    <w:name w:val="toc 7"/>
    <w:basedOn w:val="Normal"/>
    <w:next w:val="Normal"/>
    <w:autoRedefine/>
    <w:uiPriority w:val="39"/>
    <w:unhideWhenUsed/>
    <w:rsid w:val="006C5904"/>
    <w:pPr>
      <w:spacing w:after="0"/>
      <w:ind w:left="1320"/>
    </w:pPr>
    <w:rPr>
      <w:rFonts w:cs="Calibri"/>
      <w:sz w:val="18"/>
      <w:szCs w:val="18"/>
    </w:rPr>
  </w:style>
  <w:style w:type="paragraph" w:styleId="TOC8">
    <w:name w:val="toc 8"/>
    <w:basedOn w:val="Normal"/>
    <w:next w:val="Normal"/>
    <w:autoRedefine/>
    <w:uiPriority w:val="39"/>
    <w:unhideWhenUsed/>
    <w:rsid w:val="006C5904"/>
    <w:pPr>
      <w:spacing w:after="0"/>
      <w:ind w:left="1540"/>
    </w:pPr>
    <w:rPr>
      <w:rFonts w:cs="Calibri"/>
      <w:sz w:val="18"/>
      <w:szCs w:val="18"/>
    </w:rPr>
  </w:style>
  <w:style w:type="paragraph" w:styleId="TOC9">
    <w:name w:val="toc 9"/>
    <w:basedOn w:val="Normal"/>
    <w:next w:val="Normal"/>
    <w:autoRedefine/>
    <w:uiPriority w:val="39"/>
    <w:unhideWhenUsed/>
    <w:rsid w:val="006C5904"/>
    <w:pPr>
      <w:spacing w:after="0"/>
      <w:ind w:left="1760"/>
    </w:pPr>
    <w:rPr>
      <w:rFonts w:cs="Calibri"/>
      <w:sz w:val="18"/>
      <w:szCs w:val="18"/>
    </w:rPr>
  </w:style>
  <w:style w:type="character" w:styleId="CommentReference">
    <w:name w:val="annotation reference"/>
    <w:uiPriority w:val="99"/>
    <w:semiHidden/>
    <w:unhideWhenUsed/>
    <w:rsid w:val="00280FCB"/>
    <w:rPr>
      <w:sz w:val="16"/>
      <w:szCs w:val="16"/>
    </w:rPr>
  </w:style>
  <w:style w:type="paragraph" w:styleId="CommentText">
    <w:name w:val="annotation text"/>
    <w:basedOn w:val="Normal"/>
    <w:link w:val="CommentTextChar"/>
    <w:uiPriority w:val="99"/>
    <w:semiHidden/>
    <w:unhideWhenUsed/>
    <w:rsid w:val="00280FCB"/>
    <w:rPr>
      <w:szCs w:val="20"/>
    </w:rPr>
  </w:style>
  <w:style w:type="character" w:customStyle="1" w:styleId="CommentTextChar">
    <w:name w:val="Comment Text Char"/>
    <w:basedOn w:val="DefaultParagraphFont"/>
    <w:link w:val="CommentText"/>
    <w:uiPriority w:val="99"/>
    <w:semiHidden/>
    <w:rsid w:val="00280FCB"/>
  </w:style>
  <w:style w:type="paragraph" w:styleId="CommentSubject">
    <w:name w:val="annotation subject"/>
    <w:basedOn w:val="CommentText"/>
    <w:next w:val="CommentText"/>
    <w:link w:val="CommentSubjectChar"/>
    <w:uiPriority w:val="99"/>
    <w:semiHidden/>
    <w:unhideWhenUsed/>
    <w:rsid w:val="00280FCB"/>
    <w:rPr>
      <w:b/>
      <w:bCs/>
    </w:rPr>
  </w:style>
  <w:style w:type="character" w:customStyle="1" w:styleId="CommentSubjectChar">
    <w:name w:val="Comment Subject Char"/>
    <w:link w:val="CommentSubject"/>
    <w:uiPriority w:val="99"/>
    <w:semiHidden/>
    <w:rsid w:val="00280FCB"/>
    <w:rPr>
      <w:b/>
      <w:bCs/>
    </w:rPr>
  </w:style>
  <w:style w:type="character" w:customStyle="1" w:styleId="apple-converted-space">
    <w:name w:val="apple-converted-space"/>
    <w:basedOn w:val="DefaultParagraphFont"/>
    <w:rsid w:val="00280FCB"/>
  </w:style>
  <w:style w:type="paragraph" w:customStyle="1" w:styleId="TableContents">
    <w:name w:val="Table Contents"/>
    <w:basedOn w:val="Normal"/>
    <w:uiPriority w:val="99"/>
    <w:rsid w:val="0066573B"/>
    <w:pPr>
      <w:suppressLineNumbers/>
      <w:suppressAutoHyphens/>
      <w:spacing w:after="0" w:line="240" w:lineRule="auto"/>
    </w:pPr>
    <w:rPr>
      <w:rFonts w:ascii="Times New Roman" w:eastAsia="Times New Roman" w:hAnsi="Times New Roman"/>
      <w:sz w:val="24"/>
      <w:szCs w:val="24"/>
      <w:lang w:eastAsia="ar-SA"/>
    </w:rPr>
  </w:style>
  <w:style w:type="paragraph" w:customStyle="1" w:styleId="msonormalcxspmiddle">
    <w:name w:val="msonormalcxspmiddle"/>
    <w:basedOn w:val="Normal"/>
    <w:rsid w:val="00A25E5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8F1075"/>
    <w:rPr>
      <w:b/>
      <w:bCs/>
    </w:rPr>
  </w:style>
  <w:style w:type="paragraph" w:styleId="DocumentMap">
    <w:name w:val="Document Map"/>
    <w:basedOn w:val="Normal"/>
    <w:link w:val="DocumentMapChar"/>
    <w:uiPriority w:val="99"/>
    <w:semiHidden/>
    <w:unhideWhenUsed/>
    <w:rsid w:val="00722E0B"/>
    <w:rPr>
      <w:rFonts w:ascii="Tahoma" w:hAnsi="Tahoma" w:cs="Tahoma"/>
      <w:sz w:val="16"/>
      <w:szCs w:val="16"/>
    </w:rPr>
  </w:style>
  <w:style w:type="character" w:customStyle="1" w:styleId="DocumentMapChar">
    <w:name w:val="Document Map Char"/>
    <w:link w:val="DocumentMap"/>
    <w:uiPriority w:val="99"/>
    <w:semiHidden/>
    <w:rsid w:val="00722E0B"/>
    <w:rPr>
      <w:rFonts w:ascii="Tahoma" w:hAnsi="Tahoma" w:cs="Tahoma"/>
      <w:sz w:val="16"/>
      <w:szCs w:val="16"/>
    </w:rPr>
  </w:style>
  <w:style w:type="paragraph" w:styleId="NormalWeb">
    <w:name w:val="Normal (Web)"/>
    <w:basedOn w:val="Normal"/>
    <w:uiPriority w:val="99"/>
    <w:unhideWhenUsed/>
    <w:rsid w:val="00CB613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D45A1B"/>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6F50C9"/>
    <w:rPr>
      <w:rFonts w:ascii="Arial" w:hAnsi="Arial"/>
      <w:szCs w:val="22"/>
    </w:rPr>
  </w:style>
  <w:style w:type="character" w:styleId="Emphasis">
    <w:name w:val="Emphasis"/>
    <w:basedOn w:val="DefaultParagraphFont"/>
    <w:uiPriority w:val="20"/>
    <w:qFormat/>
    <w:rsid w:val="00D60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360">
      <w:bodyDiv w:val="1"/>
      <w:marLeft w:val="0"/>
      <w:marRight w:val="0"/>
      <w:marTop w:val="0"/>
      <w:marBottom w:val="0"/>
      <w:divBdr>
        <w:top w:val="none" w:sz="0" w:space="0" w:color="auto"/>
        <w:left w:val="none" w:sz="0" w:space="0" w:color="auto"/>
        <w:bottom w:val="none" w:sz="0" w:space="0" w:color="auto"/>
        <w:right w:val="none" w:sz="0" w:space="0" w:color="auto"/>
      </w:divBdr>
      <w:divsChild>
        <w:div w:id="1531332653">
          <w:marLeft w:val="0"/>
          <w:marRight w:val="0"/>
          <w:marTop w:val="0"/>
          <w:marBottom w:val="0"/>
          <w:divBdr>
            <w:top w:val="none" w:sz="0" w:space="0" w:color="auto"/>
            <w:left w:val="none" w:sz="0" w:space="0" w:color="auto"/>
            <w:bottom w:val="none" w:sz="0" w:space="0" w:color="auto"/>
            <w:right w:val="none" w:sz="0" w:space="0" w:color="auto"/>
          </w:divBdr>
          <w:divsChild>
            <w:div w:id="6633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5381">
      <w:bodyDiv w:val="1"/>
      <w:marLeft w:val="0"/>
      <w:marRight w:val="0"/>
      <w:marTop w:val="0"/>
      <w:marBottom w:val="0"/>
      <w:divBdr>
        <w:top w:val="none" w:sz="0" w:space="0" w:color="auto"/>
        <w:left w:val="none" w:sz="0" w:space="0" w:color="auto"/>
        <w:bottom w:val="none" w:sz="0" w:space="0" w:color="auto"/>
        <w:right w:val="none" w:sz="0" w:space="0" w:color="auto"/>
      </w:divBdr>
    </w:div>
    <w:div w:id="63068124">
      <w:bodyDiv w:val="1"/>
      <w:marLeft w:val="0"/>
      <w:marRight w:val="0"/>
      <w:marTop w:val="0"/>
      <w:marBottom w:val="0"/>
      <w:divBdr>
        <w:top w:val="none" w:sz="0" w:space="0" w:color="auto"/>
        <w:left w:val="none" w:sz="0" w:space="0" w:color="auto"/>
        <w:bottom w:val="none" w:sz="0" w:space="0" w:color="auto"/>
        <w:right w:val="none" w:sz="0" w:space="0" w:color="auto"/>
      </w:divBdr>
    </w:div>
    <w:div w:id="68776400">
      <w:bodyDiv w:val="1"/>
      <w:marLeft w:val="0"/>
      <w:marRight w:val="0"/>
      <w:marTop w:val="0"/>
      <w:marBottom w:val="0"/>
      <w:divBdr>
        <w:top w:val="none" w:sz="0" w:space="0" w:color="auto"/>
        <w:left w:val="none" w:sz="0" w:space="0" w:color="auto"/>
        <w:bottom w:val="none" w:sz="0" w:space="0" w:color="auto"/>
        <w:right w:val="none" w:sz="0" w:space="0" w:color="auto"/>
      </w:divBdr>
    </w:div>
    <w:div w:id="78068043">
      <w:bodyDiv w:val="1"/>
      <w:marLeft w:val="0"/>
      <w:marRight w:val="0"/>
      <w:marTop w:val="0"/>
      <w:marBottom w:val="0"/>
      <w:divBdr>
        <w:top w:val="none" w:sz="0" w:space="0" w:color="auto"/>
        <w:left w:val="none" w:sz="0" w:space="0" w:color="auto"/>
        <w:bottom w:val="none" w:sz="0" w:space="0" w:color="auto"/>
        <w:right w:val="none" w:sz="0" w:space="0" w:color="auto"/>
      </w:divBdr>
    </w:div>
    <w:div w:id="86388380">
      <w:bodyDiv w:val="1"/>
      <w:marLeft w:val="0"/>
      <w:marRight w:val="0"/>
      <w:marTop w:val="0"/>
      <w:marBottom w:val="0"/>
      <w:divBdr>
        <w:top w:val="none" w:sz="0" w:space="0" w:color="auto"/>
        <w:left w:val="none" w:sz="0" w:space="0" w:color="auto"/>
        <w:bottom w:val="none" w:sz="0" w:space="0" w:color="auto"/>
        <w:right w:val="none" w:sz="0" w:space="0" w:color="auto"/>
      </w:divBdr>
    </w:div>
    <w:div w:id="107938974">
      <w:bodyDiv w:val="1"/>
      <w:marLeft w:val="0"/>
      <w:marRight w:val="0"/>
      <w:marTop w:val="0"/>
      <w:marBottom w:val="0"/>
      <w:divBdr>
        <w:top w:val="none" w:sz="0" w:space="0" w:color="auto"/>
        <w:left w:val="none" w:sz="0" w:space="0" w:color="auto"/>
        <w:bottom w:val="none" w:sz="0" w:space="0" w:color="auto"/>
        <w:right w:val="none" w:sz="0" w:space="0" w:color="auto"/>
      </w:divBdr>
    </w:div>
    <w:div w:id="110780860">
      <w:bodyDiv w:val="1"/>
      <w:marLeft w:val="0"/>
      <w:marRight w:val="0"/>
      <w:marTop w:val="0"/>
      <w:marBottom w:val="0"/>
      <w:divBdr>
        <w:top w:val="none" w:sz="0" w:space="0" w:color="auto"/>
        <w:left w:val="none" w:sz="0" w:space="0" w:color="auto"/>
        <w:bottom w:val="none" w:sz="0" w:space="0" w:color="auto"/>
        <w:right w:val="none" w:sz="0" w:space="0" w:color="auto"/>
      </w:divBdr>
    </w:div>
    <w:div w:id="114954254">
      <w:bodyDiv w:val="1"/>
      <w:marLeft w:val="0"/>
      <w:marRight w:val="0"/>
      <w:marTop w:val="0"/>
      <w:marBottom w:val="0"/>
      <w:divBdr>
        <w:top w:val="none" w:sz="0" w:space="0" w:color="auto"/>
        <w:left w:val="none" w:sz="0" w:space="0" w:color="auto"/>
        <w:bottom w:val="none" w:sz="0" w:space="0" w:color="auto"/>
        <w:right w:val="none" w:sz="0" w:space="0" w:color="auto"/>
      </w:divBdr>
    </w:div>
    <w:div w:id="117144840">
      <w:bodyDiv w:val="1"/>
      <w:marLeft w:val="0"/>
      <w:marRight w:val="0"/>
      <w:marTop w:val="0"/>
      <w:marBottom w:val="0"/>
      <w:divBdr>
        <w:top w:val="none" w:sz="0" w:space="0" w:color="auto"/>
        <w:left w:val="none" w:sz="0" w:space="0" w:color="auto"/>
        <w:bottom w:val="none" w:sz="0" w:space="0" w:color="auto"/>
        <w:right w:val="none" w:sz="0" w:space="0" w:color="auto"/>
      </w:divBdr>
    </w:div>
    <w:div w:id="130221099">
      <w:bodyDiv w:val="1"/>
      <w:marLeft w:val="0"/>
      <w:marRight w:val="0"/>
      <w:marTop w:val="0"/>
      <w:marBottom w:val="0"/>
      <w:divBdr>
        <w:top w:val="none" w:sz="0" w:space="0" w:color="auto"/>
        <w:left w:val="none" w:sz="0" w:space="0" w:color="auto"/>
        <w:bottom w:val="none" w:sz="0" w:space="0" w:color="auto"/>
        <w:right w:val="none" w:sz="0" w:space="0" w:color="auto"/>
      </w:divBdr>
      <w:divsChild>
        <w:div w:id="1887644175">
          <w:marLeft w:val="0"/>
          <w:marRight w:val="0"/>
          <w:marTop w:val="0"/>
          <w:marBottom w:val="0"/>
          <w:divBdr>
            <w:top w:val="none" w:sz="0" w:space="0" w:color="auto"/>
            <w:left w:val="none" w:sz="0" w:space="0" w:color="auto"/>
            <w:bottom w:val="none" w:sz="0" w:space="0" w:color="auto"/>
            <w:right w:val="none" w:sz="0" w:space="0" w:color="auto"/>
          </w:divBdr>
          <w:divsChild>
            <w:div w:id="13361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230">
      <w:bodyDiv w:val="1"/>
      <w:marLeft w:val="0"/>
      <w:marRight w:val="0"/>
      <w:marTop w:val="0"/>
      <w:marBottom w:val="0"/>
      <w:divBdr>
        <w:top w:val="none" w:sz="0" w:space="0" w:color="auto"/>
        <w:left w:val="none" w:sz="0" w:space="0" w:color="auto"/>
        <w:bottom w:val="none" w:sz="0" w:space="0" w:color="auto"/>
        <w:right w:val="none" w:sz="0" w:space="0" w:color="auto"/>
      </w:divBdr>
    </w:div>
    <w:div w:id="242110338">
      <w:bodyDiv w:val="1"/>
      <w:marLeft w:val="0"/>
      <w:marRight w:val="0"/>
      <w:marTop w:val="0"/>
      <w:marBottom w:val="0"/>
      <w:divBdr>
        <w:top w:val="none" w:sz="0" w:space="0" w:color="auto"/>
        <w:left w:val="none" w:sz="0" w:space="0" w:color="auto"/>
        <w:bottom w:val="none" w:sz="0" w:space="0" w:color="auto"/>
        <w:right w:val="none" w:sz="0" w:space="0" w:color="auto"/>
      </w:divBdr>
      <w:divsChild>
        <w:div w:id="56174378">
          <w:marLeft w:val="0"/>
          <w:marRight w:val="0"/>
          <w:marTop w:val="0"/>
          <w:marBottom w:val="0"/>
          <w:divBdr>
            <w:top w:val="none" w:sz="0" w:space="0" w:color="auto"/>
            <w:left w:val="none" w:sz="0" w:space="0" w:color="auto"/>
            <w:bottom w:val="none" w:sz="0" w:space="0" w:color="auto"/>
            <w:right w:val="none" w:sz="0" w:space="0" w:color="auto"/>
          </w:divBdr>
          <w:divsChild>
            <w:div w:id="9955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669">
      <w:bodyDiv w:val="1"/>
      <w:marLeft w:val="0"/>
      <w:marRight w:val="0"/>
      <w:marTop w:val="0"/>
      <w:marBottom w:val="0"/>
      <w:divBdr>
        <w:top w:val="none" w:sz="0" w:space="0" w:color="auto"/>
        <w:left w:val="none" w:sz="0" w:space="0" w:color="auto"/>
        <w:bottom w:val="none" w:sz="0" w:space="0" w:color="auto"/>
        <w:right w:val="none" w:sz="0" w:space="0" w:color="auto"/>
      </w:divBdr>
    </w:div>
    <w:div w:id="279337529">
      <w:bodyDiv w:val="1"/>
      <w:marLeft w:val="0"/>
      <w:marRight w:val="0"/>
      <w:marTop w:val="0"/>
      <w:marBottom w:val="0"/>
      <w:divBdr>
        <w:top w:val="none" w:sz="0" w:space="0" w:color="auto"/>
        <w:left w:val="none" w:sz="0" w:space="0" w:color="auto"/>
        <w:bottom w:val="none" w:sz="0" w:space="0" w:color="auto"/>
        <w:right w:val="none" w:sz="0" w:space="0" w:color="auto"/>
      </w:divBdr>
    </w:div>
    <w:div w:id="330522522">
      <w:bodyDiv w:val="1"/>
      <w:marLeft w:val="0"/>
      <w:marRight w:val="0"/>
      <w:marTop w:val="0"/>
      <w:marBottom w:val="0"/>
      <w:divBdr>
        <w:top w:val="none" w:sz="0" w:space="0" w:color="auto"/>
        <w:left w:val="none" w:sz="0" w:space="0" w:color="auto"/>
        <w:bottom w:val="none" w:sz="0" w:space="0" w:color="auto"/>
        <w:right w:val="none" w:sz="0" w:space="0" w:color="auto"/>
      </w:divBdr>
    </w:div>
    <w:div w:id="332341383">
      <w:bodyDiv w:val="1"/>
      <w:marLeft w:val="0"/>
      <w:marRight w:val="0"/>
      <w:marTop w:val="0"/>
      <w:marBottom w:val="0"/>
      <w:divBdr>
        <w:top w:val="none" w:sz="0" w:space="0" w:color="auto"/>
        <w:left w:val="none" w:sz="0" w:space="0" w:color="auto"/>
        <w:bottom w:val="none" w:sz="0" w:space="0" w:color="auto"/>
        <w:right w:val="none" w:sz="0" w:space="0" w:color="auto"/>
      </w:divBdr>
    </w:div>
    <w:div w:id="334842395">
      <w:bodyDiv w:val="1"/>
      <w:marLeft w:val="0"/>
      <w:marRight w:val="0"/>
      <w:marTop w:val="0"/>
      <w:marBottom w:val="0"/>
      <w:divBdr>
        <w:top w:val="none" w:sz="0" w:space="0" w:color="auto"/>
        <w:left w:val="none" w:sz="0" w:space="0" w:color="auto"/>
        <w:bottom w:val="none" w:sz="0" w:space="0" w:color="auto"/>
        <w:right w:val="none" w:sz="0" w:space="0" w:color="auto"/>
      </w:divBdr>
    </w:div>
    <w:div w:id="341516584">
      <w:bodyDiv w:val="1"/>
      <w:marLeft w:val="0"/>
      <w:marRight w:val="0"/>
      <w:marTop w:val="0"/>
      <w:marBottom w:val="0"/>
      <w:divBdr>
        <w:top w:val="none" w:sz="0" w:space="0" w:color="auto"/>
        <w:left w:val="none" w:sz="0" w:space="0" w:color="auto"/>
        <w:bottom w:val="none" w:sz="0" w:space="0" w:color="auto"/>
        <w:right w:val="none" w:sz="0" w:space="0" w:color="auto"/>
      </w:divBdr>
      <w:divsChild>
        <w:div w:id="80420902">
          <w:marLeft w:val="0"/>
          <w:marRight w:val="0"/>
          <w:marTop w:val="0"/>
          <w:marBottom w:val="0"/>
          <w:divBdr>
            <w:top w:val="none" w:sz="0" w:space="0" w:color="auto"/>
            <w:left w:val="none" w:sz="0" w:space="0" w:color="auto"/>
            <w:bottom w:val="none" w:sz="0" w:space="0" w:color="auto"/>
            <w:right w:val="none" w:sz="0" w:space="0" w:color="auto"/>
          </w:divBdr>
        </w:div>
        <w:div w:id="655035481">
          <w:marLeft w:val="0"/>
          <w:marRight w:val="0"/>
          <w:marTop w:val="0"/>
          <w:marBottom w:val="0"/>
          <w:divBdr>
            <w:top w:val="none" w:sz="0" w:space="0" w:color="auto"/>
            <w:left w:val="none" w:sz="0" w:space="0" w:color="auto"/>
            <w:bottom w:val="none" w:sz="0" w:space="0" w:color="auto"/>
            <w:right w:val="none" w:sz="0" w:space="0" w:color="auto"/>
          </w:divBdr>
        </w:div>
        <w:div w:id="1308438782">
          <w:marLeft w:val="0"/>
          <w:marRight w:val="0"/>
          <w:marTop w:val="0"/>
          <w:marBottom w:val="0"/>
          <w:divBdr>
            <w:top w:val="none" w:sz="0" w:space="0" w:color="auto"/>
            <w:left w:val="none" w:sz="0" w:space="0" w:color="auto"/>
            <w:bottom w:val="none" w:sz="0" w:space="0" w:color="auto"/>
            <w:right w:val="none" w:sz="0" w:space="0" w:color="auto"/>
          </w:divBdr>
        </w:div>
        <w:div w:id="1728648527">
          <w:marLeft w:val="0"/>
          <w:marRight w:val="0"/>
          <w:marTop w:val="0"/>
          <w:marBottom w:val="0"/>
          <w:divBdr>
            <w:top w:val="none" w:sz="0" w:space="0" w:color="auto"/>
            <w:left w:val="none" w:sz="0" w:space="0" w:color="auto"/>
            <w:bottom w:val="none" w:sz="0" w:space="0" w:color="auto"/>
            <w:right w:val="none" w:sz="0" w:space="0" w:color="auto"/>
          </w:divBdr>
        </w:div>
      </w:divsChild>
    </w:div>
    <w:div w:id="415051727">
      <w:bodyDiv w:val="1"/>
      <w:marLeft w:val="0"/>
      <w:marRight w:val="0"/>
      <w:marTop w:val="0"/>
      <w:marBottom w:val="0"/>
      <w:divBdr>
        <w:top w:val="none" w:sz="0" w:space="0" w:color="auto"/>
        <w:left w:val="none" w:sz="0" w:space="0" w:color="auto"/>
        <w:bottom w:val="none" w:sz="0" w:space="0" w:color="auto"/>
        <w:right w:val="none" w:sz="0" w:space="0" w:color="auto"/>
      </w:divBdr>
    </w:div>
    <w:div w:id="421951110">
      <w:bodyDiv w:val="1"/>
      <w:marLeft w:val="0"/>
      <w:marRight w:val="0"/>
      <w:marTop w:val="0"/>
      <w:marBottom w:val="0"/>
      <w:divBdr>
        <w:top w:val="none" w:sz="0" w:space="0" w:color="auto"/>
        <w:left w:val="none" w:sz="0" w:space="0" w:color="auto"/>
        <w:bottom w:val="none" w:sz="0" w:space="0" w:color="auto"/>
        <w:right w:val="none" w:sz="0" w:space="0" w:color="auto"/>
      </w:divBdr>
    </w:div>
    <w:div w:id="428040845">
      <w:bodyDiv w:val="1"/>
      <w:marLeft w:val="0"/>
      <w:marRight w:val="0"/>
      <w:marTop w:val="0"/>
      <w:marBottom w:val="0"/>
      <w:divBdr>
        <w:top w:val="none" w:sz="0" w:space="0" w:color="auto"/>
        <w:left w:val="none" w:sz="0" w:space="0" w:color="auto"/>
        <w:bottom w:val="none" w:sz="0" w:space="0" w:color="auto"/>
        <w:right w:val="none" w:sz="0" w:space="0" w:color="auto"/>
      </w:divBdr>
    </w:div>
    <w:div w:id="449251471">
      <w:bodyDiv w:val="1"/>
      <w:marLeft w:val="0"/>
      <w:marRight w:val="0"/>
      <w:marTop w:val="0"/>
      <w:marBottom w:val="0"/>
      <w:divBdr>
        <w:top w:val="none" w:sz="0" w:space="0" w:color="auto"/>
        <w:left w:val="none" w:sz="0" w:space="0" w:color="auto"/>
        <w:bottom w:val="none" w:sz="0" w:space="0" w:color="auto"/>
        <w:right w:val="none" w:sz="0" w:space="0" w:color="auto"/>
      </w:divBdr>
    </w:div>
    <w:div w:id="456485305">
      <w:bodyDiv w:val="1"/>
      <w:marLeft w:val="0"/>
      <w:marRight w:val="0"/>
      <w:marTop w:val="0"/>
      <w:marBottom w:val="0"/>
      <w:divBdr>
        <w:top w:val="none" w:sz="0" w:space="0" w:color="auto"/>
        <w:left w:val="none" w:sz="0" w:space="0" w:color="auto"/>
        <w:bottom w:val="none" w:sz="0" w:space="0" w:color="auto"/>
        <w:right w:val="none" w:sz="0" w:space="0" w:color="auto"/>
      </w:divBdr>
    </w:div>
    <w:div w:id="460421044">
      <w:bodyDiv w:val="1"/>
      <w:marLeft w:val="0"/>
      <w:marRight w:val="0"/>
      <w:marTop w:val="0"/>
      <w:marBottom w:val="0"/>
      <w:divBdr>
        <w:top w:val="none" w:sz="0" w:space="0" w:color="auto"/>
        <w:left w:val="none" w:sz="0" w:space="0" w:color="auto"/>
        <w:bottom w:val="none" w:sz="0" w:space="0" w:color="auto"/>
        <w:right w:val="none" w:sz="0" w:space="0" w:color="auto"/>
      </w:divBdr>
    </w:div>
    <w:div w:id="477302574">
      <w:bodyDiv w:val="1"/>
      <w:marLeft w:val="0"/>
      <w:marRight w:val="0"/>
      <w:marTop w:val="0"/>
      <w:marBottom w:val="0"/>
      <w:divBdr>
        <w:top w:val="none" w:sz="0" w:space="0" w:color="auto"/>
        <w:left w:val="none" w:sz="0" w:space="0" w:color="auto"/>
        <w:bottom w:val="none" w:sz="0" w:space="0" w:color="auto"/>
        <w:right w:val="none" w:sz="0" w:space="0" w:color="auto"/>
      </w:divBdr>
    </w:div>
    <w:div w:id="481043254">
      <w:bodyDiv w:val="1"/>
      <w:marLeft w:val="0"/>
      <w:marRight w:val="0"/>
      <w:marTop w:val="0"/>
      <w:marBottom w:val="0"/>
      <w:divBdr>
        <w:top w:val="none" w:sz="0" w:space="0" w:color="auto"/>
        <w:left w:val="none" w:sz="0" w:space="0" w:color="auto"/>
        <w:bottom w:val="none" w:sz="0" w:space="0" w:color="auto"/>
        <w:right w:val="none" w:sz="0" w:space="0" w:color="auto"/>
      </w:divBdr>
    </w:div>
    <w:div w:id="485324228">
      <w:bodyDiv w:val="1"/>
      <w:marLeft w:val="0"/>
      <w:marRight w:val="0"/>
      <w:marTop w:val="0"/>
      <w:marBottom w:val="0"/>
      <w:divBdr>
        <w:top w:val="none" w:sz="0" w:space="0" w:color="auto"/>
        <w:left w:val="none" w:sz="0" w:space="0" w:color="auto"/>
        <w:bottom w:val="none" w:sz="0" w:space="0" w:color="auto"/>
        <w:right w:val="none" w:sz="0" w:space="0" w:color="auto"/>
      </w:divBdr>
    </w:div>
    <w:div w:id="550533347">
      <w:bodyDiv w:val="1"/>
      <w:marLeft w:val="0"/>
      <w:marRight w:val="0"/>
      <w:marTop w:val="0"/>
      <w:marBottom w:val="0"/>
      <w:divBdr>
        <w:top w:val="none" w:sz="0" w:space="0" w:color="auto"/>
        <w:left w:val="none" w:sz="0" w:space="0" w:color="auto"/>
        <w:bottom w:val="none" w:sz="0" w:space="0" w:color="auto"/>
        <w:right w:val="none" w:sz="0" w:space="0" w:color="auto"/>
      </w:divBdr>
    </w:div>
    <w:div w:id="552544135">
      <w:bodyDiv w:val="1"/>
      <w:marLeft w:val="0"/>
      <w:marRight w:val="0"/>
      <w:marTop w:val="0"/>
      <w:marBottom w:val="0"/>
      <w:divBdr>
        <w:top w:val="none" w:sz="0" w:space="0" w:color="auto"/>
        <w:left w:val="none" w:sz="0" w:space="0" w:color="auto"/>
        <w:bottom w:val="none" w:sz="0" w:space="0" w:color="auto"/>
        <w:right w:val="none" w:sz="0" w:space="0" w:color="auto"/>
      </w:divBdr>
      <w:divsChild>
        <w:div w:id="78988510">
          <w:marLeft w:val="0"/>
          <w:marRight w:val="0"/>
          <w:marTop w:val="0"/>
          <w:marBottom w:val="0"/>
          <w:divBdr>
            <w:top w:val="none" w:sz="0" w:space="0" w:color="auto"/>
            <w:left w:val="none" w:sz="0" w:space="0" w:color="auto"/>
            <w:bottom w:val="none" w:sz="0" w:space="0" w:color="auto"/>
            <w:right w:val="none" w:sz="0" w:space="0" w:color="auto"/>
          </w:divBdr>
        </w:div>
        <w:div w:id="549340608">
          <w:marLeft w:val="0"/>
          <w:marRight w:val="0"/>
          <w:marTop w:val="0"/>
          <w:marBottom w:val="0"/>
          <w:divBdr>
            <w:top w:val="none" w:sz="0" w:space="0" w:color="auto"/>
            <w:left w:val="none" w:sz="0" w:space="0" w:color="auto"/>
            <w:bottom w:val="none" w:sz="0" w:space="0" w:color="auto"/>
            <w:right w:val="none" w:sz="0" w:space="0" w:color="auto"/>
          </w:divBdr>
        </w:div>
        <w:div w:id="1860504920">
          <w:marLeft w:val="0"/>
          <w:marRight w:val="0"/>
          <w:marTop w:val="0"/>
          <w:marBottom w:val="0"/>
          <w:divBdr>
            <w:top w:val="none" w:sz="0" w:space="0" w:color="auto"/>
            <w:left w:val="none" w:sz="0" w:space="0" w:color="auto"/>
            <w:bottom w:val="none" w:sz="0" w:space="0" w:color="auto"/>
            <w:right w:val="none" w:sz="0" w:space="0" w:color="auto"/>
          </w:divBdr>
        </w:div>
        <w:div w:id="2112627344">
          <w:marLeft w:val="0"/>
          <w:marRight w:val="0"/>
          <w:marTop w:val="0"/>
          <w:marBottom w:val="0"/>
          <w:divBdr>
            <w:top w:val="none" w:sz="0" w:space="0" w:color="auto"/>
            <w:left w:val="none" w:sz="0" w:space="0" w:color="auto"/>
            <w:bottom w:val="none" w:sz="0" w:space="0" w:color="auto"/>
            <w:right w:val="none" w:sz="0" w:space="0" w:color="auto"/>
          </w:divBdr>
        </w:div>
      </w:divsChild>
    </w:div>
    <w:div w:id="567083094">
      <w:bodyDiv w:val="1"/>
      <w:marLeft w:val="0"/>
      <w:marRight w:val="0"/>
      <w:marTop w:val="0"/>
      <w:marBottom w:val="0"/>
      <w:divBdr>
        <w:top w:val="none" w:sz="0" w:space="0" w:color="auto"/>
        <w:left w:val="none" w:sz="0" w:space="0" w:color="auto"/>
        <w:bottom w:val="none" w:sz="0" w:space="0" w:color="auto"/>
        <w:right w:val="none" w:sz="0" w:space="0" w:color="auto"/>
      </w:divBdr>
      <w:divsChild>
        <w:div w:id="812063733">
          <w:marLeft w:val="360"/>
          <w:marRight w:val="0"/>
          <w:marTop w:val="120"/>
          <w:marBottom w:val="0"/>
          <w:divBdr>
            <w:top w:val="none" w:sz="0" w:space="0" w:color="auto"/>
            <w:left w:val="none" w:sz="0" w:space="0" w:color="auto"/>
            <w:bottom w:val="none" w:sz="0" w:space="0" w:color="auto"/>
            <w:right w:val="none" w:sz="0" w:space="0" w:color="auto"/>
          </w:divBdr>
        </w:div>
        <w:div w:id="1992325522">
          <w:marLeft w:val="360"/>
          <w:marRight w:val="0"/>
          <w:marTop w:val="120"/>
          <w:marBottom w:val="0"/>
          <w:divBdr>
            <w:top w:val="none" w:sz="0" w:space="0" w:color="auto"/>
            <w:left w:val="none" w:sz="0" w:space="0" w:color="auto"/>
            <w:bottom w:val="none" w:sz="0" w:space="0" w:color="auto"/>
            <w:right w:val="none" w:sz="0" w:space="0" w:color="auto"/>
          </w:divBdr>
        </w:div>
        <w:div w:id="2075352272">
          <w:marLeft w:val="360"/>
          <w:marRight w:val="0"/>
          <w:marTop w:val="120"/>
          <w:marBottom w:val="0"/>
          <w:divBdr>
            <w:top w:val="none" w:sz="0" w:space="0" w:color="auto"/>
            <w:left w:val="none" w:sz="0" w:space="0" w:color="auto"/>
            <w:bottom w:val="none" w:sz="0" w:space="0" w:color="auto"/>
            <w:right w:val="none" w:sz="0" w:space="0" w:color="auto"/>
          </w:divBdr>
        </w:div>
      </w:divsChild>
    </w:div>
    <w:div w:id="603391185">
      <w:bodyDiv w:val="1"/>
      <w:marLeft w:val="0"/>
      <w:marRight w:val="0"/>
      <w:marTop w:val="0"/>
      <w:marBottom w:val="0"/>
      <w:divBdr>
        <w:top w:val="none" w:sz="0" w:space="0" w:color="auto"/>
        <w:left w:val="none" w:sz="0" w:space="0" w:color="auto"/>
        <w:bottom w:val="none" w:sz="0" w:space="0" w:color="auto"/>
        <w:right w:val="none" w:sz="0" w:space="0" w:color="auto"/>
      </w:divBdr>
    </w:div>
    <w:div w:id="632441962">
      <w:bodyDiv w:val="1"/>
      <w:marLeft w:val="0"/>
      <w:marRight w:val="0"/>
      <w:marTop w:val="0"/>
      <w:marBottom w:val="0"/>
      <w:divBdr>
        <w:top w:val="none" w:sz="0" w:space="0" w:color="auto"/>
        <w:left w:val="none" w:sz="0" w:space="0" w:color="auto"/>
        <w:bottom w:val="none" w:sz="0" w:space="0" w:color="auto"/>
        <w:right w:val="none" w:sz="0" w:space="0" w:color="auto"/>
      </w:divBdr>
    </w:div>
    <w:div w:id="656149480">
      <w:bodyDiv w:val="1"/>
      <w:marLeft w:val="0"/>
      <w:marRight w:val="0"/>
      <w:marTop w:val="0"/>
      <w:marBottom w:val="0"/>
      <w:divBdr>
        <w:top w:val="none" w:sz="0" w:space="0" w:color="auto"/>
        <w:left w:val="none" w:sz="0" w:space="0" w:color="auto"/>
        <w:bottom w:val="none" w:sz="0" w:space="0" w:color="auto"/>
        <w:right w:val="none" w:sz="0" w:space="0" w:color="auto"/>
      </w:divBdr>
    </w:div>
    <w:div w:id="691994877">
      <w:bodyDiv w:val="1"/>
      <w:marLeft w:val="0"/>
      <w:marRight w:val="0"/>
      <w:marTop w:val="0"/>
      <w:marBottom w:val="0"/>
      <w:divBdr>
        <w:top w:val="none" w:sz="0" w:space="0" w:color="auto"/>
        <w:left w:val="none" w:sz="0" w:space="0" w:color="auto"/>
        <w:bottom w:val="none" w:sz="0" w:space="0" w:color="auto"/>
        <w:right w:val="none" w:sz="0" w:space="0" w:color="auto"/>
      </w:divBdr>
    </w:div>
    <w:div w:id="695429333">
      <w:bodyDiv w:val="1"/>
      <w:marLeft w:val="0"/>
      <w:marRight w:val="0"/>
      <w:marTop w:val="0"/>
      <w:marBottom w:val="0"/>
      <w:divBdr>
        <w:top w:val="none" w:sz="0" w:space="0" w:color="auto"/>
        <w:left w:val="none" w:sz="0" w:space="0" w:color="auto"/>
        <w:bottom w:val="none" w:sz="0" w:space="0" w:color="auto"/>
        <w:right w:val="none" w:sz="0" w:space="0" w:color="auto"/>
      </w:divBdr>
    </w:div>
    <w:div w:id="697657560">
      <w:bodyDiv w:val="1"/>
      <w:marLeft w:val="0"/>
      <w:marRight w:val="0"/>
      <w:marTop w:val="0"/>
      <w:marBottom w:val="0"/>
      <w:divBdr>
        <w:top w:val="none" w:sz="0" w:space="0" w:color="auto"/>
        <w:left w:val="none" w:sz="0" w:space="0" w:color="auto"/>
        <w:bottom w:val="none" w:sz="0" w:space="0" w:color="auto"/>
        <w:right w:val="none" w:sz="0" w:space="0" w:color="auto"/>
      </w:divBdr>
      <w:divsChild>
        <w:div w:id="1553225925">
          <w:marLeft w:val="0"/>
          <w:marRight w:val="0"/>
          <w:marTop w:val="0"/>
          <w:marBottom w:val="0"/>
          <w:divBdr>
            <w:top w:val="none" w:sz="0" w:space="0" w:color="auto"/>
            <w:left w:val="none" w:sz="0" w:space="0" w:color="auto"/>
            <w:bottom w:val="none" w:sz="0" w:space="0" w:color="auto"/>
            <w:right w:val="none" w:sz="0" w:space="0" w:color="auto"/>
          </w:divBdr>
          <w:divsChild>
            <w:div w:id="538668519">
              <w:marLeft w:val="0"/>
              <w:marRight w:val="0"/>
              <w:marTop w:val="0"/>
              <w:marBottom w:val="0"/>
              <w:divBdr>
                <w:top w:val="none" w:sz="0" w:space="0" w:color="auto"/>
                <w:left w:val="none" w:sz="0" w:space="0" w:color="auto"/>
                <w:bottom w:val="none" w:sz="0" w:space="0" w:color="auto"/>
                <w:right w:val="none" w:sz="0" w:space="0" w:color="auto"/>
              </w:divBdr>
              <w:divsChild>
                <w:div w:id="1008677178">
                  <w:marLeft w:val="0"/>
                  <w:marRight w:val="0"/>
                  <w:marTop w:val="0"/>
                  <w:marBottom w:val="0"/>
                  <w:divBdr>
                    <w:top w:val="none" w:sz="0" w:space="0" w:color="auto"/>
                    <w:left w:val="none" w:sz="0" w:space="0" w:color="auto"/>
                    <w:bottom w:val="none" w:sz="0" w:space="0" w:color="auto"/>
                    <w:right w:val="none" w:sz="0" w:space="0" w:color="auto"/>
                  </w:divBdr>
                  <w:divsChild>
                    <w:div w:id="1889415713">
                      <w:marLeft w:val="0"/>
                      <w:marRight w:val="0"/>
                      <w:marTop w:val="0"/>
                      <w:marBottom w:val="0"/>
                      <w:divBdr>
                        <w:top w:val="none" w:sz="0" w:space="0" w:color="auto"/>
                        <w:left w:val="none" w:sz="0" w:space="0" w:color="auto"/>
                        <w:bottom w:val="none" w:sz="0" w:space="0" w:color="auto"/>
                        <w:right w:val="none" w:sz="0" w:space="0" w:color="auto"/>
                      </w:divBdr>
                      <w:divsChild>
                        <w:div w:id="167453151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18822">
      <w:bodyDiv w:val="1"/>
      <w:marLeft w:val="0"/>
      <w:marRight w:val="0"/>
      <w:marTop w:val="0"/>
      <w:marBottom w:val="0"/>
      <w:divBdr>
        <w:top w:val="none" w:sz="0" w:space="0" w:color="auto"/>
        <w:left w:val="none" w:sz="0" w:space="0" w:color="auto"/>
        <w:bottom w:val="none" w:sz="0" w:space="0" w:color="auto"/>
        <w:right w:val="none" w:sz="0" w:space="0" w:color="auto"/>
      </w:divBdr>
    </w:div>
    <w:div w:id="718554908">
      <w:bodyDiv w:val="1"/>
      <w:marLeft w:val="0"/>
      <w:marRight w:val="0"/>
      <w:marTop w:val="0"/>
      <w:marBottom w:val="0"/>
      <w:divBdr>
        <w:top w:val="none" w:sz="0" w:space="0" w:color="auto"/>
        <w:left w:val="none" w:sz="0" w:space="0" w:color="auto"/>
        <w:bottom w:val="none" w:sz="0" w:space="0" w:color="auto"/>
        <w:right w:val="none" w:sz="0" w:space="0" w:color="auto"/>
      </w:divBdr>
    </w:div>
    <w:div w:id="719475283">
      <w:bodyDiv w:val="1"/>
      <w:marLeft w:val="0"/>
      <w:marRight w:val="0"/>
      <w:marTop w:val="0"/>
      <w:marBottom w:val="0"/>
      <w:divBdr>
        <w:top w:val="none" w:sz="0" w:space="0" w:color="auto"/>
        <w:left w:val="none" w:sz="0" w:space="0" w:color="auto"/>
        <w:bottom w:val="none" w:sz="0" w:space="0" w:color="auto"/>
        <w:right w:val="none" w:sz="0" w:space="0" w:color="auto"/>
      </w:divBdr>
    </w:div>
    <w:div w:id="729694858">
      <w:bodyDiv w:val="1"/>
      <w:marLeft w:val="0"/>
      <w:marRight w:val="0"/>
      <w:marTop w:val="0"/>
      <w:marBottom w:val="0"/>
      <w:divBdr>
        <w:top w:val="none" w:sz="0" w:space="0" w:color="auto"/>
        <w:left w:val="none" w:sz="0" w:space="0" w:color="auto"/>
        <w:bottom w:val="none" w:sz="0" w:space="0" w:color="auto"/>
        <w:right w:val="none" w:sz="0" w:space="0" w:color="auto"/>
      </w:divBdr>
    </w:div>
    <w:div w:id="739714774">
      <w:bodyDiv w:val="1"/>
      <w:marLeft w:val="0"/>
      <w:marRight w:val="0"/>
      <w:marTop w:val="0"/>
      <w:marBottom w:val="0"/>
      <w:divBdr>
        <w:top w:val="none" w:sz="0" w:space="0" w:color="auto"/>
        <w:left w:val="none" w:sz="0" w:space="0" w:color="auto"/>
        <w:bottom w:val="none" w:sz="0" w:space="0" w:color="auto"/>
        <w:right w:val="none" w:sz="0" w:space="0" w:color="auto"/>
      </w:divBdr>
    </w:div>
    <w:div w:id="772240910">
      <w:bodyDiv w:val="1"/>
      <w:marLeft w:val="0"/>
      <w:marRight w:val="0"/>
      <w:marTop w:val="0"/>
      <w:marBottom w:val="0"/>
      <w:divBdr>
        <w:top w:val="none" w:sz="0" w:space="0" w:color="auto"/>
        <w:left w:val="none" w:sz="0" w:space="0" w:color="auto"/>
        <w:bottom w:val="none" w:sz="0" w:space="0" w:color="auto"/>
        <w:right w:val="none" w:sz="0" w:space="0" w:color="auto"/>
      </w:divBdr>
    </w:div>
    <w:div w:id="836580725">
      <w:bodyDiv w:val="1"/>
      <w:marLeft w:val="0"/>
      <w:marRight w:val="0"/>
      <w:marTop w:val="0"/>
      <w:marBottom w:val="0"/>
      <w:divBdr>
        <w:top w:val="none" w:sz="0" w:space="0" w:color="auto"/>
        <w:left w:val="none" w:sz="0" w:space="0" w:color="auto"/>
        <w:bottom w:val="none" w:sz="0" w:space="0" w:color="auto"/>
        <w:right w:val="none" w:sz="0" w:space="0" w:color="auto"/>
      </w:divBdr>
      <w:divsChild>
        <w:div w:id="695542941">
          <w:marLeft w:val="0"/>
          <w:marRight w:val="0"/>
          <w:marTop w:val="0"/>
          <w:marBottom w:val="0"/>
          <w:divBdr>
            <w:top w:val="none" w:sz="0" w:space="0" w:color="auto"/>
            <w:left w:val="none" w:sz="0" w:space="0" w:color="auto"/>
            <w:bottom w:val="none" w:sz="0" w:space="0" w:color="auto"/>
            <w:right w:val="none" w:sz="0" w:space="0" w:color="auto"/>
          </w:divBdr>
          <w:divsChild>
            <w:div w:id="11274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38747">
      <w:bodyDiv w:val="1"/>
      <w:marLeft w:val="0"/>
      <w:marRight w:val="0"/>
      <w:marTop w:val="0"/>
      <w:marBottom w:val="0"/>
      <w:divBdr>
        <w:top w:val="none" w:sz="0" w:space="0" w:color="auto"/>
        <w:left w:val="none" w:sz="0" w:space="0" w:color="auto"/>
        <w:bottom w:val="none" w:sz="0" w:space="0" w:color="auto"/>
        <w:right w:val="none" w:sz="0" w:space="0" w:color="auto"/>
      </w:divBdr>
    </w:div>
    <w:div w:id="848179079">
      <w:bodyDiv w:val="1"/>
      <w:marLeft w:val="0"/>
      <w:marRight w:val="0"/>
      <w:marTop w:val="0"/>
      <w:marBottom w:val="0"/>
      <w:divBdr>
        <w:top w:val="none" w:sz="0" w:space="0" w:color="auto"/>
        <w:left w:val="none" w:sz="0" w:space="0" w:color="auto"/>
        <w:bottom w:val="none" w:sz="0" w:space="0" w:color="auto"/>
        <w:right w:val="none" w:sz="0" w:space="0" w:color="auto"/>
      </w:divBdr>
    </w:div>
    <w:div w:id="854076602">
      <w:bodyDiv w:val="1"/>
      <w:marLeft w:val="0"/>
      <w:marRight w:val="0"/>
      <w:marTop w:val="0"/>
      <w:marBottom w:val="0"/>
      <w:divBdr>
        <w:top w:val="none" w:sz="0" w:space="0" w:color="auto"/>
        <w:left w:val="none" w:sz="0" w:space="0" w:color="auto"/>
        <w:bottom w:val="none" w:sz="0" w:space="0" w:color="auto"/>
        <w:right w:val="none" w:sz="0" w:space="0" w:color="auto"/>
      </w:divBdr>
    </w:div>
    <w:div w:id="872502074">
      <w:bodyDiv w:val="1"/>
      <w:marLeft w:val="0"/>
      <w:marRight w:val="0"/>
      <w:marTop w:val="0"/>
      <w:marBottom w:val="0"/>
      <w:divBdr>
        <w:top w:val="none" w:sz="0" w:space="0" w:color="auto"/>
        <w:left w:val="none" w:sz="0" w:space="0" w:color="auto"/>
        <w:bottom w:val="none" w:sz="0" w:space="0" w:color="auto"/>
        <w:right w:val="none" w:sz="0" w:space="0" w:color="auto"/>
      </w:divBdr>
    </w:div>
    <w:div w:id="888031788">
      <w:bodyDiv w:val="1"/>
      <w:marLeft w:val="0"/>
      <w:marRight w:val="0"/>
      <w:marTop w:val="0"/>
      <w:marBottom w:val="0"/>
      <w:divBdr>
        <w:top w:val="none" w:sz="0" w:space="0" w:color="auto"/>
        <w:left w:val="none" w:sz="0" w:space="0" w:color="auto"/>
        <w:bottom w:val="none" w:sz="0" w:space="0" w:color="auto"/>
        <w:right w:val="none" w:sz="0" w:space="0" w:color="auto"/>
      </w:divBdr>
    </w:div>
    <w:div w:id="889344343">
      <w:bodyDiv w:val="1"/>
      <w:marLeft w:val="0"/>
      <w:marRight w:val="0"/>
      <w:marTop w:val="0"/>
      <w:marBottom w:val="0"/>
      <w:divBdr>
        <w:top w:val="none" w:sz="0" w:space="0" w:color="auto"/>
        <w:left w:val="none" w:sz="0" w:space="0" w:color="auto"/>
        <w:bottom w:val="none" w:sz="0" w:space="0" w:color="auto"/>
        <w:right w:val="none" w:sz="0" w:space="0" w:color="auto"/>
      </w:divBdr>
    </w:div>
    <w:div w:id="922451245">
      <w:bodyDiv w:val="1"/>
      <w:marLeft w:val="0"/>
      <w:marRight w:val="0"/>
      <w:marTop w:val="0"/>
      <w:marBottom w:val="0"/>
      <w:divBdr>
        <w:top w:val="none" w:sz="0" w:space="0" w:color="auto"/>
        <w:left w:val="none" w:sz="0" w:space="0" w:color="auto"/>
        <w:bottom w:val="none" w:sz="0" w:space="0" w:color="auto"/>
        <w:right w:val="none" w:sz="0" w:space="0" w:color="auto"/>
      </w:divBdr>
    </w:div>
    <w:div w:id="942033272">
      <w:bodyDiv w:val="1"/>
      <w:marLeft w:val="0"/>
      <w:marRight w:val="0"/>
      <w:marTop w:val="0"/>
      <w:marBottom w:val="0"/>
      <w:divBdr>
        <w:top w:val="none" w:sz="0" w:space="0" w:color="auto"/>
        <w:left w:val="none" w:sz="0" w:space="0" w:color="auto"/>
        <w:bottom w:val="none" w:sz="0" w:space="0" w:color="auto"/>
        <w:right w:val="none" w:sz="0" w:space="0" w:color="auto"/>
      </w:divBdr>
    </w:div>
    <w:div w:id="999504639">
      <w:bodyDiv w:val="1"/>
      <w:marLeft w:val="0"/>
      <w:marRight w:val="0"/>
      <w:marTop w:val="0"/>
      <w:marBottom w:val="0"/>
      <w:divBdr>
        <w:top w:val="none" w:sz="0" w:space="0" w:color="auto"/>
        <w:left w:val="none" w:sz="0" w:space="0" w:color="auto"/>
        <w:bottom w:val="none" w:sz="0" w:space="0" w:color="auto"/>
        <w:right w:val="none" w:sz="0" w:space="0" w:color="auto"/>
      </w:divBdr>
      <w:divsChild>
        <w:div w:id="1240167680">
          <w:marLeft w:val="0"/>
          <w:marRight w:val="0"/>
          <w:marTop w:val="0"/>
          <w:marBottom w:val="0"/>
          <w:divBdr>
            <w:top w:val="none" w:sz="0" w:space="0" w:color="auto"/>
            <w:left w:val="none" w:sz="0" w:space="0" w:color="auto"/>
            <w:bottom w:val="none" w:sz="0" w:space="0" w:color="auto"/>
            <w:right w:val="none" w:sz="0" w:space="0" w:color="auto"/>
          </w:divBdr>
          <w:divsChild>
            <w:div w:id="9603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3820">
      <w:bodyDiv w:val="1"/>
      <w:marLeft w:val="0"/>
      <w:marRight w:val="0"/>
      <w:marTop w:val="0"/>
      <w:marBottom w:val="0"/>
      <w:divBdr>
        <w:top w:val="none" w:sz="0" w:space="0" w:color="auto"/>
        <w:left w:val="none" w:sz="0" w:space="0" w:color="auto"/>
        <w:bottom w:val="none" w:sz="0" w:space="0" w:color="auto"/>
        <w:right w:val="none" w:sz="0" w:space="0" w:color="auto"/>
      </w:divBdr>
    </w:div>
    <w:div w:id="1016691899">
      <w:bodyDiv w:val="1"/>
      <w:marLeft w:val="0"/>
      <w:marRight w:val="0"/>
      <w:marTop w:val="0"/>
      <w:marBottom w:val="0"/>
      <w:divBdr>
        <w:top w:val="none" w:sz="0" w:space="0" w:color="auto"/>
        <w:left w:val="none" w:sz="0" w:space="0" w:color="auto"/>
        <w:bottom w:val="none" w:sz="0" w:space="0" w:color="auto"/>
        <w:right w:val="none" w:sz="0" w:space="0" w:color="auto"/>
      </w:divBdr>
    </w:div>
    <w:div w:id="1051420252">
      <w:bodyDiv w:val="1"/>
      <w:marLeft w:val="0"/>
      <w:marRight w:val="0"/>
      <w:marTop w:val="0"/>
      <w:marBottom w:val="0"/>
      <w:divBdr>
        <w:top w:val="none" w:sz="0" w:space="0" w:color="auto"/>
        <w:left w:val="none" w:sz="0" w:space="0" w:color="auto"/>
        <w:bottom w:val="none" w:sz="0" w:space="0" w:color="auto"/>
        <w:right w:val="none" w:sz="0" w:space="0" w:color="auto"/>
      </w:divBdr>
    </w:div>
    <w:div w:id="1089354735">
      <w:bodyDiv w:val="1"/>
      <w:marLeft w:val="0"/>
      <w:marRight w:val="0"/>
      <w:marTop w:val="0"/>
      <w:marBottom w:val="0"/>
      <w:divBdr>
        <w:top w:val="none" w:sz="0" w:space="0" w:color="auto"/>
        <w:left w:val="none" w:sz="0" w:space="0" w:color="auto"/>
        <w:bottom w:val="none" w:sz="0" w:space="0" w:color="auto"/>
        <w:right w:val="none" w:sz="0" w:space="0" w:color="auto"/>
      </w:divBdr>
      <w:divsChild>
        <w:div w:id="622346506">
          <w:marLeft w:val="0"/>
          <w:marRight w:val="0"/>
          <w:marTop w:val="0"/>
          <w:marBottom w:val="0"/>
          <w:divBdr>
            <w:top w:val="none" w:sz="0" w:space="0" w:color="auto"/>
            <w:left w:val="none" w:sz="0" w:space="0" w:color="auto"/>
            <w:bottom w:val="none" w:sz="0" w:space="0" w:color="auto"/>
            <w:right w:val="none" w:sz="0" w:space="0" w:color="auto"/>
          </w:divBdr>
          <w:divsChild>
            <w:div w:id="2046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4117">
      <w:bodyDiv w:val="1"/>
      <w:marLeft w:val="0"/>
      <w:marRight w:val="0"/>
      <w:marTop w:val="0"/>
      <w:marBottom w:val="0"/>
      <w:divBdr>
        <w:top w:val="none" w:sz="0" w:space="0" w:color="auto"/>
        <w:left w:val="none" w:sz="0" w:space="0" w:color="auto"/>
        <w:bottom w:val="none" w:sz="0" w:space="0" w:color="auto"/>
        <w:right w:val="none" w:sz="0" w:space="0" w:color="auto"/>
      </w:divBdr>
    </w:div>
    <w:div w:id="1156189901">
      <w:bodyDiv w:val="1"/>
      <w:marLeft w:val="0"/>
      <w:marRight w:val="0"/>
      <w:marTop w:val="0"/>
      <w:marBottom w:val="0"/>
      <w:divBdr>
        <w:top w:val="none" w:sz="0" w:space="0" w:color="auto"/>
        <w:left w:val="none" w:sz="0" w:space="0" w:color="auto"/>
        <w:bottom w:val="none" w:sz="0" w:space="0" w:color="auto"/>
        <w:right w:val="none" w:sz="0" w:space="0" w:color="auto"/>
      </w:divBdr>
    </w:div>
    <w:div w:id="1171262901">
      <w:bodyDiv w:val="1"/>
      <w:marLeft w:val="0"/>
      <w:marRight w:val="0"/>
      <w:marTop w:val="0"/>
      <w:marBottom w:val="0"/>
      <w:divBdr>
        <w:top w:val="none" w:sz="0" w:space="0" w:color="auto"/>
        <w:left w:val="none" w:sz="0" w:space="0" w:color="auto"/>
        <w:bottom w:val="none" w:sz="0" w:space="0" w:color="auto"/>
        <w:right w:val="none" w:sz="0" w:space="0" w:color="auto"/>
      </w:divBdr>
    </w:div>
    <w:div w:id="1183011042">
      <w:bodyDiv w:val="1"/>
      <w:marLeft w:val="0"/>
      <w:marRight w:val="0"/>
      <w:marTop w:val="0"/>
      <w:marBottom w:val="0"/>
      <w:divBdr>
        <w:top w:val="none" w:sz="0" w:space="0" w:color="auto"/>
        <w:left w:val="none" w:sz="0" w:space="0" w:color="auto"/>
        <w:bottom w:val="none" w:sz="0" w:space="0" w:color="auto"/>
        <w:right w:val="none" w:sz="0" w:space="0" w:color="auto"/>
      </w:divBdr>
    </w:div>
    <w:div w:id="1183282565">
      <w:bodyDiv w:val="1"/>
      <w:marLeft w:val="0"/>
      <w:marRight w:val="0"/>
      <w:marTop w:val="0"/>
      <w:marBottom w:val="0"/>
      <w:divBdr>
        <w:top w:val="none" w:sz="0" w:space="0" w:color="auto"/>
        <w:left w:val="none" w:sz="0" w:space="0" w:color="auto"/>
        <w:bottom w:val="none" w:sz="0" w:space="0" w:color="auto"/>
        <w:right w:val="none" w:sz="0" w:space="0" w:color="auto"/>
      </w:divBdr>
    </w:div>
    <w:div w:id="1187448398">
      <w:bodyDiv w:val="1"/>
      <w:marLeft w:val="0"/>
      <w:marRight w:val="0"/>
      <w:marTop w:val="0"/>
      <w:marBottom w:val="0"/>
      <w:divBdr>
        <w:top w:val="none" w:sz="0" w:space="0" w:color="auto"/>
        <w:left w:val="none" w:sz="0" w:space="0" w:color="auto"/>
        <w:bottom w:val="none" w:sz="0" w:space="0" w:color="auto"/>
        <w:right w:val="none" w:sz="0" w:space="0" w:color="auto"/>
      </w:divBdr>
    </w:div>
    <w:div w:id="1225483020">
      <w:bodyDiv w:val="1"/>
      <w:marLeft w:val="0"/>
      <w:marRight w:val="0"/>
      <w:marTop w:val="0"/>
      <w:marBottom w:val="0"/>
      <w:divBdr>
        <w:top w:val="none" w:sz="0" w:space="0" w:color="auto"/>
        <w:left w:val="none" w:sz="0" w:space="0" w:color="auto"/>
        <w:bottom w:val="none" w:sz="0" w:space="0" w:color="auto"/>
        <w:right w:val="none" w:sz="0" w:space="0" w:color="auto"/>
      </w:divBdr>
    </w:div>
    <w:div w:id="1271281266">
      <w:bodyDiv w:val="1"/>
      <w:marLeft w:val="0"/>
      <w:marRight w:val="0"/>
      <w:marTop w:val="0"/>
      <w:marBottom w:val="0"/>
      <w:divBdr>
        <w:top w:val="none" w:sz="0" w:space="0" w:color="auto"/>
        <w:left w:val="none" w:sz="0" w:space="0" w:color="auto"/>
        <w:bottom w:val="none" w:sz="0" w:space="0" w:color="auto"/>
        <w:right w:val="none" w:sz="0" w:space="0" w:color="auto"/>
      </w:divBdr>
    </w:div>
    <w:div w:id="1277253304">
      <w:bodyDiv w:val="1"/>
      <w:marLeft w:val="0"/>
      <w:marRight w:val="0"/>
      <w:marTop w:val="0"/>
      <w:marBottom w:val="0"/>
      <w:divBdr>
        <w:top w:val="none" w:sz="0" w:space="0" w:color="auto"/>
        <w:left w:val="none" w:sz="0" w:space="0" w:color="auto"/>
        <w:bottom w:val="none" w:sz="0" w:space="0" w:color="auto"/>
        <w:right w:val="none" w:sz="0" w:space="0" w:color="auto"/>
      </w:divBdr>
    </w:div>
    <w:div w:id="1316760555">
      <w:bodyDiv w:val="1"/>
      <w:marLeft w:val="0"/>
      <w:marRight w:val="0"/>
      <w:marTop w:val="0"/>
      <w:marBottom w:val="0"/>
      <w:divBdr>
        <w:top w:val="none" w:sz="0" w:space="0" w:color="auto"/>
        <w:left w:val="none" w:sz="0" w:space="0" w:color="auto"/>
        <w:bottom w:val="none" w:sz="0" w:space="0" w:color="auto"/>
        <w:right w:val="none" w:sz="0" w:space="0" w:color="auto"/>
      </w:divBdr>
    </w:div>
    <w:div w:id="1320619882">
      <w:bodyDiv w:val="1"/>
      <w:marLeft w:val="0"/>
      <w:marRight w:val="0"/>
      <w:marTop w:val="0"/>
      <w:marBottom w:val="0"/>
      <w:divBdr>
        <w:top w:val="none" w:sz="0" w:space="0" w:color="auto"/>
        <w:left w:val="none" w:sz="0" w:space="0" w:color="auto"/>
        <w:bottom w:val="none" w:sz="0" w:space="0" w:color="auto"/>
        <w:right w:val="none" w:sz="0" w:space="0" w:color="auto"/>
      </w:divBdr>
    </w:div>
    <w:div w:id="1364861138">
      <w:bodyDiv w:val="1"/>
      <w:marLeft w:val="0"/>
      <w:marRight w:val="0"/>
      <w:marTop w:val="0"/>
      <w:marBottom w:val="0"/>
      <w:divBdr>
        <w:top w:val="none" w:sz="0" w:space="0" w:color="auto"/>
        <w:left w:val="none" w:sz="0" w:space="0" w:color="auto"/>
        <w:bottom w:val="none" w:sz="0" w:space="0" w:color="auto"/>
        <w:right w:val="none" w:sz="0" w:space="0" w:color="auto"/>
      </w:divBdr>
    </w:div>
    <w:div w:id="1382483540">
      <w:bodyDiv w:val="1"/>
      <w:marLeft w:val="0"/>
      <w:marRight w:val="0"/>
      <w:marTop w:val="0"/>
      <w:marBottom w:val="0"/>
      <w:divBdr>
        <w:top w:val="none" w:sz="0" w:space="0" w:color="auto"/>
        <w:left w:val="none" w:sz="0" w:space="0" w:color="auto"/>
        <w:bottom w:val="none" w:sz="0" w:space="0" w:color="auto"/>
        <w:right w:val="none" w:sz="0" w:space="0" w:color="auto"/>
      </w:divBdr>
    </w:div>
    <w:div w:id="1417437587">
      <w:bodyDiv w:val="1"/>
      <w:marLeft w:val="0"/>
      <w:marRight w:val="0"/>
      <w:marTop w:val="0"/>
      <w:marBottom w:val="0"/>
      <w:divBdr>
        <w:top w:val="none" w:sz="0" w:space="0" w:color="auto"/>
        <w:left w:val="none" w:sz="0" w:space="0" w:color="auto"/>
        <w:bottom w:val="none" w:sz="0" w:space="0" w:color="auto"/>
        <w:right w:val="none" w:sz="0" w:space="0" w:color="auto"/>
      </w:divBdr>
    </w:div>
    <w:div w:id="1464927286">
      <w:bodyDiv w:val="1"/>
      <w:marLeft w:val="0"/>
      <w:marRight w:val="0"/>
      <w:marTop w:val="0"/>
      <w:marBottom w:val="0"/>
      <w:divBdr>
        <w:top w:val="none" w:sz="0" w:space="0" w:color="auto"/>
        <w:left w:val="none" w:sz="0" w:space="0" w:color="auto"/>
        <w:bottom w:val="none" w:sz="0" w:space="0" w:color="auto"/>
        <w:right w:val="none" w:sz="0" w:space="0" w:color="auto"/>
      </w:divBdr>
    </w:div>
    <w:div w:id="1504124548">
      <w:bodyDiv w:val="1"/>
      <w:marLeft w:val="0"/>
      <w:marRight w:val="0"/>
      <w:marTop w:val="0"/>
      <w:marBottom w:val="0"/>
      <w:divBdr>
        <w:top w:val="none" w:sz="0" w:space="0" w:color="auto"/>
        <w:left w:val="none" w:sz="0" w:space="0" w:color="auto"/>
        <w:bottom w:val="none" w:sz="0" w:space="0" w:color="auto"/>
        <w:right w:val="none" w:sz="0" w:space="0" w:color="auto"/>
      </w:divBdr>
    </w:div>
    <w:div w:id="1533957856">
      <w:bodyDiv w:val="1"/>
      <w:marLeft w:val="0"/>
      <w:marRight w:val="0"/>
      <w:marTop w:val="0"/>
      <w:marBottom w:val="0"/>
      <w:divBdr>
        <w:top w:val="none" w:sz="0" w:space="0" w:color="auto"/>
        <w:left w:val="none" w:sz="0" w:space="0" w:color="auto"/>
        <w:bottom w:val="none" w:sz="0" w:space="0" w:color="auto"/>
        <w:right w:val="none" w:sz="0" w:space="0" w:color="auto"/>
      </w:divBdr>
    </w:div>
    <w:div w:id="1563521937">
      <w:bodyDiv w:val="1"/>
      <w:marLeft w:val="0"/>
      <w:marRight w:val="0"/>
      <w:marTop w:val="0"/>
      <w:marBottom w:val="0"/>
      <w:divBdr>
        <w:top w:val="none" w:sz="0" w:space="0" w:color="auto"/>
        <w:left w:val="none" w:sz="0" w:space="0" w:color="auto"/>
        <w:bottom w:val="none" w:sz="0" w:space="0" w:color="auto"/>
        <w:right w:val="none" w:sz="0" w:space="0" w:color="auto"/>
      </w:divBdr>
    </w:div>
    <w:div w:id="1597783171">
      <w:bodyDiv w:val="1"/>
      <w:marLeft w:val="0"/>
      <w:marRight w:val="0"/>
      <w:marTop w:val="0"/>
      <w:marBottom w:val="0"/>
      <w:divBdr>
        <w:top w:val="none" w:sz="0" w:space="0" w:color="auto"/>
        <w:left w:val="none" w:sz="0" w:space="0" w:color="auto"/>
        <w:bottom w:val="none" w:sz="0" w:space="0" w:color="auto"/>
        <w:right w:val="none" w:sz="0" w:space="0" w:color="auto"/>
      </w:divBdr>
    </w:div>
    <w:div w:id="1652754328">
      <w:bodyDiv w:val="1"/>
      <w:marLeft w:val="0"/>
      <w:marRight w:val="0"/>
      <w:marTop w:val="0"/>
      <w:marBottom w:val="0"/>
      <w:divBdr>
        <w:top w:val="none" w:sz="0" w:space="0" w:color="auto"/>
        <w:left w:val="none" w:sz="0" w:space="0" w:color="auto"/>
        <w:bottom w:val="none" w:sz="0" w:space="0" w:color="auto"/>
        <w:right w:val="none" w:sz="0" w:space="0" w:color="auto"/>
      </w:divBdr>
    </w:div>
    <w:div w:id="1680304120">
      <w:bodyDiv w:val="1"/>
      <w:marLeft w:val="0"/>
      <w:marRight w:val="0"/>
      <w:marTop w:val="0"/>
      <w:marBottom w:val="0"/>
      <w:divBdr>
        <w:top w:val="none" w:sz="0" w:space="0" w:color="auto"/>
        <w:left w:val="none" w:sz="0" w:space="0" w:color="auto"/>
        <w:bottom w:val="none" w:sz="0" w:space="0" w:color="auto"/>
        <w:right w:val="none" w:sz="0" w:space="0" w:color="auto"/>
      </w:divBdr>
    </w:div>
    <w:div w:id="1705445709">
      <w:bodyDiv w:val="1"/>
      <w:marLeft w:val="0"/>
      <w:marRight w:val="0"/>
      <w:marTop w:val="0"/>
      <w:marBottom w:val="0"/>
      <w:divBdr>
        <w:top w:val="none" w:sz="0" w:space="0" w:color="auto"/>
        <w:left w:val="none" w:sz="0" w:space="0" w:color="auto"/>
        <w:bottom w:val="none" w:sz="0" w:space="0" w:color="auto"/>
        <w:right w:val="none" w:sz="0" w:space="0" w:color="auto"/>
      </w:divBdr>
    </w:div>
    <w:div w:id="1733038035">
      <w:bodyDiv w:val="1"/>
      <w:marLeft w:val="0"/>
      <w:marRight w:val="0"/>
      <w:marTop w:val="0"/>
      <w:marBottom w:val="0"/>
      <w:divBdr>
        <w:top w:val="none" w:sz="0" w:space="0" w:color="auto"/>
        <w:left w:val="none" w:sz="0" w:space="0" w:color="auto"/>
        <w:bottom w:val="none" w:sz="0" w:space="0" w:color="auto"/>
        <w:right w:val="none" w:sz="0" w:space="0" w:color="auto"/>
      </w:divBdr>
    </w:div>
    <w:div w:id="1747534579">
      <w:bodyDiv w:val="1"/>
      <w:marLeft w:val="0"/>
      <w:marRight w:val="0"/>
      <w:marTop w:val="0"/>
      <w:marBottom w:val="0"/>
      <w:divBdr>
        <w:top w:val="none" w:sz="0" w:space="0" w:color="auto"/>
        <w:left w:val="none" w:sz="0" w:space="0" w:color="auto"/>
        <w:bottom w:val="none" w:sz="0" w:space="0" w:color="auto"/>
        <w:right w:val="none" w:sz="0" w:space="0" w:color="auto"/>
      </w:divBdr>
    </w:div>
    <w:div w:id="1763449538">
      <w:bodyDiv w:val="1"/>
      <w:marLeft w:val="0"/>
      <w:marRight w:val="0"/>
      <w:marTop w:val="0"/>
      <w:marBottom w:val="0"/>
      <w:divBdr>
        <w:top w:val="none" w:sz="0" w:space="0" w:color="auto"/>
        <w:left w:val="none" w:sz="0" w:space="0" w:color="auto"/>
        <w:bottom w:val="none" w:sz="0" w:space="0" w:color="auto"/>
        <w:right w:val="none" w:sz="0" w:space="0" w:color="auto"/>
      </w:divBdr>
    </w:div>
    <w:div w:id="1783760886">
      <w:bodyDiv w:val="1"/>
      <w:marLeft w:val="0"/>
      <w:marRight w:val="0"/>
      <w:marTop w:val="0"/>
      <w:marBottom w:val="0"/>
      <w:divBdr>
        <w:top w:val="none" w:sz="0" w:space="0" w:color="auto"/>
        <w:left w:val="none" w:sz="0" w:space="0" w:color="auto"/>
        <w:bottom w:val="none" w:sz="0" w:space="0" w:color="auto"/>
        <w:right w:val="none" w:sz="0" w:space="0" w:color="auto"/>
      </w:divBdr>
    </w:div>
    <w:div w:id="1796211241">
      <w:bodyDiv w:val="1"/>
      <w:marLeft w:val="0"/>
      <w:marRight w:val="0"/>
      <w:marTop w:val="0"/>
      <w:marBottom w:val="0"/>
      <w:divBdr>
        <w:top w:val="none" w:sz="0" w:space="0" w:color="auto"/>
        <w:left w:val="none" w:sz="0" w:space="0" w:color="auto"/>
        <w:bottom w:val="none" w:sz="0" w:space="0" w:color="auto"/>
        <w:right w:val="none" w:sz="0" w:space="0" w:color="auto"/>
      </w:divBdr>
      <w:divsChild>
        <w:div w:id="1833596699">
          <w:marLeft w:val="0"/>
          <w:marRight w:val="0"/>
          <w:marTop w:val="0"/>
          <w:marBottom w:val="0"/>
          <w:divBdr>
            <w:top w:val="none" w:sz="0" w:space="0" w:color="auto"/>
            <w:left w:val="none" w:sz="0" w:space="0" w:color="auto"/>
            <w:bottom w:val="none" w:sz="0" w:space="0" w:color="auto"/>
            <w:right w:val="none" w:sz="0" w:space="0" w:color="auto"/>
          </w:divBdr>
          <w:divsChild>
            <w:div w:id="5417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6576">
      <w:bodyDiv w:val="1"/>
      <w:marLeft w:val="0"/>
      <w:marRight w:val="0"/>
      <w:marTop w:val="0"/>
      <w:marBottom w:val="0"/>
      <w:divBdr>
        <w:top w:val="none" w:sz="0" w:space="0" w:color="auto"/>
        <w:left w:val="none" w:sz="0" w:space="0" w:color="auto"/>
        <w:bottom w:val="none" w:sz="0" w:space="0" w:color="auto"/>
        <w:right w:val="none" w:sz="0" w:space="0" w:color="auto"/>
      </w:divBdr>
    </w:div>
    <w:div w:id="1807045647">
      <w:bodyDiv w:val="1"/>
      <w:marLeft w:val="0"/>
      <w:marRight w:val="0"/>
      <w:marTop w:val="0"/>
      <w:marBottom w:val="0"/>
      <w:divBdr>
        <w:top w:val="none" w:sz="0" w:space="0" w:color="auto"/>
        <w:left w:val="none" w:sz="0" w:space="0" w:color="auto"/>
        <w:bottom w:val="none" w:sz="0" w:space="0" w:color="auto"/>
        <w:right w:val="none" w:sz="0" w:space="0" w:color="auto"/>
      </w:divBdr>
    </w:div>
    <w:div w:id="1818111267">
      <w:bodyDiv w:val="1"/>
      <w:marLeft w:val="0"/>
      <w:marRight w:val="0"/>
      <w:marTop w:val="0"/>
      <w:marBottom w:val="0"/>
      <w:divBdr>
        <w:top w:val="none" w:sz="0" w:space="0" w:color="auto"/>
        <w:left w:val="none" w:sz="0" w:space="0" w:color="auto"/>
        <w:bottom w:val="none" w:sz="0" w:space="0" w:color="auto"/>
        <w:right w:val="none" w:sz="0" w:space="0" w:color="auto"/>
      </w:divBdr>
      <w:divsChild>
        <w:div w:id="1103723528">
          <w:marLeft w:val="0"/>
          <w:marRight w:val="0"/>
          <w:marTop w:val="0"/>
          <w:marBottom w:val="0"/>
          <w:divBdr>
            <w:top w:val="none" w:sz="0" w:space="0" w:color="auto"/>
            <w:left w:val="none" w:sz="0" w:space="0" w:color="auto"/>
            <w:bottom w:val="none" w:sz="0" w:space="0" w:color="auto"/>
            <w:right w:val="none" w:sz="0" w:space="0" w:color="auto"/>
          </w:divBdr>
          <w:divsChild>
            <w:div w:id="10976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123">
      <w:bodyDiv w:val="1"/>
      <w:marLeft w:val="0"/>
      <w:marRight w:val="0"/>
      <w:marTop w:val="0"/>
      <w:marBottom w:val="0"/>
      <w:divBdr>
        <w:top w:val="none" w:sz="0" w:space="0" w:color="auto"/>
        <w:left w:val="none" w:sz="0" w:space="0" w:color="auto"/>
        <w:bottom w:val="none" w:sz="0" w:space="0" w:color="auto"/>
        <w:right w:val="none" w:sz="0" w:space="0" w:color="auto"/>
      </w:divBdr>
    </w:div>
    <w:div w:id="1889104810">
      <w:bodyDiv w:val="1"/>
      <w:marLeft w:val="0"/>
      <w:marRight w:val="0"/>
      <w:marTop w:val="0"/>
      <w:marBottom w:val="0"/>
      <w:divBdr>
        <w:top w:val="none" w:sz="0" w:space="0" w:color="auto"/>
        <w:left w:val="none" w:sz="0" w:space="0" w:color="auto"/>
        <w:bottom w:val="none" w:sz="0" w:space="0" w:color="auto"/>
        <w:right w:val="none" w:sz="0" w:space="0" w:color="auto"/>
      </w:divBdr>
    </w:div>
    <w:div w:id="1958296801">
      <w:bodyDiv w:val="1"/>
      <w:marLeft w:val="0"/>
      <w:marRight w:val="0"/>
      <w:marTop w:val="0"/>
      <w:marBottom w:val="0"/>
      <w:divBdr>
        <w:top w:val="none" w:sz="0" w:space="0" w:color="auto"/>
        <w:left w:val="none" w:sz="0" w:space="0" w:color="auto"/>
        <w:bottom w:val="none" w:sz="0" w:space="0" w:color="auto"/>
        <w:right w:val="none" w:sz="0" w:space="0" w:color="auto"/>
      </w:divBdr>
    </w:div>
    <w:div w:id="1967275651">
      <w:bodyDiv w:val="1"/>
      <w:marLeft w:val="0"/>
      <w:marRight w:val="0"/>
      <w:marTop w:val="0"/>
      <w:marBottom w:val="0"/>
      <w:divBdr>
        <w:top w:val="none" w:sz="0" w:space="0" w:color="auto"/>
        <w:left w:val="none" w:sz="0" w:space="0" w:color="auto"/>
        <w:bottom w:val="none" w:sz="0" w:space="0" w:color="auto"/>
        <w:right w:val="none" w:sz="0" w:space="0" w:color="auto"/>
      </w:divBdr>
    </w:div>
    <w:div w:id="2004896973">
      <w:bodyDiv w:val="1"/>
      <w:marLeft w:val="0"/>
      <w:marRight w:val="0"/>
      <w:marTop w:val="0"/>
      <w:marBottom w:val="0"/>
      <w:divBdr>
        <w:top w:val="none" w:sz="0" w:space="0" w:color="auto"/>
        <w:left w:val="none" w:sz="0" w:space="0" w:color="auto"/>
        <w:bottom w:val="none" w:sz="0" w:space="0" w:color="auto"/>
        <w:right w:val="none" w:sz="0" w:space="0" w:color="auto"/>
      </w:divBdr>
    </w:div>
    <w:div w:id="2010519820">
      <w:bodyDiv w:val="1"/>
      <w:marLeft w:val="0"/>
      <w:marRight w:val="0"/>
      <w:marTop w:val="0"/>
      <w:marBottom w:val="0"/>
      <w:divBdr>
        <w:top w:val="none" w:sz="0" w:space="0" w:color="auto"/>
        <w:left w:val="none" w:sz="0" w:space="0" w:color="auto"/>
        <w:bottom w:val="none" w:sz="0" w:space="0" w:color="auto"/>
        <w:right w:val="none" w:sz="0" w:space="0" w:color="auto"/>
      </w:divBdr>
    </w:div>
    <w:div w:id="2018535177">
      <w:bodyDiv w:val="1"/>
      <w:marLeft w:val="0"/>
      <w:marRight w:val="0"/>
      <w:marTop w:val="0"/>
      <w:marBottom w:val="0"/>
      <w:divBdr>
        <w:top w:val="none" w:sz="0" w:space="0" w:color="auto"/>
        <w:left w:val="none" w:sz="0" w:space="0" w:color="auto"/>
        <w:bottom w:val="none" w:sz="0" w:space="0" w:color="auto"/>
        <w:right w:val="none" w:sz="0" w:space="0" w:color="auto"/>
      </w:divBdr>
    </w:div>
    <w:div w:id="2033451550">
      <w:bodyDiv w:val="1"/>
      <w:marLeft w:val="0"/>
      <w:marRight w:val="0"/>
      <w:marTop w:val="0"/>
      <w:marBottom w:val="0"/>
      <w:divBdr>
        <w:top w:val="none" w:sz="0" w:space="0" w:color="auto"/>
        <w:left w:val="none" w:sz="0" w:space="0" w:color="auto"/>
        <w:bottom w:val="none" w:sz="0" w:space="0" w:color="auto"/>
        <w:right w:val="none" w:sz="0" w:space="0" w:color="auto"/>
      </w:divBdr>
    </w:div>
    <w:div w:id="2044553236">
      <w:bodyDiv w:val="1"/>
      <w:marLeft w:val="0"/>
      <w:marRight w:val="0"/>
      <w:marTop w:val="0"/>
      <w:marBottom w:val="0"/>
      <w:divBdr>
        <w:top w:val="none" w:sz="0" w:space="0" w:color="auto"/>
        <w:left w:val="none" w:sz="0" w:space="0" w:color="auto"/>
        <w:bottom w:val="none" w:sz="0" w:space="0" w:color="auto"/>
        <w:right w:val="none" w:sz="0" w:space="0" w:color="auto"/>
      </w:divBdr>
    </w:div>
    <w:div w:id="2061316580">
      <w:bodyDiv w:val="1"/>
      <w:marLeft w:val="0"/>
      <w:marRight w:val="0"/>
      <w:marTop w:val="0"/>
      <w:marBottom w:val="0"/>
      <w:divBdr>
        <w:top w:val="none" w:sz="0" w:space="0" w:color="auto"/>
        <w:left w:val="none" w:sz="0" w:space="0" w:color="auto"/>
        <w:bottom w:val="none" w:sz="0" w:space="0" w:color="auto"/>
        <w:right w:val="none" w:sz="0" w:space="0" w:color="auto"/>
      </w:divBdr>
    </w:div>
    <w:div w:id="2063794581">
      <w:bodyDiv w:val="1"/>
      <w:marLeft w:val="0"/>
      <w:marRight w:val="0"/>
      <w:marTop w:val="0"/>
      <w:marBottom w:val="0"/>
      <w:divBdr>
        <w:top w:val="none" w:sz="0" w:space="0" w:color="auto"/>
        <w:left w:val="none" w:sz="0" w:space="0" w:color="auto"/>
        <w:bottom w:val="none" w:sz="0" w:space="0" w:color="auto"/>
        <w:right w:val="none" w:sz="0" w:space="0" w:color="auto"/>
      </w:divBdr>
    </w:div>
    <w:div w:id="2093549445">
      <w:bodyDiv w:val="1"/>
      <w:marLeft w:val="0"/>
      <w:marRight w:val="0"/>
      <w:marTop w:val="0"/>
      <w:marBottom w:val="0"/>
      <w:divBdr>
        <w:top w:val="none" w:sz="0" w:space="0" w:color="auto"/>
        <w:left w:val="none" w:sz="0" w:space="0" w:color="auto"/>
        <w:bottom w:val="none" w:sz="0" w:space="0" w:color="auto"/>
        <w:right w:val="none" w:sz="0" w:space="0" w:color="auto"/>
      </w:divBdr>
    </w:div>
    <w:div w:id="2122647529">
      <w:bodyDiv w:val="1"/>
      <w:marLeft w:val="0"/>
      <w:marRight w:val="0"/>
      <w:marTop w:val="0"/>
      <w:marBottom w:val="0"/>
      <w:divBdr>
        <w:top w:val="none" w:sz="0" w:space="0" w:color="auto"/>
        <w:left w:val="none" w:sz="0" w:space="0" w:color="auto"/>
        <w:bottom w:val="none" w:sz="0" w:space="0" w:color="auto"/>
        <w:right w:val="none" w:sz="0" w:space="0" w:color="auto"/>
      </w:divBdr>
    </w:div>
    <w:div w:id="212830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rmatics.perkinelmer.com/Support/Cont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upac.qmul.ac.uk/AtW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mirnoff\Desktop\KM-Word-Standard-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C614F-290D-4F80-95E0-926CC448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KM-Word-Standard-Format</Template>
  <TotalTime>496</TotalTime>
  <Pages>9</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Release Note</vt:lpstr>
    </vt:vector>
  </TitlesOfParts>
  <Company>PerkinElmer</Company>
  <LinksUpToDate>false</LinksUpToDate>
  <CharactersWithSpaces>17898</CharactersWithSpaces>
  <SharedDoc>false</SharedDoc>
  <HLinks>
    <vt:vector size="90" baseType="variant">
      <vt:variant>
        <vt:i4>2752628</vt:i4>
      </vt:variant>
      <vt:variant>
        <vt:i4>87</vt:i4>
      </vt:variant>
      <vt:variant>
        <vt:i4>0</vt:i4>
      </vt:variant>
      <vt:variant>
        <vt:i4>5</vt:i4>
      </vt:variant>
      <vt:variant>
        <vt:lpwstr>http://www.perkinelmer.com/informatics/support/</vt:lpwstr>
      </vt:variant>
      <vt:variant>
        <vt:lpwstr/>
      </vt:variant>
      <vt:variant>
        <vt:i4>1703991</vt:i4>
      </vt:variant>
      <vt:variant>
        <vt:i4>80</vt:i4>
      </vt:variant>
      <vt:variant>
        <vt:i4>0</vt:i4>
      </vt:variant>
      <vt:variant>
        <vt:i4>5</vt:i4>
      </vt:variant>
      <vt:variant>
        <vt:lpwstr/>
      </vt:variant>
      <vt:variant>
        <vt:lpwstr>_Toc372804667</vt:lpwstr>
      </vt:variant>
      <vt:variant>
        <vt:i4>1703991</vt:i4>
      </vt:variant>
      <vt:variant>
        <vt:i4>74</vt:i4>
      </vt:variant>
      <vt:variant>
        <vt:i4>0</vt:i4>
      </vt:variant>
      <vt:variant>
        <vt:i4>5</vt:i4>
      </vt:variant>
      <vt:variant>
        <vt:lpwstr/>
      </vt:variant>
      <vt:variant>
        <vt:lpwstr>_Toc372804666</vt:lpwstr>
      </vt:variant>
      <vt:variant>
        <vt:i4>1703991</vt:i4>
      </vt:variant>
      <vt:variant>
        <vt:i4>68</vt:i4>
      </vt:variant>
      <vt:variant>
        <vt:i4>0</vt:i4>
      </vt:variant>
      <vt:variant>
        <vt:i4>5</vt:i4>
      </vt:variant>
      <vt:variant>
        <vt:lpwstr/>
      </vt:variant>
      <vt:variant>
        <vt:lpwstr>_Toc372804665</vt:lpwstr>
      </vt:variant>
      <vt:variant>
        <vt:i4>1703991</vt:i4>
      </vt:variant>
      <vt:variant>
        <vt:i4>62</vt:i4>
      </vt:variant>
      <vt:variant>
        <vt:i4>0</vt:i4>
      </vt:variant>
      <vt:variant>
        <vt:i4>5</vt:i4>
      </vt:variant>
      <vt:variant>
        <vt:lpwstr/>
      </vt:variant>
      <vt:variant>
        <vt:lpwstr>_Toc372804664</vt:lpwstr>
      </vt:variant>
      <vt:variant>
        <vt:i4>1703991</vt:i4>
      </vt:variant>
      <vt:variant>
        <vt:i4>56</vt:i4>
      </vt:variant>
      <vt:variant>
        <vt:i4>0</vt:i4>
      </vt:variant>
      <vt:variant>
        <vt:i4>5</vt:i4>
      </vt:variant>
      <vt:variant>
        <vt:lpwstr/>
      </vt:variant>
      <vt:variant>
        <vt:lpwstr>_Toc372804663</vt:lpwstr>
      </vt:variant>
      <vt:variant>
        <vt:i4>1703991</vt:i4>
      </vt:variant>
      <vt:variant>
        <vt:i4>50</vt:i4>
      </vt:variant>
      <vt:variant>
        <vt:i4>0</vt:i4>
      </vt:variant>
      <vt:variant>
        <vt:i4>5</vt:i4>
      </vt:variant>
      <vt:variant>
        <vt:lpwstr/>
      </vt:variant>
      <vt:variant>
        <vt:lpwstr>_Toc372804662</vt:lpwstr>
      </vt:variant>
      <vt:variant>
        <vt:i4>1703991</vt:i4>
      </vt:variant>
      <vt:variant>
        <vt:i4>44</vt:i4>
      </vt:variant>
      <vt:variant>
        <vt:i4>0</vt:i4>
      </vt:variant>
      <vt:variant>
        <vt:i4>5</vt:i4>
      </vt:variant>
      <vt:variant>
        <vt:lpwstr/>
      </vt:variant>
      <vt:variant>
        <vt:lpwstr>_Toc372804661</vt:lpwstr>
      </vt:variant>
      <vt:variant>
        <vt:i4>1703991</vt:i4>
      </vt:variant>
      <vt:variant>
        <vt:i4>38</vt:i4>
      </vt:variant>
      <vt:variant>
        <vt:i4>0</vt:i4>
      </vt:variant>
      <vt:variant>
        <vt:i4>5</vt:i4>
      </vt:variant>
      <vt:variant>
        <vt:lpwstr/>
      </vt:variant>
      <vt:variant>
        <vt:lpwstr>_Toc372804660</vt:lpwstr>
      </vt:variant>
      <vt:variant>
        <vt:i4>1638455</vt:i4>
      </vt:variant>
      <vt:variant>
        <vt:i4>32</vt:i4>
      </vt:variant>
      <vt:variant>
        <vt:i4>0</vt:i4>
      </vt:variant>
      <vt:variant>
        <vt:i4>5</vt:i4>
      </vt:variant>
      <vt:variant>
        <vt:lpwstr/>
      </vt:variant>
      <vt:variant>
        <vt:lpwstr>_Toc372804659</vt:lpwstr>
      </vt:variant>
      <vt:variant>
        <vt:i4>1638455</vt:i4>
      </vt:variant>
      <vt:variant>
        <vt:i4>26</vt:i4>
      </vt:variant>
      <vt:variant>
        <vt:i4>0</vt:i4>
      </vt:variant>
      <vt:variant>
        <vt:i4>5</vt:i4>
      </vt:variant>
      <vt:variant>
        <vt:lpwstr/>
      </vt:variant>
      <vt:variant>
        <vt:lpwstr>_Toc372804658</vt:lpwstr>
      </vt:variant>
      <vt:variant>
        <vt:i4>1638455</vt:i4>
      </vt:variant>
      <vt:variant>
        <vt:i4>20</vt:i4>
      </vt:variant>
      <vt:variant>
        <vt:i4>0</vt:i4>
      </vt:variant>
      <vt:variant>
        <vt:i4>5</vt:i4>
      </vt:variant>
      <vt:variant>
        <vt:lpwstr/>
      </vt:variant>
      <vt:variant>
        <vt:lpwstr>_Toc372804657</vt:lpwstr>
      </vt:variant>
      <vt:variant>
        <vt:i4>1638455</vt:i4>
      </vt:variant>
      <vt:variant>
        <vt:i4>14</vt:i4>
      </vt:variant>
      <vt:variant>
        <vt:i4>0</vt:i4>
      </vt:variant>
      <vt:variant>
        <vt:i4>5</vt:i4>
      </vt:variant>
      <vt:variant>
        <vt:lpwstr/>
      </vt:variant>
      <vt:variant>
        <vt:lpwstr>_Toc372804656</vt:lpwstr>
      </vt:variant>
      <vt:variant>
        <vt:i4>1638455</vt:i4>
      </vt:variant>
      <vt:variant>
        <vt:i4>8</vt:i4>
      </vt:variant>
      <vt:variant>
        <vt:i4>0</vt:i4>
      </vt:variant>
      <vt:variant>
        <vt:i4>5</vt:i4>
      </vt:variant>
      <vt:variant>
        <vt:lpwstr/>
      </vt:variant>
      <vt:variant>
        <vt:lpwstr>_Toc372804655</vt:lpwstr>
      </vt:variant>
      <vt:variant>
        <vt:i4>1638455</vt:i4>
      </vt:variant>
      <vt:variant>
        <vt:i4>2</vt:i4>
      </vt:variant>
      <vt:variant>
        <vt:i4>0</vt:i4>
      </vt:variant>
      <vt:variant>
        <vt:i4>5</vt:i4>
      </vt:variant>
      <vt:variant>
        <vt:lpwstr/>
      </vt:variant>
      <vt:variant>
        <vt:lpwstr>_Toc372804654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CBOE 12.1.6</dc:subject>
  <dc:creator>PKI Documentation Team</dc:creator>
  <cp:keywords>Release Notes</cp:keywords>
  <dc:description/>
  <cp:lastModifiedBy>Shweta Linesh</cp:lastModifiedBy>
  <cp:revision>8</cp:revision>
  <cp:lastPrinted>2022-01-20T08:36:00Z</cp:lastPrinted>
  <dcterms:created xsi:type="dcterms:W3CDTF">2021-08-26T12:26:00Z</dcterms:created>
  <dcterms:modified xsi:type="dcterms:W3CDTF">2022-01-27T14:06:00Z</dcterms:modified>
  <cp:category>Release Note</cp:category>
  <cp:contentStatus>Final</cp:contentStatus>
</cp:coreProperties>
</file>