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14/01 par MB : Lecture du cahier des charges, explication organisation, création des équipes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14/01 par MB : </w:t>
      </w:r>
      <w:r w:rsidDel="00000000" w:rsidR="00000000" w:rsidRPr="00000000">
        <w:rPr>
          <w:b w:val="1"/>
          <w:bCs w:val="1"/>
          <w:rtl w:val="0"/>
        </w:rPr>
        <w:t xml:space="preserve">lancement de la note de cadrage du projet contenant : 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 attendus du cours de Mme Boutan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Rappel du sujet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Liste des objectifs (fonctionnalités)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Liste des contraintes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Liste des étapes/phases/iteration (macro planning)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Planification de la réalisation des plannings détaillés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Prendre en compte le planning des blocs que MB doit vous donner 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Pour chaque étape : entrées/sorties/charge/qui fait quoi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 livrables 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Quand vous livrez quoi en quelle version 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Listez l’ensemble des docs qui seront rédigées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ATTENTION : vous devrez montrer que vous avez pris en compte les cours de législation et de RSE (agilité et GDP).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CALENDRIER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BLOC 1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19/02 : Rendu de la note de cadrage sur le drive PROJET\GROUPE 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20/02 : Jury du Bloc 1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Individuels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mn par élève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Présentation de la note de cadrage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Q/R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Préparer PPT (le PPT doit être au nom de l’élève et déposé sur le drive PROJET\Group n) avant l’oral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BLOC 2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21/04 : jury du bloc 2 attention prévoir un rendu de la doc dans les jours précédents.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BLOC 3 : Rendu final avec démo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16/07 : jury final attention prévoir un rendu de la doc dans les jours précédents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17/07 : résultats et sujets de rattrapage pour les nons validés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RATTRAPAGES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&amp; 3 septembre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