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E75B6"/>
          <w:sz w:val="48"/>
          <w:szCs w:val="48"/>
        </w:rPr>
        <w:t xml:space="preserve">Bybit Grid Bot</w:t>
      </w:r>
    </w:p>
    <w:p>
      <w:pPr>
        <w:jc w:val="center"/>
      </w:pPr>
      <w:r>
        <w:rPr>
          <w:rFonts w:ascii="Arial" w:cs="Arial" w:eastAsia="Arial" w:hAnsi="Arial"/>
          <w:color w:val="595959"/>
          <w:sz w:val="28"/>
          <w:szCs w:val="28"/>
        </w:rPr>
        <w:t xml:space="preserve">Session Log — 20 April 2026</w:t>
      </w:r>
    </w:p>
    <w:p>
      <w:pPr>
        <w:jc w:val="center"/>
      </w:pPr>
      <w:r>
        <w:rPr>
          <w:rFonts w:ascii="Arial" w:cs="Arial" w:eastAsia="Arial" w:hAnsi="Arial"/>
          <w:color w:val="595959"/>
          <w:sz w:val="22"/>
          <w:szCs w:val="22"/>
        </w:rPr>
        <w:t xml:space="preserve">Developer: perpgremlin-  |  Machine: StateOfTheArt  |  OS: Ubuntu Linux 24</w:t>
      </w:r>
    </w:p>
    <w:p>
      <w:r>
        <w:t xml:space="preserve"/>
      </w:r>
    </w:p>
    <w:p>
      <w:pPr>
        <w:pStyle w:val="Heading1"/>
      </w:pPr>
      <w:r>
        <w:rPr>
          <w:rFonts w:ascii="Arial" w:cs="Arial" w:eastAsia="Arial" w:hAnsi="Arial"/>
          <w:b/>
          <w:bCs/>
          <w:sz w:val="32"/>
          <w:szCs w:val="32"/>
        </w:rPr>
        <w:t xml:space="preserve">Session Overview</w:t>
      </w:r>
    </w:p>
    <w:p>
      <w:r>
        <w:rPr>
          <w:rFonts w:ascii="Arial" w:cs="Arial" w:eastAsia="Arial" w:hAnsi="Arial"/>
          <w:sz w:val="24"/>
          <w:szCs w:val="24"/>
        </w:rPr>
        <w:t xml:space="preserve">This session resumed active development of the Bybit grid bot after it was stopped out on 14 April 2026. The primary goals were to diagnose and fix the stop loss bug, update the grid configuration for more aggressive stress testing, apply VPS system updates, and get the bot running again cleanly.</w:t>
      </w:r>
    </w:p>
    <w:p>
      <w:r>
        <w:t xml:space="preserve"/>
      </w:r>
    </w:p>
    <w:p>
      <w:pPr>
        <w:pStyle w:val="Heading1"/>
      </w:pPr>
      <w:r>
        <w:rPr>
          <w:rFonts w:ascii="Arial" w:cs="Arial" w:eastAsia="Arial" w:hAnsi="Arial"/>
          <w:b/>
          <w:bCs/>
          <w:sz w:val="32"/>
          <w:szCs w:val="32"/>
        </w:rPr>
        <w:t xml:space="preserve">What Was Broken</w:t>
      </w:r>
    </w:p>
    <w:p>
      <w:pPr>
        <w:pStyle w:val="Heading2"/>
      </w:pPr>
      <w:r>
        <w:rPr>
          <w:rFonts w:ascii="Arial" w:cs="Arial" w:eastAsia="Arial" w:hAnsi="Arial"/>
          <w:b/>
          <w:bCs/>
          <w:sz w:val="28"/>
          <w:szCs w:val="28"/>
        </w:rPr>
        <w:t xml:space="preserve">1. Stop Loss Using Wrong Metric</w:t>
      </w:r>
    </w:p>
    <w:p>
      <w:r>
        <w:rPr>
          <w:rFonts w:ascii="Arial" w:cs="Arial" w:eastAsia="Arial" w:hAnsi="Arial"/>
          <w:sz w:val="24"/>
          <w:szCs w:val="24"/>
        </w:rPr>
        <w:t xml:space="preserve">The bot was checking USDT wallet balance against the stop loss threshold. A spot grid bot naturally converts USDT into BTC as buy orders fill — so the USDT balance drops over time as the bot does its job correctly. This caused a false stop loss trigger on 14 April when the USDT balance fell to 790 USDT, even though total account equity was approximately $84,000.</w:t>
      </w:r>
    </w:p>
    <w:p>
      <w:r>
        <w:t xml:space="preserve"/>
      </w:r>
    </w:p>
    <w:p>
      <w:r>
        <w:rPr>
          <w:rFonts w:ascii="Arial" w:cs="Arial" w:eastAsia="Arial" w:hAnsi="Arial"/>
          <w:sz w:val="24"/>
          <w:szCs w:val="24"/>
        </w:rPr>
        <w:t xml:space="preserve">The bot was not losing money. It was accumulating BTC. The stop loss metric was simply wrong for this type of strategy.</w:t>
      </w:r>
    </w:p>
    <w:p>
      <w:r>
        <w:t xml:space="preserve"/>
      </w:r>
    </w:p>
    <w:p>
      <w:pPr>
        <w:pStyle w:val="Heading2"/>
      </w:pPr>
      <w:r>
        <w:rPr>
          <w:rFonts w:ascii="Arial" w:cs="Arial" w:eastAsia="Arial" w:hAnsi="Arial"/>
          <w:b/>
          <w:bCs/>
          <w:sz w:val="28"/>
          <w:szCs w:val="28"/>
        </w:rPr>
        <w:t xml:space="preserve">2. Typo in check_and_replenish()</w:t>
      </w:r>
    </w:p>
    <w:p>
      <w:r>
        <w:rPr>
          <w:rFonts w:ascii="Arial" w:cs="Arial" w:eastAsia="Arial" w:hAnsi="Arial"/>
          <w:sz w:val="24"/>
          <w:szCs w:val="24"/>
        </w:rPr>
        <w:t xml:space="preserve">A variable name typo was discovered in the replenishment function. The local variable was assigned as curent_price (missing an 'r') but the condition check used current_price. This meant the freshly fetched price was never used — the function fell through to whatever current_price existed in the outer scope. The bot worked by accident rather than by design.</w:t>
      </w:r>
    </w:p>
    <w:p>
      <w:r>
        <w:t xml:space="preserve"/>
      </w:r>
    </w:p>
    <w:p>
      <w:pPr>
        <w:pStyle w:val="Heading2"/>
      </w:pPr>
      <w:r>
        <w:rPr>
          <w:rFonts w:ascii="Arial" w:cs="Arial" w:eastAsia="Arial" w:hAnsi="Arial"/>
          <w:b/>
          <w:bCs/>
          <w:sz w:val="28"/>
          <w:szCs w:val="28"/>
        </w:rPr>
        <w:t xml:space="preserve">3. Grid Range Too Wide to Stress Test Trailing</w:t>
      </w:r>
    </w:p>
    <w:p>
      <w:r>
        <w:rPr>
          <w:rFonts w:ascii="Arial" w:cs="Arial" w:eastAsia="Arial" w:hAnsi="Arial"/>
          <w:sz w:val="24"/>
          <w:szCs w:val="24"/>
        </w:rPr>
        <w:t xml:space="preserve">The grid was set to 54,000 – 94,000 USDT with 10 levels and 4,000 USDT intervals. Log analysis confirmed the trailing logic only fired twice across the entire paper trading period (29 March and 30 March), both upward. Trailing down was never tested. The grid range was too wide relative to actual price movement for meaningful stress testing.</w:t>
      </w:r>
    </w:p>
    <w:p>
      <w:r>
        <w:t xml:space="preserve"/>
      </w:r>
    </w:p>
    <w:p>
      <w:pPr>
        <w:pStyle w:val="Heading2"/>
      </w:pPr>
      <w:r>
        <w:rPr>
          <w:rFonts w:ascii="Arial" w:cs="Arial" w:eastAsia="Arial" w:hAnsi="Arial"/>
          <w:b/>
          <w:bCs/>
          <w:sz w:val="28"/>
          <w:szCs w:val="28"/>
        </w:rPr>
        <w:t xml:space="preserve">4. Insufficient USDT for Larger Orders</w:t>
      </w:r>
    </w:p>
    <w:p>
      <w:r>
        <w:rPr>
          <w:rFonts w:ascii="Arial" w:cs="Arial" w:eastAsia="Arial" w:hAnsi="Arial"/>
          <w:sz w:val="24"/>
          <w:szCs w:val="24"/>
        </w:rPr>
        <w:t xml:space="preserve">When order size was increased to 500 USDT per level, the account only held approximately 2,158 USDT cash. The first four buy orders consumed the available USDT and subsequent buy orders failed with an insufficient balance error. The bot placed sell orders correctly (backed by BTC holdings) but the buy side was incomplete.</w:t>
      </w:r>
    </w:p>
    <w:p>
      <w:r>
        <w:t xml:space="preserve"/>
      </w:r>
    </w:p>
    <w:p>
      <w:pPr>
        <w:pStyle w:val="Heading1"/>
      </w:pPr>
      <w:r>
        <w:rPr>
          <w:rFonts w:ascii="Arial" w:cs="Arial" w:eastAsia="Arial" w:hAnsi="Arial"/>
          <w:b/>
          <w:bCs/>
          <w:sz w:val="32"/>
          <w:szCs w:val="32"/>
        </w:rPr>
        <w:t xml:space="preserve">Fixes Applied</w:t>
      </w:r>
    </w:p>
    <w:p>
      <w:pPr>
        <w:pStyle w:val="Heading2"/>
      </w:pPr>
      <w:r>
        <w:rPr>
          <w:rFonts w:ascii="Arial" w:cs="Arial" w:eastAsia="Arial" w:hAnsi="Arial"/>
          <w:b/>
          <w:bCs/>
          <w:sz w:val="28"/>
          <w:szCs w:val="28"/>
        </w:rPr>
        <w:t xml:space="preserve">Fix 1 — Stop Loss Switched to Total Equity</w:t>
      </w:r>
    </w:p>
    <w:p>
      <w:r>
        <w:rPr>
          <w:rFonts w:ascii="Arial" w:cs="Arial" w:eastAsia="Arial" w:hAnsi="Arial"/>
          <w:sz w:val="24"/>
          <w:szCs w:val="24"/>
        </w:rPr>
        <w:t xml:space="preserve">The active get_account_balance() function was replaced with the alternate version that was already written and commented out in bot.py. This version fetches totalEquity from the Bybit wallet response, which represents the combined USD value of all assets in the account — BTC, USDT, and any other holdings.</w:t>
      </w:r>
    </w:p>
    <w:p>
      <w:r>
        <w:t xml:space="preserve"/>
      </w:r>
    </w:p>
    <w:p>
      <w:r>
        <w:rPr>
          <w:rFonts w:ascii="Arial" w:cs="Arial" w:eastAsia="Arial" w:hAnsi="Arial"/>
          <w:sz w:val="24"/>
          <w:szCs w:val="24"/>
        </w:rPr>
        <w:t xml:space="preserve">The return value was changed from usdt_balance to float(total_equity). The stop loss threshold in config.py was updated from 800 USDT to 42,000 USDT, representing approximately 50% of starting equity. This means the bot will only halt if total account value drops by half — a genuine catastrophic loss rather than normal strategy behaviour.</w:t>
      </w:r>
    </w:p>
    <w:p>
      <w:r>
        <w:t xml:space="preserve"/>
      </w:r>
    </w:p>
    <w:p>
      <w:pPr>
        <w:pStyle w:val="Heading2"/>
      </w:pPr>
      <w:r>
        <w:rPr>
          <w:rFonts w:ascii="Arial" w:cs="Arial" w:eastAsia="Arial" w:hAnsi="Arial"/>
          <w:b/>
          <w:bCs/>
          <w:sz w:val="28"/>
          <w:szCs w:val="28"/>
        </w:rPr>
        <w:t xml:space="preserve">Fix 2 — Typo Corrected</w:t>
      </w:r>
    </w:p>
    <w:p>
      <w:r>
        <w:rPr>
          <w:rFonts w:ascii="Arial" w:cs="Arial" w:eastAsia="Arial" w:hAnsi="Arial"/>
          <w:sz w:val="24"/>
          <w:szCs w:val="24"/>
        </w:rPr>
        <w:t xml:space="preserve">curent_price corrected to current_price in check_and_replenish(). Simple fix, important for correctness.</w:t>
      </w:r>
    </w:p>
    <w:p>
      <w:r>
        <w:t xml:space="preserve"/>
      </w:r>
    </w:p>
    <w:p>
      <w:pPr>
        <w:pStyle w:val="Heading2"/>
      </w:pPr>
      <w:r>
        <w:rPr>
          <w:rFonts w:ascii="Arial" w:cs="Arial" w:eastAsia="Arial" w:hAnsi="Arial"/>
          <w:b/>
          <w:bCs/>
          <w:sz w:val="28"/>
          <w:szCs w:val="28"/>
        </w:rPr>
        <w:t xml:space="preserve">Fix 3 — Grid Reconfigured for Stress Testing</w:t>
      </w:r>
    </w:p>
    <w:p>
      <w:r>
        <w:rPr>
          <w:rFonts w:ascii="Arial" w:cs="Arial" w:eastAsia="Arial" w:hAnsi="Arial"/>
          <w:sz w:val="24"/>
          <w:szCs w:val="24"/>
        </w:rPr>
        <w:t xml:space="preserve">The grid range was redesigned based on meaningful market structure levels: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Old Value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New Value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Reason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GRID_LOWER_PRICE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54,000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Prior bear market low — macro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GRID_UPPER_PRICE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94,000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134,000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Recent ATH — macro resistance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GRID_NUM_LEVELS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Prime number, 7,000 USDT spacing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GRID_ORDER_SIZE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USDT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 USDT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More meaningful fills for stress testing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STOP_LOSS_BALANCE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800 USDT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42,000 USDT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equity floor, correct metric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TRAIL_HARD_FLOOR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44,000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Matches new lower boundary logic</w:t>
            </w:r>
          </w:p>
        </w:tc>
      </w:tr>
    </w:tbl>
    <w:p>
      <w:r>
        <w:t xml:space="preserve"/>
      </w:r>
    </w:p>
    <w:p>
      <w:r>
        <w:rPr>
          <w:rFonts w:ascii="Arial" w:cs="Arial" w:eastAsia="Arial" w:hAnsi="Arial"/>
          <w:sz w:val="24"/>
          <w:szCs w:val="24"/>
        </w:rPr>
        <w:t xml:space="preserve">The new grid interval is exactly 7,000 USDT. With price at approximately 74,000, the trail trigger of 0.5 means the grid will shift when price moves within 3,500 USDT of either boundary. Given testnet volatility this should fire regularly and give the trailing logic a proper workout.</w:t>
      </w:r>
    </w:p>
    <w:p>
      <w:r>
        <w:t xml:space="preserve"/>
      </w:r>
    </w:p>
    <w:p>
      <w:pPr>
        <w:pStyle w:val="Heading2"/>
      </w:pPr>
      <w:r>
        <w:rPr>
          <w:rFonts w:ascii="Arial" w:cs="Arial" w:eastAsia="Arial" w:hAnsi="Arial"/>
          <w:b/>
          <w:bCs/>
          <w:sz w:val="28"/>
          <w:szCs w:val="28"/>
        </w:rPr>
        <w:t xml:space="preserve">Fix 4 — USDT Balance Rebalanced on Testnet</w:t>
      </w:r>
    </w:p>
    <w:p>
      <w:r>
        <w:rPr>
          <w:rFonts w:ascii="Arial" w:cs="Arial" w:eastAsia="Arial" w:hAnsi="Arial"/>
          <w:sz w:val="24"/>
          <w:szCs w:val="24"/>
        </w:rPr>
        <w:t xml:space="preserve">Approximately half the BTC holdings were sold on the testnet exchange to free up USDT capital. Account now holds approximately 0.497 BTC and 47,301 USDT. This provides sufficient USDT to back all 9 buy orders at 500 USDT each (4,500 USDT required).</w:t>
      </w:r>
    </w:p>
    <w:p>
      <w:r>
        <w:t xml:space="preserve"/>
      </w:r>
    </w:p>
    <w:p>
      <w:pPr>
        <w:pStyle w:val="Heading1"/>
      </w:pPr>
      <w:r>
        <w:rPr>
          <w:rFonts w:ascii="Arial" w:cs="Arial" w:eastAsia="Arial" w:hAnsi="Arial"/>
          <w:b/>
          <w:bCs/>
          <w:sz w:val="32"/>
          <w:szCs w:val="32"/>
        </w:rPr>
        <w:t xml:space="preserve">VPS Maintenance</w:t>
      </w:r>
    </w:p>
    <w:p>
      <w:pPr>
        <w:pStyle w:val="ListParagraph"/>
        <w:numPr>
          <w:ilvl w:val="0"/>
          <w:numId w:val="2"/>
        </w:numPr>
      </w:pPr>
      <w:r>
        <w:rPr>
          <w:rFonts w:ascii="Arial" w:cs="Arial" w:eastAsia="Arial" w:hAnsi="Arial"/>
          <w:sz w:val="24"/>
          <w:szCs w:val="24"/>
        </w:rPr>
        <w:t xml:space="preserve">SSH'd into trading-bots-sg (Vultr Singapore)</w:t>
      </w:r>
    </w:p>
    <w:p>
      <w:pPr>
        <w:pStyle w:val="ListParagraph"/>
        <w:numPr>
          <w:ilvl w:val="0"/>
          <w:numId w:val="2"/>
        </w:numPr>
      </w:pPr>
      <w:r>
        <w:rPr>
          <w:rFonts w:ascii="Arial" w:cs="Arial" w:eastAsia="Arial" w:hAnsi="Arial"/>
          <w:sz w:val="24"/>
          <w:szCs w:val="24"/>
        </w:rPr>
        <w:t xml:space="preserve">Cleared 3 stale screen sessions — only one existed (1407.gridbot) with the stopped bot</w:t>
      </w:r>
    </w:p>
    <w:p>
      <w:pPr>
        <w:pStyle w:val="ListParagraph"/>
        <w:numPr>
          <w:ilvl w:val="0"/>
          <w:numId w:val="2"/>
        </w:numPr>
      </w:pPr>
      <w:r>
        <w:rPr>
          <w:rFonts w:ascii="Arial" w:cs="Arial" w:eastAsia="Arial" w:hAnsi="Arial"/>
          <w:sz w:val="24"/>
          <w:szCs w:val="24"/>
        </w:rPr>
        <w:t xml:space="preserve">Applied 16 pending system updates via apt update &amp;&amp; apt upgrade -y</w:t>
      </w:r>
    </w:p>
    <w:p>
      <w:pPr>
        <w:pStyle w:val="ListParagraph"/>
        <w:numPr>
          <w:ilvl w:val="0"/>
          <w:numId w:val="2"/>
        </w:numPr>
      </w:pPr>
      <w:r>
        <w:rPr>
          <w:rFonts w:ascii="Arial" w:cs="Arial" w:eastAsia="Arial" w:hAnsi="Arial"/>
          <w:sz w:val="24"/>
          <w:szCs w:val="24"/>
        </w:rPr>
        <w:t xml:space="preserve">Rebooted the VPS cleanly</w:t>
      </w:r>
    </w:p>
    <w:p>
      <w:pPr>
        <w:pStyle w:val="ListParagraph"/>
        <w:numPr>
          <w:ilvl w:val="0"/>
          <w:numId w:val="2"/>
        </w:numPr>
      </w:pPr>
      <w:r>
        <w:rPr>
          <w:rFonts w:ascii="Arial" w:cs="Arial" w:eastAsia="Arial" w:hAnsi="Arial"/>
          <w:sz w:val="24"/>
          <w:szCs w:val="24"/>
        </w:rPr>
        <w:t xml:space="preserve">Pulled latest code from GitHub dev branch</w:t>
      </w:r>
    </w:p>
    <w:p>
      <w:pPr>
        <w:pStyle w:val="ListParagraph"/>
        <w:numPr>
          <w:ilvl w:val="0"/>
          <w:numId w:val="2"/>
        </w:numPr>
      </w:pPr>
      <w:r>
        <w:rPr>
          <w:rFonts w:ascii="Arial" w:cs="Arial" w:eastAsia="Arial" w:hAnsi="Arial"/>
          <w:sz w:val="24"/>
          <w:szCs w:val="24"/>
        </w:rPr>
        <w:t xml:space="preserve">Restarted bot in a single named screen session</w:t>
      </w:r>
    </w:p>
    <w:p>
      <w:r>
        <w:t xml:space="preserve"/>
      </w:r>
    </w:p>
    <w:p>
      <w:pPr>
        <w:pStyle w:val="Heading1"/>
      </w:pPr>
      <w:r>
        <w:rPr>
          <w:rFonts w:ascii="Arial" w:cs="Arial" w:eastAsia="Arial" w:hAnsi="Arial"/>
          <w:b/>
          <w:bCs/>
          <w:sz w:val="32"/>
          <w:szCs w:val="32"/>
        </w:rPr>
        <w:t xml:space="preserve">Current Bot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Bot 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RUNNING — deployed on VPS in screen session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testnet.bybit.com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Grid range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15,000 – 134,000 USDT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Grid levels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 (18 price lines including boundaries)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Grid interval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7,000 USDT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Order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 USDT per level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Orders placed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 of 18 — all confirmed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Stop loss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42,000 USDT total equity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Enabled — both directions, trigger 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Hard floor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10,000 USDT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 branch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 — committed and pushed</w:t>
            </w:r>
          </w:p>
        </w:tc>
      </w:tr>
    </w:tbl>
    <w:p>
      <w:r>
        <w:t xml:space="preserve"/>
      </w:r>
    </w:p>
    <w:p>
      <w:pPr>
        <w:pStyle w:val="Heading1"/>
      </w:pPr>
      <w:r>
        <w:rPr>
          <w:rFonts w:ascii="Arial" w:cs="Arial" w:eastAsia="Arial" w:hAnsi="Arial"/>
          <w:b/>
          <w:bCs/>
          <w:sz w:val="32"/>
          <w:szCs w:val="32"/>
        </w:rPr>
        <w:t xml:space="preserve">Account Snapshot at Session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Asset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Quantity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USD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BTC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0.49657003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~$36,925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USDT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47,301.44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~$47,320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Equity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~$84,245</w:t>
            </w:r>
          </w:p>
        </w:tc>
      </w:tr>
    </w:tbl>
    <w:p>
      <w:r>
        <w:t xml:space="preserve"/>
      </w:r>
    </w:p>
    <w:p>
      <w:pPr>
        <w:pStyle w:val="Heading1"/>
      </w:pPr>
      <w:r>
        <w:rPr>
          <w:rFonts w:ascii="Arial" w:cs="Arial" w:eastAsia="Arial" w:hAnsi="Arial"/>
          <w:b/>
          <w:bCs/>
          <w:sz w:val="32"/>
          <w:szCs w:val="32"/>
        </w:rPr>
        <w:t xml:space="preserve">Testing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Grid placement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18 orders placed correctly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Order replenishment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Working in prior sessions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Trailing 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Fired twice in March 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Trailing DOWN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UNTESTED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Never triggered — needs stress testing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Stop loss (equity)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 untested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Fixed this session, not yet triggered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Clean shutdown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Ctrl+C cancels all orders correctly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VPS auto-restart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UNTESTED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Bot does not auto-restart after reboot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 rotation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Working correctly, 8 weeks history</w:t>
            </w:r>
          </w:p>
        </w:tc>
      </w:tr>
    </w:tbl>
    <w:p>
      <w:r>
        <w:t xml:space="preserve"/>
      </w:r>
    </w:p>
    <w:p>
      <w:pPr>
        <w:pStyle w:val="Heading1"/>
      </w:pPr>
      <w:r>
        <w:rPr>
          <w:rFonts w:ascii="Arial" w:cs="Arial" w:eastAsia="Arial" w:hAnsi="Arial"/>
          <w:b/>
          <w:bCs/>
          <w:sz w:val="32"/>
          <w:szCs w:val="32"/>
        </w:rPr>
        <w:t xml:space="preserve">What to Watch During This Test Period</w:t>
      </w:r>
    </w:p>
    <w:p>
      <w:pPr>
        <w:pStyle w:val="ListParagraph"/>
        <w:numPr>
          <w:ilvl w:val="0"/>
          <w:numId w:val="2"/>
        </w:numPr>
      </w:pPr>
      <w:r>
        <w:rPr>
          <w:rFonts w:ascii="Arial" w:cs="Arial" w:eastAsia="Arial" w:hAnsi="Arial"/>
          <w:sz w:val="24"/>
          <w:szCs w:val="24"/>
        </w:rPr>
        <w:t xml:space="preserve">Does trailing DOWN fire when testnet price drops toward 18,500 (15,000 + 3,500 trigger zone)?</w:t>
      </w:r>
    </w:p>
    <w:p>
      <w:pPr>
        <w:pStyle w:val="ListParagraph"/>
        <w:numPr>
          <w:ilvl w:val="0"/>
          <w:numId w:val="2"/>
        </w:numPr>
      </w:pPr>
      <w:r>
        <w:rPr>
          <w:rFonts w:ascii="Arial" w:cs="Arial" w:eastAsia="Arial" w:hAnsi="Arial"/>
          <w:sz w:val="24"/>
          <w:szCs w:val="24"/>
        </w:rPr>
        <w:t xml:space="preserve">Does trailing UP fire correctly with the new wider range?</w:t>
      </w:r>
    </w:p>
    <w:p>
      <w:pPr>
        <w:pStyle w:val="ListParagraph"/>
        <w:numPr>
          <w:ilvl w:val="0"/>
          <w:numId w:val="2"/>
        </w:numPr>
      </w:pPr>
      <w:r>
        <w:rPr>
          <w:rFonts w:ascii="Arial" w:cs="Arial" w:eastAsia="Arial" w:hAnsi="Arial"/>
          <w:sz w:val="24"/>
          <w:szCs w:val="24"/>
        </w:rPr>
        <w:t xml:space="preserve">Does the replenishment logic handle rapid fills cleanly at 500 USDT order size?</w:t>
      </w:r>
    </w:p>
    <w:p>
      <w:pPr>
        <w:pStyle w:val="ListParagraph"/>
        <w:numPr>
          <w:ilvl w:val="0"/>
          <w:numId w:val="2"/>
        </w:numPr>
      </w:pPr>
      <w:r>
        <w:rPr>
          <w:rFonts w:ascii="Arial" w:cs="Arial" w:eastAsia="Arial" w:hAnsi="Arial"/>
          <w:sz w:val="24"/>
          <w:szCs w:val="24"/>
        </w:rPr>
        <w:t xml:space="preserve">Does total equity stop loss behave correctly — ignoring normal BTC accumulation?</w:t>
      </w:r>
    </w:p>
    <w:p>
      <w:pPr>
        <w:pStyle w:val="ListParagraph"/>
        <w:numPr>
          <w:ilvl w:val="0"/>
          <w:numId w:val="2"/>
        </w:numPr>
      </w:pPr>
      <w:r>
        <w:rPr>
          <w:rFonts w:ascii="Arial" w:cs="Arial" w:eastAsia="Arial" w:hAnsi="Arial"/>
          <w:sz w:val="24"/>
          <w:szCs w:val="24"/>
        </w:rPr>
        <w:t xml:space="preserve">Any insufficient balance errors on the buy side as USDT is consumed?</w:t>
      </w:r>
    </w:p>
    <w:p>
      <w:r>
        <w:t xml:space="preserve"/>
      </w:r>
    </w:p>
    <w:p>
      <w:pPr>
        <w:pStyle w:val="Heading1"/>
      </w:pPr>
      <w:r>
        <w:rPr>
          <w:rFonts w:ascii="Arial" w:cs="Arial" w:eastAsia="Arial" w:hAnsi="Arial"/>
          <w:b/>
          <w:bCs/>
          <w:sz w:val="32"/>
          <w:szCs w:val="32"/>
        </w:rPr>
        <w:t xml:space="preserve">Known Limitations — To Address Later</w:t>
      </w:r>
    </w:p>
    <w:p>
      <w:pPr>
        <w:pStyle w:val="ListParagraph"/>
        <w:numPr>
          <w:ilvl w:val="0"/>
          <w:numId w:val="2"/>
        </w:numPr>
      </w:pPr>
      <w:r>
        <w:rPr>
          <w:rFonts w:ascii="Arial" w:cs="Arial" w:eastAsia="Arial" w:hAnsi="Arial"/>
          <w:sz w:val="24"/>
          <w:szCs w:val="24"/>
        </w:rPr>
        <w:t xml:space="preserve">Bot does not auto-restart after VPS reboot — requires manual screen session restart</w:t>
      </w:r>
    </w:p>
    <w:p>
      <w:pPr>
        <w:pStyle w:val="ListParagraph"/>
        <w:numPr>
          <w:ilvl w:val="0"/>
          <w:numId w:val="2"/>
        </w:numPr>
      </w:pPr>
      <w:r>
        <w:rPr>
          <w:rFonts w:ascii="Arial" w:cs="Arial" w:eastAsia="Arial" w:hAnsi="Arial"/>
          <w:sz w:val="24"/>
          <w:szCs w:val="24"/>
        </w:rPr>
        <w:t xml:space="preserve">Order size is fixed USDT, not percentage of equity — percentage sizing planned for leveraged spot bot</w:t>
      </w:r>
    </w:p>
    <w:p>
      <w:pPr>
        <w:pStyle w:val="ListParagraph"/>
        <w:numPr>
          <w:ilvl w:val="0"/>
          <w:numId w:val="2"/>
        </w:numPr>
      </w:pPr>
      <w:r>
        <w:rPr>
          <w:rFonts w:ascii="Arial" w:cs="Arial" w:eastAsia="Arial" w:hAnsi="Arial"/>
          <w:sz w:val="24"/>
          <w:szCs w:val="24"/>
        </w:rPr>
        <w:t xml:space="preserve">No position size limits — if price trends strongly one direction, all buy or sell levels could fill</w:t>
      </w:r>
    </w:p>
    <w:p>
      <w:pPr>
        <w:pStyle w:val="ListParagraph"/>
        <w:numPr>
          <w:ilvl w:val="0"/>
          <w:numId w:val="2"/>
        </w:numPr>
      </w:pPr>
      <w:r>
        <w:rPr>
          <w:rFonts w:ascii="Arial" w:cs="Arial" w:eastAsia="Arial" w:hAnsi="Arial"/>
          <w:sz w:val="24"/>
          <w:szCs w:val="24"/>
        </w:rPr>
        <w:t xml:space="preserve">Trail DOWN has never been tested in live conditions</w:t>
      </w:r>
    </w:p>
    <w:p>
      <w:r>
        <w:t xml:space="preserve"/>
      </w:r>
    </w:p>
    <w:p>
      <w:pPr>
        <w:pStyle w:val="Heading1"/>
      </w:pPr>
      <w:r>
        <w:rPr>
          <w:rFonts w:ascii="Arial" w:cs="Arial" w:eastAsia="Arial" w:hAnsi="Arial"/>
          <w:b/>
          <w:bCs/>
          <w:sz w:val="32"/>
          <w:szCs w:val="32"/>
        </w:rPr>
        <w:t xml:space="preserve">Next Steps</w:t>
      </w:r>
    </w:p>
    <w:p>
      <w:pPr>
        <w:pStyle w:val="ListParagraph"/>
        <w:numPr>
          <w:ilvl w:val="0"/>
          <w:numId w:val="2"/>
        </w:numPr>
      </w:pPr>
      <w:r>
        <w:rPr>
          <w:rFonts w:ascii="Arial" w:cs="Arial" w:eastAsia="Arial" w:hAnsi="Arial"/>
          <w:sz w:val="24"/>
          <w:szCs w:val="24"/>
        </w:rPr>
        <w:t xml:space="preserve">Monitor this test run for several days — check logs daily</w:t>
      </w:r>
    </w:p>
    <w:p>
      <w:pPr>
        <w:pStyle w:val="ListParagraph"/>
        <w:numPr>
          <w:ilvl w:val="0"/>
          <w:numId w:val="2"/>
        </w:numPr>
      </w:pPr>
      <w:r>
        <w:rPr>
          <w:rFonts w:ascii="Arial" w:cs="Arial" w:eastAsia="Arial" w:hAnsi="Arial"/>
          <w:sz w:val="24"/>
          <w:szCs w:val="24"/>
        </w:rPr>
        <w:t xml:space="preserve">Verify trailing fires in both directions</w:t>
      </w:r>
    </w:p>
    <w:p>
      <w:pPr>
        <w:pStyle w:val="ListParagraph"/>
        <w:numPr>
          <w:ilvl w:val="0"/>
          <w:numId w:val="2"/>
        </w:numPr>
      </w:pPr>
      <w:r>
        <w:rPr>
          <w:rFonts w:ascii="Arial" w:cs="Arial" w:eastAsia="Arial" w:hAnsi="Arial"/>
          <w:sz w:val="24"/>
          <w:szCs w:val="24"/>
        </w:rPr>
        <w:t xml:space="preserve">Once satisfied, merge dev branch to main</w:t>
      </w:r>
    </w:p>
    <w:p>
      <w:pPr>
        <w:pStyle w:val="ListParagraph"/>
        <w:numPr>
          <w:ilvl w:val="0"/>
          <w:numId w:val="2"/>
        </w:numPr>
      </w:pPr>
      <w:r>
        <w:rPr>
          <w:rFonts w:ascii="Arial" w:cs="Arial" w:eastAsia="Arial" w:hAnsi="Arial"/>
          <w:sz w:val="24"/>
          <w:szCs w:val="24"/>
        </w:rPr>
        <w:t xml:space="preserve">Begin martingale bot — 4 sections remain: anchor reset, re-entry logic, API retry wrapper, main loop</w:t>
      </w:r>
    </w:p>
    <w:p>
      <w:pPr>
        <w:pStyle w:val="ListParagraph"/>
        <w:numPr>
          <w:ilvl w:val="0"/>
          <w:numId w:val="2"/>
        </w:numPr>
      </w:pPr>
      <w:r>
        <w:rPr>
          <w:rFonts w:ascii="Arial" w:cs="Arial" w:eastAsia="Arial" w:hAnsi="Arial"/>
          <w:sz w:val="24"/>
          <w:szCs w:val="24"/>
        </w:rPr>
        <w:t xml:space="preserve">Plan leveraged spot BTC grid bot — percentage-based sizing, margin-aware stop loss</w:t>
      </w:r>
    </w:p>
    <w:p>
      <w:r>
        <w:t xml:space="preserve"/>
      </w:r>
    </w:p>
    <w:p>
      <w:pPr>
        <w:pStyle w:val="Heading1"/>
      </w:pPr>
      <w:r>
        <w:rPr>
          <w:rFonts w:ascii="Arial" w:cs="Arial" w:eastAsia="Arial" w:hAnsi="Arial"/>
          <w:b/>
          <w:bCs/>
          <w:sz w:val="32"/>
          <w:szCs w:val="32"/>
        </w:rPr>
        <w:t xml:space="preserve">Git Commits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Hash</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Message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03016c5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 stop loss to use total equity instead of USDT balance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10b245f</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widen grid range 15k-134k, 17 levels, 500 USDT orders, fix stop loss to total equity</w:t>
            </w:r>
          </w:p>
        </w:tc>
      </w:tr>
    </w:tbl>
    <w:p>
      <w:r>
        <w:t xml:space="preserve"/>
      </w:r>
    </w:p>
    <w:p>
      <w:pPr>
        <w:jc w:val="center"/>
      </w:pPr>
      <w:r>
        <w:rPr>
          <w:rFonts w:ascii="Arial" w:cs="Arial" w:eastAsia="Arial" w:hAnsi="Arial"/>
          <w:i/>
          <w:iCs/>
          <w:color w:val="595959"/>
          <w:sz w:val="20"/>
          <w:szCs w:val="20"/>
        </w:rPr>
        <w:t xml:space="preserve">— kept with care for perpgremlin-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90" w:before="1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2026-04-20T05:13:54.281Z</dcterms:created>
  <dcterms:modified xsi:type="dcterms:W3CDTF">2026-04-20T05:13:54.282Z</dcterms:modified>
</cp:coreProperties>
</file>

<file path=docProps/custom.xml><?xml version="1.0" encoding="utf-8"?>
<Properties xmlns="http://schemas.openxmlformats.org/officeDocument/2006/custom-properties" xmlns:vt="http://schemas.openxmlformats.org/officeDocument/2006/docPropsVTypes"/>
</file>