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EEA3" w14:textId="00320EE0" w:rsidR="00B950A2" w:rsidRPr="0035625B" w:rsidRDefault="0052135F" w:rsidP="0035625B">
      <w:pPr>
        <w:pStyle w:val="NoSpacing"/>
        <w:jc w:val="both"/>
        <w:rPr>
          <w:rFonts w:cstheme="minorHAnsi"/>
        </w:rPr>
      </w:pPr>
      <w:r w:rsidRPr="0035625B">
        <w:rPr>
          <w:rFonts w:cstheme="minorHAnsi"/>
        </w:rPr>
        <w:t>Perpetua S. Senatus</w:t>
      </w:r>
    </w:p>
    <w:p w14:paraId="5BEDCA2A" w14:textId="0AD2D7B0" w:rsidR="00B950A2" w:rsidRPr="0035625B" w:rsidRDefault="0052135F" w:rsidP="0035625B">
      <w:pPr>
        <w:pStyle w:val="NoSpacing"/>
        <w:jc w:val="both"/>
        <w:rPr>
          <w:rFonts w:cstheme="minorHAnsi"/>
        </w:rPr>
      </w:pPr>
      <w:r w:rsidRPr="0035625B">
        <w:rPr>
          <w:rFonts w:cstheme="minorHAnsi"/>
        </w:rPr>
        <w:t>Allison Fowler</w:t>
      </w:r>
    </w:p>
    <w:p w14:paraId="4C719D20" w14:textId="62DEC539" w:rsidR="00B950A2" w:rsidRPr="0035625B" w:rsidRDefault="0052135F" w:rsidP="0035625B">
      <w:pPr>
        <w:pStyle w:val="NoSpacing"/>
        <w:jc w:val="both"/>
        <w:rPr>
          <w:rFonts w:cstheme="minorHAnsi"/>
        </w:rPr>
      </w:pPr>
      <w:r w:rsidRPr="0035625B">
        <w:rPr>
          <w:rFonts w:cstheme="minorHAnsi"/>
        </w:rPr>
        <w:t>University Writing</w:t>
      </w:r>
    </w:p>
    <w:p w14:paraId="03AAEDFE" w14:textId="77777777" w:rsidR="00DC21FA" w:rsidRPr="0035625B" w:rsidRDefault="0052135F" w:rsidP="0035625B">
      <w:pPr>
        <w:pStyle w:val="NoSpacing"/>
        <w:jc w:val="both"/>
        <w:rPr>
          <w:rFonts w:cstheme="minorHAnsi"/>
        </w:rPr>
      </w:pPr>
      <w:r w:rsidRPr="0035625B">
        <w:rPr>
          <w:rFonts w:cstheme="minorHAnsi"/>
        </w:rPr>
        <w:t>04/21/2025</w:t>
      </w:r>
    </w:p>
    <w:p w14:paraId="059EC9E6" w14:textId="50B3254D" w:rsidR="000935FD" w:rsidRPr="0035625B" w:rsidRDefault="000935FD" w:rsidP="0035625B">
      <w:pPr>
        <w:pStyle w:val="NoSpacing"/>
        <w:jc w:val="center"/>
        <w:rPr>
          <w:rFonts w:cstheme="minorHAnsi"/>
        </w:rPr>
      </w:pPr>
      <w:r w:rsidRPr="0035625B">
        <w:rPr>
          <w:rFonts w:eastAsiaTheme="majorEastAsia" w:cstheme="minorHAnsi"/>
          <w:b/>
          <w:bCs/>
          <w:spacing w:val="-10"/>
          <w:kern w:val="28"/>
        </w:rPr>
        <w:t>Beyond Charity: Decolonizing Foreign Aid and Reclaiming Development</w:t>
      </w:r>
    </w:p>
    <w:p w14:paraId="42422418" w14:textId="1536CB58" w:rsidR="00600336" w:rsidRPr="0035625B" w:rsidRDefault="004959A6" w:rsidP="0035625B">
      <w:pPr>
        <w:jc w:val="both"/>
        <w:rPr>
          <w:rFonts w:eastAsia="Times New Roman" w:cstheme="minorHAnsi"/>
        </w:rPr>
      </w:pPr>
      <w:r w:rsidRPr="0035625B">
        <w:rPr>
          <w:rFonts w:eastAsia="Times New Roman" w:cstheme="minorHAnsi"/>
        </w:rPr>
        <w:t>Numerous global issues demand our attention</w:t>
      </w:r>
      <w:r w:rsidR="00BC50E7" w:rsidRPr="0035625B">
        <w:rPr>
          <w:rFonts w:eastAsia="Times New Roman" w:cstheme="minorHAnsi"/>
        </w:rPr>
        <w:t xml:space="preserve">. While no one can fix them all, </w:t>
      </w:r>
      <w:r w:rsidRPr="0035625B">
        <w:rPr>
          <w:rFonts w:eastAsia="Times New Roman" w:cstheme="minorHAnsi"/>
        </w:rPr>
        <w:t xml:space="preserve">some people are drawn to specific causes out of </w:t>
      </w:r>
      <w:r w:rsidR="00BC50E7" w:rsidRPr="0035625B">
        <w:rPr>
          <w:rFonts w:eastAsia="Times New Roman" w:cstheme="minorHAnsi"/>
        </w:rPr>
        <w:t>personal conviction</w:t>
      </w:r>
      <w:r w:rsidRPr="0035625B">
        <w:rPr>
          <w:rFonts w:eastAsia="Times New Roman" w:cstheme="minorHAnsi"/>
        </w:rPr>
        <w:t xml:space="preserve">. One issue that deeply concerns me is global wealth inequality. I </w:t>
      </w:r>
      <w:r w:rsidR="000A6798" w:rsidRPr="0035625B">
        <w:rPr>
          <w:rFonts w:eastAsia="Times New Roman" w:cstheme="minorHAnsi"/>
        </w:rPr>
        <w:t>have always believed</w:t>
      </w:r>
      <w:r w:rsidRPr="0035625B">
        <w:rPr>
          <w:rFonts w:eastAsia="Times New Roman" w:cstheme="minorHAnsi"/>
        </w:rPr>
        <w:t xml:space="preserve"> </w:t>
      </w:r>
      <w:r w:rsidR="000A6798" w:rsidRPr="0035625B">
        <w:rPr>
          <w:rFonts w:eastAsia="Times New Roman" w:cstheme="minorHAnsi"/>
        </w:rPr>
        <w:t>the</w:t>
      </w:r>
      <w:r w:rsidRPr="0035625B">
        <w:rPr>
          <w:rFonts w:eastAsia="Times New Roman" w:cstheme="minorHAnsi"/>
        </w:rPr>
        <w:t xml:space="preserve"> world </w:t>
      </w:r>
      <w:r w:rsidR="009F7561" w:rsidRPr="0035625B">
        <w:rPr>
          <w:rFonts w:eastAsia="Times New Roman" w:cstheme="minorHAnsi"/>
        </w:rPr>
        <w:t xml:space="preserve">holds </w:t>
      </w:r>
      <w:r w:rsidRPr="0035625B">
        <w:rPr>
          <w:rFonts w:eastAsia="Times New Roman" w:cstheme="minorHAnsi"/>
        </w:rPr>
        <w:t xml:space="preserve">enough resources to ensure that no one </w:t>
      </w:r>
      <w:r w:rsidR="009F7561" w:rsidRPr="0035625B">
        <w:rPr>
          <w:rFonts w:eastAsia="Times New Roman" w:cstheme="minorHAnsi"/>
        </w:rPr>
        <w:t xml:space="preserve">suffers from hunger, homelessness, or lack of medical care. </w:t>
      </w:r>
      <w:r w:rsidRPr="0035625B">
        <w:rPr>
          <w:rFonts w:eastAsia="Times New Roman" w:cstheme="minorHAnsi"/>
        </w:rPr>
        <w:t xml:space="preserve"> </w:t>
      </w:r>
      <w:r w:rsidR="009F7561" w:rsidRPr="0035625B">
        <w:rPr>
          <w:rFonts w:eastAsia="Times New Roman" w:cstheme="minorHAnsi"/>
        </w:rPr>
        <w:t xml:space="preserve">Yet, a </w:t>
      </w:r>
      <w:r w:rsidRPr="0035625B">
        <w:rPr>
          <w:rFonts w:eastAsia="Times New Roman" w:cstheme="minorHAnsi"/>
        </w:rPr>
        <w:t>2024 United Nations report revealed that between 713 and 757 million people faced hunger in 2023, 1 in 11 globally, and 1 in 5 in Africa. Over 2.3 billion experienced food insecurity, including 900 million severely, and more than 3.1 billion could</w:t>
      </w:r>
      <w:r w:rsidR="00F065AB" w:rsidRPr="0035625B">
        <w:rPr>
          <w:rFonts w:eastAsia="Times New Roman" w:cstheme="minorHAnsi"/>
        </w:rPr>
        <w:t xml:space="preserve"> not </w:t>
      </w:r>
      <w:r w:rsidRPr="0035625B">
        <w:rPr>
          <w:rFonts w:eastAsia="Times New Roman" w:cstheme="minorHAnsi"/>
        </w:rPr>
        <w:t>afford a healthy diet (</w:t>
      </w:r>
      <w:hyperlink r:id="rId9" w:history="1">
        <w:r w:rsidRPr="0035625B">
          <w:rPr>
            <w:rStyle w:val="Hyperlink"/>
            <w:rFonts w:eastAsia="Times New Roman" w:cstheme="minorHAnsi"/>
            <w:color w:val="auto"/>
          </w:rPr>
          <w:t>United Nations, Global I</w:t>
        </w:r>
        <w:r w:rsidRPr="0035625B">
          <w:rPr>
            <w:rStyle w:val="Hyperlink"/>
            <w:rFonts w:eastAsia="Times New Roman" w:cstheme="minorHAnsi"/>
            <w:color w:val="auto"/>
          </w:rPr>
          <w:t>s</w:t>
        </w:r>
        <w:r w:rsidRPr="0035625B">
          <w:rPr>
            <w:rStyle w:val="Hyperlink"/>
            <w:rFonts w:eastAsia="Times New Roman" w:cstheme="minorHAnsi"/>
            <w:color w:val="auto"/>
          </w:rPr>
          <w:t>sues Food, 2024</w:t>
        </w:r>
      </w:hyperlink>
      <w:r w:rsidRPr="0035625B">
        <w:rPr>
          <w:rFonts w:eastAsia="Times New Roman" w:cstheme="minorHAnsi"/>
        </w:rPr>
        <w:t>). In contrast</w:t>
      </w:r>
      <w:r w:rsidRPr="0035625B">
        <w:rPr>
          <w:rFonts w:cstheme="minorHAnsi"/>
        </w:rPr>
        <w:t>,</w:t>
      </w:r>
      <w:r w:rsidRPr="0035625B">
        <w:rPr>
          <w:rFonts w:eastAsia="Times New Roman" w:cstheme="minorHAnsi"/>
        </w:rPr>
        <w:t xml:space="preserve"> </w:t>
      </w:r>
      <w:hyperlink r:id="rId10" w:history="1">
        <w:r w:rsidRPr="0035625B">
          <w:rPr>
            <w:rStyle w:val="Hyperlink"/>
            <w:rFonts w:eastAsia="Times New Roman" w:cstheme="minorHAnsi"/>
            <w:color w:val="auto"/>
          </w:rPr>
          <w:t>Forbes’ 2025</w:t>
        </w:r>
      </w:hyperlink>
      <w:r w:rsidRPr="0035625B">
        <w:rPr>
          <w:rFonts w:eastAsia="Times New Roman" w:cstheme="minorHAnsi"/>
        </w:rPr>
        <w:t xml:space="preserve"> World’s Billionaires List celebrates a record-breaking year for the ultra-wealthy people. This is enough to highlight </w:t>
      </w:r>
      <w:r w:rsidR="00240DFE" w:rsidRPr="0035625B">
        <w:rPr>
          <w:rFonts w:eastAsia="Times New Roman" w:cstheme="minorHAnsi"/>
        </w:rPr>
        <w:t>a deep structural problem:</w:t>
      </w:r>
      <w:r w:rsidR="00240DFE" w:rsidRPr="0035625B">
        <w:rPr>
          <w:rFonts w:eastAsia="Times New Roman" w:cstheme="minorHAnsi"/>
        </w:rPr>
        <w:t xml:space="preserve"> extreme suffering coexisting with extreme wealth.</w:t>
      </w:r>
      <w:r w:rsidR="00BB2A30" w:rsidRPr="0035625B">
        <w:rPr>
          <w:rFonts w:eastAsia="Times New Roman" w:cstheme="minorHAnsi"/>
        </w:rPr>
        <w:t xml:space="preserve"> </w:t>
      </w:r>
      <w:r w:rsidR="00F15397" w:rsidRPr="0035625B">
        <w:rPr>
          <w:rFonts w:cstheme="minorHAnsi"/>
        </w:rPr>
        <w:t>Foreign aid has long been presented as a tool to address such disparities</w:t>
      </w:r>
      <w:r w:rsidRPr="0035625B">
        <w:rPr>
          <w:rFonts w:eastAsia="Times New Roman" w:cstheme="minorHAnsi"/>
        </w:rPr>
        <w:t xml:space="preserve">. However, despite decades of aid, many of these countries continue to face challenges. This </w:t>
      </w:r>
      <w:r w:rsidR="00F15397" w:rsidRPr="0035625B">
        <w:rPr>
          <w:rFonts w:eastAsia="Times New Roman" w:cstheme="minorHAnsi"/>
        </w:rPr>
        <w:t xml:space="preserve">keeps </w:t>
      </w:r>
      <w:r w:rsidRPr="0035625B">
        <w:rPr>
          <w:rFonts w:eastAsia="Times New Roman" w:cstheme="minorHAnsi"/>
        </w:rPr>
        <w:t>rais</w:t>
      </w:r>
      <w:r w:rsidR="00F15397" w:rsidRPr="0035625B">
        <w:rPr>
          <w:rFonts w:eastAsia="Times New Roman" w:cstheme="minorHAnsi"/>
        </w:rPr>
        <w:t xml:space="preserve">ing </w:t>
      </w:r>
      <w:r w:rsidRPr="0035625B">
        <w:rPr>
          <w:rFonts w:eastAsia="Times New Roman" w:cstheme="minorHAnsi"/>
        </w:rPr>
        <w:t xml:space="preserve">important questions: Where does the aid go? Does it truly help, or can it unintentionally make things worse? This essay explores how foreign aid, though designed to reduce poverty, can end up reinforcing the very inequalities it aims to solve, especially in post-colonial nations like Haiti. While some scholars like Jeffrey Sachs view aid as a vital development tool, others like Dambisa Moyo </w:t>
      </w:r>
      <w:r w:rsidR="00600336" w:rsidRPr="0035625B">
        <w:rPr>
          <w:rFonts w:eastAsia="Times New Roman" w:cstheme="minorHAnsi"/>
        </w:rPr>
        <w:t>warn</w:t>
      </w:r>
      <w:r w:rsidRPr="0035625B">
        <w:rPr>
          <w:rFonts w:eastAsia="Times New Roman" w:cstheme="minorHAnsi"/>
        </w:rPr>
        <w:t xml:space="preserve"> </w:t>
      </w:r>
      <w:r w:rsidR="00600336" w:rsidRPr="0035625B">
        <w:rPr>
          <w:rFonts w:eastAsia="Times New Roman" w:cstheme="minorHAnsi"/>
        </w:rPr>
        <w:t xml:space="preserve">that </w:t>
      </w:r>
      <w:r w:rsidRPr="0035625B">
        <w:rPr>
          <w:rFonts w:eastAsia="Times New Roman" w:cstheme="minorHAnsi"/>
        </w:rPr>
        <w:t xml:space="preserve">it creates dependency. </w:t>
      </w:r>
      <w:r w:rsidR="00600336" w:rsidRPr="0035625B">
        <w:rPr>
          <w:rFonts w:eastAsia="Times New Roman" w:cstheme="minorHAnsi"/>
        </w:rPr>
        <w:t>By examining Haiti's history of foreign debt, trade manipulation, and agricultural exploitation, I argue that aid must be reimagined</w:t>
      </w:r>
      <w:r w:rsidR="00600336" w:rsidRPr="0035625B">
        <w:rPr>
          <w:rFonts w:eastAsia="Times New Roman" w:cstheme="minorHAnsi"/>
        </w:rPr>
        <w:t xml:space="preserve">, </w:t>
      </w:r>
      <w:r w:rsidR="00600336" w:rsidRPr="0035625B">
        <w:rPr>
          <w:rFonts w:eastAsia="Times New Roman" w:cstheme="minorHAnsi"/>
        </w:rPr>
        <w:lastRenderedPageBreak/>
        <w:t>not as a transaction or gesture of charity, but as a justice-centered, empathy-driven partnership that strengthens national sovereignty and sustainable development.</w:t>
      </w:r>
      <w:r w:rsidR="00F5681D" w:rsidRPr="0035625B">
        <w:rPr>
          <w:rFonts w:cstheme="minorHAnsi"/>
        </w:rPr>
        <w:t xml:space="preserve"> </w:t>
      </w:r>
    </w:p>
    <w:p w14:paraId="264F9AC3" w14:textId="77777777" w:rsidR="006F46D9" w:rsidRPr="0035625B" w:rsidRDefault="006F46D9" w:rsidP="0035625B">
      <w:pPr>
        <w:ind w:firstLine="0"/>
        <w:jc w:val="both"/>
        <w:rPr>
          <w:rFonts w:eastAsia="Times New Roman" w:cstheme="minorHAnsi"/>
        </w:rPr>
      </w:pPr>
    </w:p>
    <w:p w14:paraId="6B1EB605" w14:textId="38C630EC" w:rsidR="00AA0E75" w:rsidRPr="0035625B" w:rsidRDefault="00AA0E75" w:rsidP="0035625B">
      <w:pPr>
        <w:ind w:firstLine="0"/>
        <w:jc w:val="both"/>
        <w:rPr>
          <w:rFonts w:eastAsia="Times New Roman" w:cstheme="minorHAnsi"/>
          <w:b/>
          <w:bCs/>
          <w:u w:val="single"/>
        </w:rPr>
      </w:pPr>
      <w:r w:rsidRPr="0035625B">
        <w:rPr>
          <w:rFonts w:eastAsia="Times New Roman" w:cstheme="minorHAnsi"/>
          <w:b/>
          <w:bCs/>
          <w:u w:val="single"/>
        </w:rPr>
        <w:t>The Colonial Blueprint of Global Wealth Disparity</w:t>
      </w:r>
    </w:p>
    <w:p w14:paraId="319AA5E6" w14:textId="12AC55CC" w:rsidR="00187F3C" w:rsidRPr="0035625B" w:rsidRDefault="004959A6" w:rsidP="0035625B">
      <w:pPr>
        <w:jc w:val="both"/>
        <w:rPr>
          <w:rFonts w:eastAsia="Times New Roman" w:cstheme="minorHAnsi"/>
        </w:rPr>
      </w:pPr>
      <w:r w:rsidRPr="0035625B">
        <w:rPr>
          <w:rFonts w:eastAsia="Times New Roman" w:cstheme="minorHAnsi"/>
        </w:rPr>
        <w:t>A key starting point in understanding global wealth inequality is recognizing that colonialism continues to shape the economic struggles of many developing nations. Colonial powers like Britain, France, Spain, and Portugal extracted massive wealth from their colonies while leaving behind economies structured to serve their own interests.</w:t>
      </w:r>
      <w:r w:rsidR="007A2368" w:rsidRPr="0035625B">
        <w:rPr>
          <w:rFonts w:eastAsia="Times New Roman" w:cstheme="minorHAnsi"/>
        </w:rPr>
        <w:t xml:space="preserve"> </w:t>
      </w:r>
      <w:r w:rsidRPr="0035625B">
        <w:rPr>
          <w:rFonts w:eastAsia="Times New Roman" w:cstheme="minorHAnsi"/>
        </w:rPr>
        <w:t xml:space="preserve">Tuck and Yang </w:t>
      </w:r>
      <w:r w:rsidR="00997D82" w:rsidRPr="0035625B">
        <w:rPr>
          <w:rFonts w:eastAsia="Times New Roman" w:cstheme="minorHAnsi"/>
        </w:rPr>
        <w:t xml:space="preserve">state </w:t>
      </w:r>
      <w:r w:rsidRPr="0035625B">
        <w:rPr>
          <w:rFonts w:eastAsia="Times New Roman" w:cstheme="minorHAnsi"/>
        </w:rPr>
        <w:t xml:space="preserve">in  “Decolonization is not a metaphor” </w:t>
      </w:r>
      <w:r w:rsidR="007A2368" w:rsidRPr="0035625B">
        <w:rPr>
          <w:rFonts w:eastAsia="Times New Roman" w:cstheme="minorHAnsi"/>
        </w:rPr>
        <w:t xml:space="preserve">that </w:t>
      </w:r>
      <w:r w:rsidRPr="0035625B">
        <w:rPr>
          <w:rFonts w:eastAsia="Times New Roman" w:cstheme="minorHAnsi"/>
        </w:rPr>
        <w:t xml:space="preserve">both settler and non-settler colonialism have shaped today’s wealth distribution, especially through land dispossession (4). </w:t>
      </w:r>
      <w:r w:rsidR="007A2368" w:rsidRPr="0035625B">
        <w:rPr>
          <w:rFonts w:eastAsia="Times New Roman" w:cstheme="minorHAnsi"/>
        </w:rPr>
        <w:t>This insight lays the groundwork for understanding the economic foundations of post-colonial nations, which were intentionally structured to benefit colonial powers</w:t>
      </w:r>
      <w:r w:rsidRPr="0035625B">
        <w:rPr>
          <w:rFonts w:eastAsia="Times New Roman" w:cstheme="minorHAnsi"/>
        </w:rPr>
        <w:t xml:space="preserve">. </w:t>
      </w:r>
    </w:p>
    <w:p w14:paraId="31B7FBEB" w14:textId="667B9E5A" w:rsidR="00187F3C" w:rsidRPr="0035625B" w:rsidRDefault="004959A6" w:rsidP="0035625B">
      <w:pPr>
        <w:jc w:val="both"/>
        <w:rPr>
          <w:rFonts w:eastAsia="Times New Roman" w:cstheme="minorHAnsi"/>
        </w:rPr>
      </w:pPr>
      <w:r w:rsidRPr="0035625B">
        <w:rPr>
          <w:rFonts w:eastAsia="Times New Roman" w:cstheme="minorHAnsi"/>
        </w:rPr>
        <w:t xml:space="preserve">Haiti, the first free Black Republic, exemplifies how colonial legacies continue to fuel inequality. </w:t>
      </w:r>
      <w:r w:rsidR="00187F3C" w:rsidRPr="0035625B">
        <w:rPr>
          <w:rFonts w:eastAsia="Times New Roman" w:cstheme="minorHAnsi"/>
        </w:rPr>
        <w:t>As Steeve Coupeau explains, Haiti was not only forced to pay reparations to France, equivalent to billions today, but also endured political and economic isolation, with major powers like the U.S. refusing to recognize its independence for decades (37). These deliberate acts mirrored the same systems of extraction and dispossession that Tuck and Yang describe. Furthermore, Coupeau notes how terms like “Haitianism” were used to justify fear and suppression of Black-led revolutions, reinforcing global racial hierarchies. The long-term effects were devastating. Haiti’s agricultural sector was crushed, and the nation became reliant on food imports</w:t>
      </w:r>
      <w:r w:rsidR="00187F3C" w:rsidRPr="0035625B">
        <w:rPr>
          <w:rFonts w:eastAsia="Times New Roman" w:cstheme="minorHAnsi"/>
        </w:rPr>
        <w:t xml:space="preserve">, </w:t>
      </w:r>
      <w:r w:rsidR="00187F3C" w:rsidRPr="0035625B">
        <w:rPr>
          <w:rFonts w:eastAsia="Times New Roman" w:cstheme="minorHAnsi"/>
        </w:rPr>
        <w:t xml:space="preserve">a pattern that reflects what Tuck and Yang identify as the persistent structuring of global inequality through colonial frameworks. The legacies seen in Haiti are echoed in countries like the Democratic Republic of Congo, Nigeria, and Jamaica, where colonial extraction and deliberate </w:t>
      </w:r>
      <w:r w:rsidR="00187F3C" w:rsidRPr="0035625B">
        <w:rPr>
          <w:rFonts w:eastAsia="Times New Roman" w:cstheme="minorHAnsi"/>
        </w:rPr>
        <w:lastRenderedPageBreak/>
        <w:t>underdevelopment have left enduring economic scars. Together, these sources show that poverty in the Global South is not accidental, but the result of systemic, historically rooted exploitation that continues to shape development outcomes today.</w:t>
      </w:r>
    </w:p>
    <w:p w14:paraId="401C3191" w14:textId="77777777" w:rsidR="00187F3C" w:rsidRPr="0035625B" w:rsidRDefault="00187F3C" w:rsidP="0035625B">
      <w:pPr>
        <w:jc w:val="both"/>
        <w:rPr>
          <w:rFonts w:eastAsia="Times New Roman" w:cstheme="minorHAnsi"/>
        </w:rPr>
      </w:pPr>
    </w:p>
    <w:p w14:paraId="01B971FD" w14:textId="77777777" w:rsidR="004959A6" w:rsidRPr="0035625B" w:rsidRDefault="004959A6" w:rsidP="0035625B">
      <w:pPr>
        <w:ind w:firstLine="0"/>
        <w:jc w:val="both"/>
        <w:rPr>
          <w:rFonts w:cstheme="minorHAnsi"/>
          <w:b/>
          <w:bCs/>
          <w:u w:val="single"/>
        </w:rPr>
      </w:pPr>
      <w:r w:rsidRPr="0035625B">
        <w:rPr>
          <w:rFonts w:eastAsia="Times New Roman" w:cstheme="minorHAnsi"/>
          <w:b/>
          <w:bCs/>
          <w:u w:val="single"/>
        </w:rPr>
        <w:t xml:space="preserve">The Debate about Foreign Aid </w:t>
      </w:r>
    </w:p>
    <w:p w14:paraId="1E3D5D86" w14:textId="77777777" w:rsidR="006C72CD" w:rsidRPr="0035625B" w:rsidRDefault="004959A6" w:rsidP="0035625B">
      <w:pPr>
        <w:shd w:val="clear" w:color="auto" w:fill="FFFFFF"/>
        <w:jc w:val="both"/>
        <w:rPr>
          <w:rFonts w:cstheme="minorHAnsi"/>
        </w:rPr>
      </w:pPr>
      <w:r w:rsidRPr="0035625B">
        <w:rPr>
          <w:rFonts w:cstheme="minorHAnsi"/>
        </w:rPr>
        <w:t xml:space="preserve">In the wake of colonialism, many former colonies </w:t>
      </w:r>
      <w:r w:rsidR="006C72CD" w:rsidRPr="0035625B">
        <w:rPr>
          <w:rFonts w:cstheme="minorHAnsi"/>
        </w:rPr>
        <w:t xml:space="preserve">relied on </w:t>
      </w:r>
      <w:r w:rsidRPr="0035625B">
        <w:rPr>
          <w:rFonts w:cstheme="minorHAnsi"/>
        </w:rPr>
        <w:t xml:space="preserve">foreign aid for survival and development. Defined as “the provision of money, goods, or services from one country to another,” foreign aid has </w:t>
      </w:r>
      <w:r w:rsidR="006C72CD" w:rsidRPr="0035625B">
        <w:rPr>
          <w:rFonts w:cstheme="minorHAnsi"/>
        </w:rPr>
        <w:t xml:space="preserve">certainly saved </w:t>
      </w:r>
      <w:r w:rsidRPr="0035625B">
        <w:rPr>
          <w:rFonts w:cstheme="minorHAnsi"/>
        </w:rPr>
        <w:t xml:space="preserve">lives during natural disasters and wars </w:t>
      </w:r>
      <w:r w:rsidRPr="0035625B">
        <w:rPr>
          <w:rFonts w:eastAsia="Times New Roman" w:cstheme="minorHAnsi"/>
        </w:rPr>
        <w:t>(</w:t>
      </w:r>
      <w:hyperlink r:id="rId11" w:history="1">
        <w:r w:rsidRPr="0035625B">
          <w:rPr>
            <w:rStyle w:val="Hyperlink"/>
            <w:rFonts w:eastAsia="Times New Roman" w:cstheme="minorHAnsi"/>
            <w:color w:val="auto"/>
          </w:rPr>
          <w:t>Our World in Data</w:t>
        </w:r>
      </w:hyperlink>
      <w:r w:rsidRPr="0035625B">
        <w:rPr>
          <w:rFonts w:cstheme="minorHAnsi"/>
        </w:rPr>
        <w:t xml:space="preserve">). </w:t>
      </w:r>
      <w:r w:rsidR="006C72CD" w:rsidRPr="0035625B">
        <w:rPr>
          <w:rFonts w:cstheme="minorHAnsi"/>
        </w:rPr>
        <w:t>Yet the impact of aid remains fiercely contested.</w:t>
      </w:r>
      <w:r w:rsidR="006C72CD" w:rsidRPr="0035625B">
        <w:rPr>
          <w:rFonts w:cstheme="minorHAnsi"/>
        </w:rPr>
        <w:t xml:space="preserve"> </w:t>
      </w:r>
      <w:r w:rsidRPr="0035625B">
        <w:rPr>
          <w:rFonts w:cstheme="minorHAnsi"/>
        </w:rPr>
        <w:t xml:space="preserve"> </w:t>
      </w:r>
      <w:r w:rsidR="006C72CD" w:rsidRPr="0035625B">
        <w:rPr>
          <w:rFonts w:cstheme="minorHAnsi"/>
        </w:rPr>
        <w:t xml:space="preserve">On one end of the spectrum, Dambisa Moyo, in </w:t>
      </w:r>
      <w:r w:rsidR="006C72CD" w:rsidRPr="0035625B">
        <w:rPr>
          <w:rFonts w:cstheme="minorHAnsi"/>
          <w:i/>
          <w:iCs/>
        </w:rPr>
        <w:t>Dead Aid</w:t>
      </w:r>
      <w:r w:rsidR="006C72CD" w:rsidRPr="0035625B">
        <w:rPr>
          <w:rFonts w:cstheme="minorHAnsi"/>
        </w:rPr>
        <w:t>, delivers a harsh critique, arguing that aid has entrenched corruption, discouraged innovation, and preserved authoritarian regimes by allowing them to avoid reform. “Aid,” she writes, “keeps Africa in a perpetual childlike state” (Moyo 32), a powerful metaphor that forces us to reconsider the long-term implications of well-intentioned support.</w:t>
      </w:r>
      <w:r w:rsidR="006C72CD" w:rsidRPr="0035625B">
        <w:rPr>
          <w:rFonts w:cstheme="minorHAnsi"/>
        </w:rPr>
        <w:t xml:space="preserve"> </w:t>
      </w:r>
      <w:r w:rsidRPr="0035625B">
        <w:rPr>
          <w:rFonts w:cstheme="minorHAnsi"/>
        </w:rPr>
        <w:t>Building on Moyo’s critique, I argue that this cycle of dependency is not inevitable; it results from how aid is structured and delivered, often prioritizing donor interests over local empowerment.</w:t>
      </w:r>
    </w:p>
    <w:p w14:paraId="0C015A32" w14:textId="2DFCCFE8" w:rsidR="00C4445A" w:rsidRPr="0035625B" w:rsidRDefault="006C72CD" w:rsidP="0035625B">
      <w:pPr>
        <w:jc w:val="both"/>
        <w:rPr>
          <w:rFonts w:cstheme="minorHAnsi"/>
        </w:rPr>
      </w:pPr>
      <w:r w:rsidRPr="0035625B">
        <w:rPr>
          <w:rFonts w:cstheme="minorHAnsi"/>
        </w:rPr>
        <w:t xml:space="preserve">In contrast, Jeffrey Sachs, one of aid’s most prominent defenders, counters this view in </w:t>
      </w:r>
      <w:r w:rsidRPr="0035625B">
        <w:rPr>
          <w:rFonts w:cstheme="minorHAnsi"/>
          <w:i/>
          <w:iCs/>
        </w:rPr>
        <w:t>The Age of Sustainable Development</w:t>
      </w:r>
      <w:r w:rsidRPr="0035625B">
        <w:rPr>
          <w:rFonts w:cstheme="minorHAnsi"/>
        </w:rPr>
        <w:t xml:space="preserve">, where he argues that carefully targeted aid, when paired with good governance, can lift nations out of poverty. </w:t>
      </w:r>
      <w:r w:rsidR="008A0B83" w:rsidRPr="0035625B">
        <w:rPr>
          <w:rFonts w:cstheme="minorHAnsi"/>
        </w:rPr>
        <w:t xml:space="preserve"> He points </w:t>
      </w:r>
      <w:r w:rsidRPr="0035625B">
        <w:rPr>
          <w:rFonts w:cstheme="minorHAnsi"/>
        </w:rPr>
        <w:t>to success stories</w:t>
      </w:r>
      <w:r w:rsidR="008A0B83" w:rsidRPr="0035625B">
        <w:rPr>
          <w:rFonts w:cstheme="minorHAnsi"/>
        </w:rPr>
        <w:t xml:space="preserve"> </w:t>
      </w:r>
      <w:r w:rsidR="00731B74" w:rsidRPr="0035625B">
        <w:rPr>
          <w:rFonts w:cstheme="minorHAnsi"/>
        </w:rPr>
        <w:t>claiming,</w:t>
      </w:r>
      <w:r w:rsidR="008A0B83" w:rsidRPr="0035625B">
        <w:rPr>
          <w:rFonts w:cstheme="minorHAnsi"/>
        </w:rPr>
        <w:t xml:space="preserve">  “</w:t>
      </w:r>
      <w:r w:rsidR="008A0B83" w:rsidRPr="0035625B">
        <w:rPr>
          <w:rFonts w:cstheme="minorHAnsi"/>
        </w:rPr>
        <w:t>China and Korea are two examples of countries that relied on aid when they were poor and then graduated from aid and indeed more recently became significant donor countries</w:t>
      </w:r>
      <w:r w:rsidR="008A0B83" w:rsidRPr="0035625B">
        <w:rPr>
          <w:rFonts w:cstheme="minorHAnsi"/>
        </w:rPr>
        <w:t xml:space="preserve"> (172).” </w:t>
      </w:r>
      <w:r w:rsidRPr="0035625B">
        <w:rPr>
          <w:rFonts w:cstheme="minorHAnsi"/>
        </w:rPr>
        <w:t xml:space="preserve"> However, Sachs’s optimism overlooks the broader power dynamics that Moyo highlights</w:t>
      </w:r>
      <w:r w:rsidRPr="0035625B">
        <w:rPr>
          <w:rFonts w:cstheme="minorHAnsi"/>
        </w:rPr>
        <w:t xml:space="preserve">, </w:t>
      </w:r>
      <w:r w:rsidRPr="0035625B">
        <w:rPr>
          <w:rFonts w:cstheme="minorHAnsi"/>
        </w:rPr>
        <w:t>especially how donor interests often shape aid priorities, not local needs.</w:t>
      </w:r>
      <w:r w:rsidRPr="0035625B">
        <w:rPr>
          <w:rFonts w:cstheme="minorHAnsi"/>
        </w:rPr>
        <w:t xml:space="preserve"> He </w:t>
      </w:r>
      <w:r w:rsidRPr="0035625B">
        <w:rPr>
          <w:rFonts w:cstheme="minorHAnsi"/>
        </w:rPr>
        <w:t xml:space="preserve">does not fully address the political and historical conditions that shape whether aid works or fails. </w:t>
      </w:r>
    </w:p>
    <w:p w14:paraId="233F344F" w14:textId="77777777" w:rsidR="00A8064F" w:rsidRPr="0035625B" w:rsidRDefault="00C4445A" w:rsidP="0035625B">
      <w:pPr>
        <w:jc w:val="both"/>
        <w:rPr>
          <w:rFonts w:cstheme="minorHAnsi"/>
        </w:rPr>
      </w:pPr>
      <w:r w:rsidRPr="0035625B">
        <w:rPr>
          <w:rFonts w:cstheme="minorHAnsi"/>
        </w:rPr>
        <w:lastRenderedPageBreak/>
        <w:t>N</w:t>
      </w:r>
      <w:r w:rsidR="00052CC7" w:rsidRPr="0035625B">
        <w:rPr>
          <w:rFonts w:cstheme="minorHAnsi"/>
        </w:rPr>
        <w:t xml:space="preserve">ancy Birdsall </w:t>
      </w:r>
      <w:r w:rsidR="004424B8" w:rsidRPr="0035625B">
        <w:rPr>
          <w:rFonts w:cstheme="minorHAnsi"/>
        </w:rPr>
        <w:t>can e</w:t>
      </w:r>
      <w:r w:rsidR="00052CC7" w:rsidRPr="0035625B">
        <w:rPr>
          <w:rFonts w:cstheme="minorHAnsi"/>
        </w:rPr>
        <w:t>nter</w:t>
      </w:r>
      <w:r w:rsidR="004424B8" w:rsidRPr="0035625B">
        <w:rPr>
          <w:rFonts w:cstheme="minorHAnsi"/>
        </w:rPr>
        <w:t xml:space="preserve"> </w:t>
      </w:r>
      <w:r w:rsidR="00052CC7" w:rsidRPr="0035625B">
        <w:rPr>
          <w:rFonts w:cstheme="minorHAnsi"/>
        </w:rPr>
        <w:t xml:space="preserve">this debate as a kind of middle ground. In her essay </w:t>
      </w:r>
      <w:r w:rsidR="00052CC7" w:rsidRPr="0035625B">
        <w:rPr>
          <w:rFonts w:cstheme="minorHAnsi"/>
        </w:rPr>
        <w:t>“</w:t>
      </w:r>
      <w:r w:rsidR="00052CC7" w:rsidRPr="0035625B">
        <w:rPr>
          <w:rFonts w:cstheme="minorHAnsi"/>
        </w:rPr>
        <w:t>Seven Deadly Sins,</w:t>
      </w:r>
      <w:r w:rsidR="00052CC7" w:rsidRPr="0035625B">
        <w:rPr>
          <w:rFonts w:cstheme="minorHAnsi"/>
        </w:rPr>
        <w:t>”</w:t>
      </w:r>
      <w:r w:rsidR="00052CC7" w:rsidRPr="0035625B">
        <w:rPr>
          <w:rFonts w:cstheme="minorHAnsi"/>
        </w:rPr>
        <w:t xml:space="preserve"> she does not reject aid outright but critiques how it is implemented. She highlights missteps such as poor donor coordination, top-down priorities, and lack of accountability to recipient communities (Birdsall 10). In many ways, Birdsall gives voice to the concern that both Sachs and Moyo dance around: that aid’s success depends less on its existence and more on who controls it, and for what purpose.</w:t>
      </w:r>
    </w:p>
    <w:p w14:paraId="027AD8CD" w14:textId="0DE44E8E" w:rsidR="00886CD6" w:rsidRPr="0035625B" w:rsidRDefault="005F6A5A" w:rsidP="0035625B">
      <w:pPr>
        <w:jc w:val="both"/>
        <w:rPr>
          <w:rFonts w:cstheme="minorHAnsi"/>
        </w:rPr>
      </w:pPr>
      <w:r w:rsidRPr="0035625B">
        <w:rPr>
          <w:rFonts w:cstheme="minorHAnsi"/>
        </w:rPr>
        <w:t>Taken together, these perspectives reveal a common thread: aid in its current form often fails</w:t>
      </w:r>
      <w:r w:rsidRPr="0035625B">
        <w:rPr>
          <w:rFonts w:cstheme="minorHAnsi"/>
        </w:rPr>
        <w:t xml:space="preserve">, </w:t>
      </w:r>
      <w:r w:rsidRPr="0035625B">
        <w:rPr>
          <w:rFonts w:cstheme="minorHAnsi"/>
        </w:rPr>
        <w:t xml:space="preserve">not always because of bad intentions, but because of flawed systems. </w:t>
      </w:r>
      <w:r w:rsidR="00A50349" w:rsidRPr="0035625B">
        <w:rPr>
          <w:rFonts w:cstheme="minorHAnsi"/>
        </w:rPr>
        <w:t xml:space="preserve">With </w:t>
      </w:r>
      <w:r w:rsidRPr="0035625B">
        <w:rPr>
          <w:rFonts w:cstheme="minorHAnsi"/>
        </w:rPr>
        <w:t xml:space="preserve">Moyo’s critique of dependency, Sachs’s belief in strategic investments, </w:t>
      </w:r>
      <w:r w:rsidR="00A50349" w:rsidRPr="0035625B">
        <w:rPr>
          <w:rFonts w:cstheme="minorHAnsi"/>
        </w:rPr>
        <w:t xml:space="preserve">and </w:t>
      </w:r>
      <w:r w:rsidRPr="0035625B">
        <w:rPr>
          <w:rFonts w:cstheme="minorHAnsi"/>
        </w:rPr>
        <w:t>Birdsall’s push for reform</w:t>
      </w:r>
      <w:r w:rsidR="00A50349" w:rsidRPr="0035625B">
        <w:rPr>
          <w:rFonts w:cstheme="minorHAnsi"/>
        </w:rPr>
        <w:t xml:space="preserve">, </w:t>
      </w:r>
      <w:r w:rsidR="00071BC1" w:rsidRPr="0035625B">
        <w:rPr>
          <w:rFonts w:cstheme="minorHAnsi"/>
        </w:rPr>
        <w:t xml:space="preserve"> </w:t>
      </w:r>
      <w:r w:rsidR="004959A6" w:rsidRPr="0035625B">
        <w:rPr>
          <w:rFonts w:cstheme="minorHAnsi"/>
        </w:rPr>
        <w:t>Haiti feels like a case study in this dilemma. Billions in aid have flowed in over the years, especially after the 2010 earthquake, yet many communities remain without reliable infrastructure, education, or healthcare. A 2013 report by the Center for Economic and Policy Research revealed that less than 1% of U.S. reconstruction contracts went to Haitian firms, highlighting how much of the aid bypassed local systems and people (“</w:t>
      </w:r>
      <w:r w:rsidR="004959A6" w:rsidRPr="0035625B">
        <w:rPr>
          <w:rFonts w:cstheme="minorHAnsi"/>
        </w:rPr>
        <w:fldChar w:fldCharType="begin"/>
      </w:r>
      <w:r w:rsidR="004959A6" w:rsidRPr="0035625B">
        <w:rPr>
          <w:rFonts w:cstheme="minorHAnsi"/>
        </w:rPr>
        <w:instrText>HYPERLINK "https://cepr.net/publications/breaking-open-the-black-box-increasing-aid-transparency-and-accountability-in-haiti/"</w:instrText>
      </w:r>
      <w:r w:rsidR="004959A6" w:rsidRPr="0035625B">
        <w:rPr>
          <w:rFonts w:cstheme="minorHAnsi"/>
        </w:rPr>
      </w:r>
      <w:r w:rsidR="004959A6" w:rsidRPr="0035625B">
        <w:rPr>
          <w:rFonts w:cstheme="minorHAnsi"/>
        </w:rPr>
        <w:fldChar w:fldCharType="separate"/>
      </w:r>
      <w:r w:rsidR="004959A6" w:rsidRPr="0035625B">
        <w:rPr>
          <w:rStyle w:val="Hyperlink"/>
          <w:rFonts w:cstheme="minorHAnsi"/>
          <w:color w:val="auto"/>
        </w:rPr>
        <w:t>Bre</w:t>
      </w:r>
      <w:r w:rsidR="004959A6" w:rsidRPr="0035625B">
        <w:rPr>
          <w:rStyle w:val="Hyperlink"/>
          <w:rFonts w:cstheme="minorHAnsi"/>
          <w:color w:val="auto"/>
        </w:rPr>
        <w:t>a</w:t>
      </w:r>
      <w:r w:rsidR="004959A6" w:rsidRPr="0035625B">
        <w:rPr>
          <w:rStyle w:val="Hyperlink"/>
          <w:rFonts w:cstheme="minorHAnsi"/>
          <w:color w:val="auto"/>
        </w:rPr>
        <w:t>king Open the Black Box: Increasing Aid Transparency and Accountability in Haiti</w:t>
      </w:r>
      <w:r w:rsidR="004959A6" w:rsidRPr="0035625B">
        <w:rPr>
          <w:rFonts w:cstheme="minorHAnsi"/>
        </w:rPr>
        <w:fldChar w:fldCharType="end"/>
      </w:r>
      <w:r w:rsidR="004959A6" w:rsidRPr="0035625B">
        <w:rPr>
          <w:rFonts w:cstheme="minorHAnsi"/>
        </w:rPr>
        <w:t xml:space="preserve">,” CEPR, 2014). </w:t>
      </w:r>
      <w:r w:rsidR="00A50349" w:rsidRPr="0035625B">
        <w:rPr>
          <w:rFonts w:cstheme="minorHAnsi"/>
        </w:rPr>
        <w:t xml:space="preserve">So, </w:t>
      </w:r>
      <w:r w:rsidR="004959A6" w:rsidRPr="0035625B">
        <w:rPr>
          <w:rFonts w:cstheme="minorHAnsi"/>
        </w:rPr>
        <w:t xml:space="preserve"> it is not just about how much aid is given; it is about how it is managed</w:t>
      </w:r>
      <w:r w:rsidR="00A50349" w:rsidRPr="0035625B">
        <w:rPr>
          <w:rFonts w:cstheme="minorHAnsi"/>
        </w:rPr>
        <w:t xml:space="preserve"> and </w:t>
      </w:r>
      <w:r w:rsidR="004959A6" w:rsidRPr="0035625B">
        <w:rPr>
          <w:rFonts w:cstheme="minorHAnsi"/>
        </w:rPr>
        <w:t>who holds the power</w:t>
      </w:r>
      <w:r w:rsidR="00A50349" w:rsidRPr="0035625B">
        <w:rPr>
          <w:rFonts w:cstheme="minorHAnsi"/>
        </w:rPr>
        <w:t xml:space="preserve">. </w:t>
      </w:r>
    </w:p>
    <w:p w14:paraId="2AA5D74B" w14:textId="77777777" w:rsidR="00A50349" w:rsidRPr="0035625B" w:rsidRDefault="00A50349" w:rsidP="0035625B">
      <w:pPr>
        <w:jc w:val="both"/>
        <w:rPr>
          <w:rFonts w:cstheme="minorHAnsi"/>
        </w:rPr>
      </w:pPr>
    </w:p>
    <w:p w14:paraId="2A6EFA08" w14:textId="52FE57CB" w:rsidR="004959A6" w:rsidRPr="0035625B" w:rsidRDefault="004959A6" w:rsidP="0035625B">
      <w:pPr>
        <w:ind w:firstLine="0"/>
        <w:jc w:val="both"/>
        <w:rPr>
          <w:rStyle w:val="relative"/>
          <w:rFonts w:cstheme="minorHAnsi"/>
        </w:rPr>
      </w:pPr>
      <w:r w:rsidRPr="0035625B">
        <w:rPr>
          <w:rStyle w:val="relative"/>
          <w:rFonts w:eastAsiaTheme="majorEastAsia" w:cstheme="minorHAnsi"/>
          <w:b/>
          <w:bCs/>
          <w:u w:val="single"/>
        </w:rPr>
        <w:t>Ending the Cycle: Real Help, Not Handouts</w:t>
      </w:r>
    </w:p>
    <w:p w14:paraId="10172D69" w14:textId="46046D20" w:rsidR="00784D96" w:rsidRPr="0035625B" w:rsidRDefault="000A6798" w:rsidP="0035625B">
      <w:pPr>
        <w:jc w:val="both"/>
        <w:rPr>
          <w:rFonts w:cstheme="minorHAnsi"/>
        </w:rPr>
      </w:pPr>
      <w:r w:rsidRPr="0035625B">
        <w:rPr>
          <w:rFonts w:cstheme="minorHAnsi"/>
        </w:rPr>
        <w:t>Undeniably,</w:t>
      </w:r>
      <w:r w:rsidR="004959A6" w:rsidRPr="0035625B">
        <w:rPr>
          <w:rFonts w:cstheme="minorHAnsi"/>
        </w:rPr>
        <w:t xml:space="preserve"> no single international organization has successfully eradicated poverty in an entire country on its own. Their approach tends to focus on short-term relief, useful for addressing immediate needs, but insufficient for tackling the root causes of poverty. So, their improvements remain surface-level and do not solve the deeper, systemic issues that keep communities in poverty. </w:t>
      </w:r>
      <w:r w:rsidR="00F15AFC" w:rsidRPr="0035625B">
        <w:rPr>
          <w:rFonts w:cstheme="minorHAnsi"/>
        </w:rPr>
        <w:t xml:space="preserve"> </w:t>
      </w:r>
      <w:r w:rsidR="001B368F" w:rsidRPr="0035625B">
        <w:rPr>
          <w:rFonts w:cstheme="minorHAnsi"/>
        </w:rPr>
        <w:lastRenderedPageBreak/>
        <w:t>As Dambisa Moyo argues</w:t>
      </w:r>
      <w:r w:rsidR="00F15AFC" w:rsidRPr="0035625B">
        <w:rPr>
          <w:rFonts w:cstheme="minorHAnsi"/>
        </w:rPr>
        <w:t xml:space="preserve">, </w:t>
      </w:r>
      <w:r w:rsidR="001B368F" w:rsidRPr="0035625B">
        <w:rPr>
          <w:rFonts w:cstheme="minorHAnsi"/>
        </w:rPr>
        <w:t>such efforts often reinforce dependence rather than independence. She criticizes the cycle of aid, writing tha</w:t>
      </w:r>
      <w:r w:rsidR="00F15AFC" w:rsidRPr="0035625B">
        <w:rPr>
          <w:rFonts w:cstheme="minorHAnsi"/>
        </w:rPr>
        <w:t>t</w:t>
      </w:r>
      <w:r w:rsidR="00784D96" w:rsidRPr="0035625B">
        <w:rPr>
          <w:rFonts w:cstheme="minorHAnsi"/>
        </w:rPr>
        <w:t>:</w:t>
      </w:r>
    </w:p>
    <w:p w14:paraId="24855375" w14:textId="77777777" w:rsidR="00F92DC3" w:rsidRPr="0035625B" w:rsidRDefault="00F15AFC" w:rsidP="0035625B">
      <w:pPr>
        <w:ind w:left="1440" w:firstLine="60"/>
        <w:jc w:val="both"/>
        <w:rPr>
          <w:rFonts w:cstheme="minorHAnsi"/>
        </w:rPr>
      </w:pPr>
      <w:r w:rsidRPr="0035625B">
        <w:rPr>
          <w:rFonts w:cstheme="minorHAnsi"/>
        </w:rPr>
        <w:t>A</w:t>
      </w:r>
      <w:r w:rsidRPr="0035625B">
        <w:rPr>
          <w:rFonts w:cstheme="minorHAnsi"/>
        </w:rPr>
        <w:t>frica is addicted to aid. For the past sixty years</w:t>
      </w:r>
      <w:r w:rsidRPr="0035625B">
        <w:rPr>
          <w:rFonts w:cstheme="minorHAnsi"/>
        </w:rPr>
        <w:t>,</w:t>
      </w:r>
      <w:r w:rsidRPr="0035625B">
        <w:rPr>
          <w:rFonts w:cstheme="minorHAnsi"/>
        </w:rPr>
        <w:t xml:space="preserve"> it has been fed aid. Like any addict</w:t>
      </w:r>
      <w:r w:rsidRPr="0035625B">
        <w:rPr>
          <w:rFonts w:cstheme="minorHAnsi"/>
        </w:rPr>
        <w:t>,</w:t>
      </w:r>
      <w:r w:rsidRPr="0035625B">
        <w:rPr>
          <w:rFonts w:cstheme="minorHAnsi"/>
        </w:rPr>
        <w:t xml:space="preserve"> it needs and depends on its regular fix, finding it hard, if not impossible, to contemplate existence in an aid-less world</w:t>
      </w:r>
      <w:r w:rsidR="008A0B83" w:rsidRPr="0035625B">
        <w:rPr>
          <w:rFonts w:cstheme="minorHAnsi"/>
        </w:rPr>
        <w:t xml:space="preserve"> </w:t>
      </w:r>
      <w:r w:rsidRPr="0035625B">
        <w:rPr>
          <w:rFonts w:cstheme="minorHAnsi"/>
        </w:rPr>
        <w:t>(75)</w:t>
      </w:r>
      <w:r w:rsidR="008A0B83" w:rsidRPr="0035625B">
        <w:rPr>
          <w:rFonts w:cstheme="minorHAnsi"/>
        </w:rPr>
        <w:t>.</w:t>
      </w:r>
    </w:p>
    <w:p w14:paraId="7A876530" w14:textId="29DF7471" w:rsidR="00D73ED3" w:rsidRPr="0035625B" w:rsidRDefault="00D73ED3" w:rsidP="0035625B">
      <w:pPr>
        <w:ind w:firstLine="0"/>
        <w:jc w:val="both"/>
        <w:rPr>
          <w:rFonts w:cstheme="minorHAnsi"/>
        </w:rPr>
      </w:pPr>
      <w:r w:rsidRPr="0035625B">
        <w:rPr>
          <w:rFonts w:cstheme="minorHAnsi"/>
        </w:rPr>
        <w:t>Reflecting on this, I have come to believe that modern-day colonialism persists, fueled by the greed of wealthy nations determined to maintain global dominance. Perhaps it is threatening for them to see developing countries rise and prosper. They know what is required to build thriving nations, just look at their roads, their infrastructure, and how they are perceived on the world stage. Yet they continue to hold back meaningful support.</w:t>
      </w:r>
      <w:r w:rsidRPr="0035625B">
        <w:rPr>
          <w:rFonts w:cstheme="minorHAnsi"/>
        </w:rPr>
        <w:t xml:space="preserve"> </w:t>
      </w:r>
    </w:p>
    <w:p w14:paraId="618B0BF4" w14:textId="29737F88" w:rsidR="002B434A" w:rsidRPr="0035625B" w:rsidRDefault="008A0B83" w:rsidP="0035625B">
      <w:pPr>
        <w:ind w:firstLine="0"/>
        <w:jc w:val="both"/>
        <w:rPr>
          <w:rFonts w:cstheme="minorHAnsi"/>
        </w:rPr>
      </w:pPr>
      <w:r w:rsidRPr="0035625B">
        <w:rPr>
          <w:rFonts w:cstheme="minorHAnsi"/>
        </w:rPr>
        <w:t>Sachs</w:t>
      </w:r>
      <w:r w:rsidR="00D73ED3" w:rsidRPr="0035625B">
        <w:rPr>
          <w:rFonts w:cstheme="minorHAnsi"/>
        </w:rPr>
        <w:t xml:space="preserve"> </w:t>
      </w:r>
      <w:r w:rsidRPr="0035625B">
        <w:rPr>
          <w:rFonts w:cstheme="minorHAnsi"/>
        </w:rPr>
        <w:t>presents two main strategies to help countries escape the poverty trap: “One way is for the government to borrow the funds it needs… The second way is for foreign governments… to provide temporary assistance to finance urgent needs</w:t>
      </w:r>
      <w:r w:rsidR="00035E1B" w:rsidRPr="0035625B">
        <w:rPr>
          <w:rFonts w:cstheme="minorHAnsi"/>
        </w:rPr>
        <w:t xml:space="preserve"> (</w:t>
      </w:r>
      <w:r w:rsidRPr="0035625B">
        <w:rPr>
          <w:rFonts w:cstheme="minorHAnsi"/>
        </w:rPr>
        <w:t>108).</w:t>
      </w:r>
      <w:r w:rsidR="00035E1B" w:rsidRPr="0035625B">
        <w:rPr>
          <w:rFonts w:cstheme="minorHAnsi"/>
        </w:rPr>
        <w:t>”</w:t>
      </w:r>
      <w:r w:rsidRPr="0035625B">
        <w:rPr>
          <w:rFonts w:cstheme="minorHAnsi"/>
        </w:rPr>
        <w:t xml:space="preserve"> </w:t>
      </w:r>
      <w:r w:rsidR="002B434A" w:rsidRPr="0035625B">
        <w:rPr>
          <w:rFonts w:cstheme="minorHAnsi"/>
        </w:rPr>
        <w:t>In this way, Sachs and Moyo speak past each other: while Sachs sees aid as a bridge to self-sufficiency, Moyo sees it as a wall that blocks it. Sachs trusts that growth will follow good investments, but Moyo reminds us that those investments are rarely neutral</w:t>
      </w:r>
      <w:r w:rsidR="002B434A" w:rsidRPr="0035625B">
        <w:rPr>
          <w:rFonts w:cstheme="minorHAnsi"/>
        </w:rPr>
        <w:t>;</w:t>
      </w:r>
      <w:r w:rsidR="002B434A" w:rsidRPr="0035625B">
        <w:rPr>
          <w:rFonts w:cstheme="minorHAnsi"/>
        </w:rPr>
        <w:t xml:space="preserve"> they come with conditions, expectations, and power dynamics that favor the donor, not the recipient</w:t>
      </w:r>
      <w:r w:rsidR="00F92DC3" w:rsidRPr="0035625B">
        <w:rPr>
          <w:rFonts w:cstheme="minorHAnsi"/>
        </w:rPr>
        <w:t>, a</w:t>
      </w:r>
      <w:r w:rsidR="002B434A" w:rsidRPr="0035625B">
        <w:rPr>
          <w:rFonts w:cstheme="minorHAnsi"/>
        </w:rPr>
        <w:t xml:space="preserve">nd history supports </w:t>
      </w:r>
      <w:r w:rsidR="002B434A" w:rsidRPr="0035625B">
        <w:rPr>
          <w:rFonts w:cstheme="minorHAnsi"/>
        </w:rPr>
        <w:t>Moyo.</w:t>
      </w:r>
      <w:r w:rsidR="002B434A" w:rsidRPr="0035625B">
        <w:rPr>
          <w:rFonts w:cstheme="minorHAnsi"/>
        </w:rPr>
        <w:t xml:space="preserve"> The so-called “independence indemnity” France demanded from Haiti is a chilling example of how wealthy nations have profited from impoverishing others. </w:t>
      </w:r>
      <w:r w:rsidRPr="0035625B">
        <w:rPr>
          <w:rFonts w:cstheme="minorHAnsi"/>
        </w:rPr>
        <w:t>Yet, when Sachs speaks of “temporary assistance,” Moyo pushes back with the reality of long-term consequences. For her, these supposed solutions too often entrench the very problems they aim to fix.</w:t>
      </w:r>
      <w:r w:rsidR="00D73ED3" w:rsidRPr="0035625B">
        <w:rPr>
          <w:rFonts w:cstheme="minorHAnsi"/>
        </w:rPr>
        <w:t xml:space="preserve"> </w:t>
      </w:r>
    </w:p>
    <w:p w14:paraId="345BF984" w14:textId="5484BBA1" w:rsidR="004959A6" w:rsidRPr="0035625B" w:rsidRDefault="004959A6" w:rsidP="0035625B">
      <w:pPr>
        <w:jc w:val="both"/>
        <w:rPr>
          <w:rFonts w:cstheme="minorHAnsi"/>
        </w:rPr>
      </w:pPr>
      <w:r w:rsidRPr="0035625B">
        <w:rPr>
          <w:rFonts w:cstheme="minorHAnsi"/>
        </w:rPr>
        <w:t>I</w:t>
      </w:r>
      <w:r w:rsidR="00D73ED3" w:rsidRPr="0035625B">
        <w:rPr>
          <w:rFonts w:cstheme="minorHAnsi"/>
        </w:rPr>
        <w:t xml:space="preserve"> also </w:t>
      </w:r>
      <w:r w:rsidRPr="0035625B">
        <w:rPr>
          <w:rFonts w:cstheme="minorHAnsi"/>
        </w:rPr>
        <w:t>disagree with Sachs on this point. Both options, especially the first, come with hidden costs. Loans, no matter how well-intentioned, often trap developing nations in cycles of debt</w:t>
      </w:r>
      <w:r w:rsidR="00D73ED3" w:rsidRPr="0035625B">
        <w:rPr>
          <w:rFonts w:cstheme="minorHAnsi"/>
        </w:rPr>
        <w:t xml:space="preserve">. </w:t>
      </w:r>
      <w:r w:rsidRPr="0035625B">
        <w:rPr>
          <w:rFonts w:cstheme="minorHAnsi"/>
        </w:rPr>
        <w:t xml:space="preserve">If </w:t>
      </w:r>
      <w:r w:rsidRPr="0035625B">
        <w:rPr>
          <w:rFonts w:cstheme="minorHAnsi"/>
        </w:rPr>
        <w:lastRenderedPageBreak/>
        <w:t xml:space="preserve">wealthy countries are truly committed to ending poverty, they should offer unconditional support, not funds that demand repayment, interest, or policy concessions. Instead of providing loans, they should offer grants and services. They can send their top engineers to help build roads, hospitals, and critical infrastructure. They can send experienced educators to train future teachers and invest in long-term educational development. They can provide modern agricultural tools and technology to boost food </w:t>
      </w:r>
      <w:r w:rsidR="00886CD6" w:rsidRPr="0035625B">
        <w:rPr>
          <w:rFonts w:cstheme="minorHAnsi"/>
        </w:rPr>
        <w:t>production</w:t>
      </w:r>
      <w:r w:rsidR="00886CD6" w:rsidRPr="0035625B">
        <w:rPr>
          <w:rFonts w:eastAsia="Times New Roman" w:cstheme="minorHAnsi"/>
        </w:rPr>
        <w:t>.</w:t>
      </w:r>
    </w:p>
    <w:p w14:paraId="6E0E2099" w14:textId="3F1F26B3" w:rsidR="00CC053D" w:rsidRPr="0035625B" w:rsidRDefault="004959A6" w:rsidP="0035625B">
      <w:pPr>
        <w:jc w:val="both"/>
        <w:rPr>
          <w:rFonts w:cstheme="minorHAnsi"/>
        </w:rPr>
      </w:pPr>
      <w:r w:rsidRPr="0035625B">
        <w:rPr>
          <w:rFonts w:cstheme="minorHAnsi"/>
        </w:rPr>
        <w:t>Consider</w:t>
      </w:r>
      <w:r w:rsidR="002D47F7" w:rsidRPr="0035625B">
        <w:rPr>
          <w:rFonts w:cstheme="minorHAnsi"/>
        </w:rPr>
        <w:t>ing</w:t>
      </w:r>
      <w:r w:rsidRPr="0035625B">
        <w:rPr>
          <w:rFonts w:cstheme="minorHAnsi"/>
        </w:rPr>
        <w:t xml:space="preserve"> France’s historical debt to Haiti, </w:t>
      </w:r>
      <w:r w:rsidR="002D47F7" w:rsidRPr="0035625B">
        <w:rPr>
          <w:rFonts w:cstheme="minorHAnsi"/>
        </w:rPr>
        <w:t>w</w:t>
      </w:r>
      <w:r w:rsidRPr="0035625B">
        <w:rPr>
          <w:rFonts w:cstheme="minorHAnsi"/>
        </w:rPr>
        <w:t xml:space="preserve">hile </w:t>
      </w:r>
      <w:r w:rsidR="002D47F7" w:rsidRPr="0035625B">
        <w:rPr>
          <w:rFonts w:cstheme="minorHAnsi"/>
        </w:rPr>
        <w:t>they</w:t>
      </w:r>
      <w:r w:rsidRPr="0035625B">
        <w:rPr>
          <w:rFonts w:cstheme="minorHAnsi"/>
        </w:rPr>
        <w:t xml:space="preserve"> may never return the stolen funds directly, it could begin to repay its moral debt by investing in Haiti’s development through service. Each act of contribution, whether in education, health, infrastructure, or technology, could count toward restoring what was unfairly taken. In the end, sustainable development is not about charity, it is about justice.</w:t>
      </w:r>
      <w:r w:rsidR="00886CD6" w:rsidRPr="0035625B">
        <w:rPr>
          <w:rFonts w:cstheme="minorHAnsi"/>
        </w:rPr>
        <w:t xml:space="preserve"> </w:t>
      </w:r>
      <w:r w:rsidR="00886CD6" w:rsidRPr="0035625B">
        <w:rPr>
          <w:rFonts w:cstheme="minorHAnsi"/>
        </w:rPr>
        <w:t>In this way, Sachs’s idea of temporary assistance could finally take on the shape Moyo demands</w:t>
      </w:r>
      <w:r w:rsidR="00171346" w:rsidRPr="0035625B">
        <w:rPr>
          <w:rFonts w:cstheme="minorHAnsi"/>
        </w:rPr>
        <w:t>,</w:t>
      </w:r>
      <w:r w:rsidR="00886CD6" w:rsidRPr="0035625B">
        <w:rPr>
          <w:rFonts w:cstheme="minorHAnsi"/>
        </w:rPr>
        <w:t xml:space="preserve"> not a crutch, but a collaboration</w:t>
      </w:r>
      <w:r w:rsidR="00171346" w:rsidRPr="0035625B">
        <w:rPr>
          <w:rFonts w:cstheme="minorHAnsi"/>
        </w:rPr>
        <w:t>.</w:t>
      </w:r>
    </w:p>
    <w:p w14:paraId="292406E3" w14:textId="77777777" w:rsidR="00B45210" w:rsidRPr="0035625B" w:rsidRDefault="00B45210" w:rsidP="0035625B">
      <w:pPr>
        <w:shd w:val="clear" w:color="auto" w:fill="FFFFFF"/>
        <w:jc w:val="both"/>
        <w:rPr>
          <w:rFonts w:cstheme="minorHAnsi"/>
          <w:b/>
          <w:bCs/>
          <w:u w:val="single"/>
        </w:rPr>
      </w:pPr>
    </w:p>
    <w:p w14:paraId="32EA83B2" w14:textId="2BD3C21A" w:rsidR="00F405E3" w:rsidRPr="0035625B" w:rsidRDefault="00F405E3" w:rsidP="0035625B">
      <w:pPr>
        <w:shd w:val="clear" w:color="auto" w:fill="FFFFFF"/>
        <w:ind w:firstLine="0"/>
        <w:jc w:val="both"/>
        <w:rPr>
          <w:rFonts w:eastAsia="Times New Roman" w:cstheme="minorHAnsi"/>
          <w:b/>
          <w:bCs/>
          <w:u w:val="single"/>
        </w:rPr>
      </w:pPr>
      <w:r w:rsidRPr="0035625B">
        <w:rPr>
          <w:rFonts w:eastAsia="Times New Roman" w:cstheme="minorHAnsi"/>
          <w:b/>
          <w:bCs/>
          <w:u w:val="single"/>
        </w:rPr>
        <w:t>Empathy as a Moral Compass for Foreign Aid</w:t>
      </w:r>
    </w:p>
    <w:p w14:paraId="056CF30B" w14:textId="77777777" w:rsidR="00C210D5" w:rsidRPr="0035625B" w:rsidRDefault="004959A6" w:rsidP="0035625B">
      <w:pPr>
        <w:shd w:val="clear" w:color="auto" w:fill="FFFFFF"/>
        <w:jc w:val="both"/>
        <w:rPr>
          <w:rFonts w:eastAsia="Times New Roman" w:cstheme="minorHAnsi"/>
        </w:rPr>
      </w:pPr>
      <w:r w:rsidRPr="0035625B">
        <w:rPr>
          <w:rFonts w:eastAsia="Times New Roman" w:cstheme="minorHAnsi"/>
        </w:rPr>
        <w:t xml:space="preserve"> </w:t>
      </w:r>
      <w:r w:rsidR="00171346" w:rsidRPr="0035625B">
        <w:rPr>
          <w:rFonts w:eastAsia="Times New Roman" w:cstheme="minorHAnsi"/>
        </w:rPr>
        <w:t>Foreign aid could truly be a gesture of redemption</w:t>
      </w:r>
      <w:r w:rsidR="00171346" w:rsidRPr="0035625B">
        <w:rPr>
          <w:rFonts w:eastAsia="Times New Roman" w:cstheme="minorHAnsi"/>
        </w:rPr>
        <w:t xml:space="preserve"> </w:t>
      </w:r>
      <w:r w:rsidR="00171346" w:rsidRPr="0035625B">
        <w:rPr>
          <w:rFonts w:eastAsia="Times New Roman" w:cstheme="minorHAnsi"/>
        </w:rPr>
        <w:t xml:space="preserve">or merely a subtle strategy to maintain influence and </w:t>
      </w:r>
      <w:r w:rsidR="000A1BF8" w:rsidRPr="0035625B">
        <w:rPr>
          <w:rFonts w:eastAsia="Times New Roman" w:cstheme="minorHAnsi"/>
        </w:rPr>
        <w:t>control. While</w:t>
      </w:r>
      <w:r w:rsidRPr="0035625B">
        <w:rPr>
          <w:rFonts w:eastAsia="Times New Roman" w:cstheme="minorHAnsi"/>
        </w:rPr>
        <w:t xml:space="preserve"> debates about restructuring foreign aid often center on economics and politics, we must not overlook the deeper, moral dimension at stake. In this context, morality is not just a guiding principle, it is a potential catalyst for real and lasting change.</w:t>
      </w:r>
      <w:r w:rsidRPr="0035625B">
        <w:rPr>
          <w:rFonts w:cstheme="minorHAnsi"/>
        </w:rPr>
        <w:t xml:space="preserve"> </w:t>
      </w:r>
      <w:r w:rsidRPr="0035625B">
        <w:rPr>
          <w:rFonts w:eastAsia="Times New Roman" w:cstheme="minorHAnsi"/>
        </w:rPr>
        <w:t xml:space="preserve">Empathy, the ability to understand and share the feelings of others, is one of the most powerful tools we </w:t>
      </w:r>
      <w:proofErr w:type="gramStart"/>
      <w:r w:rsidR="000A1BF8" w:rsidRPr="0035625B">
        <w:rPr>
          <w:rFonts w:eastAsia="Times New Roman" w:cstheme="minorHAnsi"/>
        </w:rPr>
        <w:t>have to</w:t>
      </w:r>
      <w:proofErr w:type="gramEnd"/>
      <w:r w:rsidRPr="0035625B">
        <w:rPr>
          <w:rFonts w:eastAsia="Times New Roman" w:cstheme="minorHAnsi"/>
        </w:rPr>
        <w:t xml:space="preserve"> reshape the world. </w:t>
      </w:r>
    </w:p>
    <w:p w14:paraId="025FB4C7" w14:textId="77777777" w:rsidR="004D18EC" w:rsidRPr="0035625B" w:rsidRDefault="004959A6" w:rsidP="0035625B">
      <w:pPr>
        <w:shd w:val="clear" w:color="auto" w:fill="FFFFFF"/>
        <w:jc w:val="both"/>
        <w:rPr>
          <w:rFonts w:eastAsia="Times New Roman" w:cstheme="minorHAnsi"/>
        </w:rPr>
      </w:pPr>
      <w:r w:rsidRPr="0035625B">
        <w:rPr>
          <w:rFonts w:eastAsia="Times New Roman" w:cstheme="minorHAnsi"/>
        </w:rPr>
        <w:t xml:space="preserve">In an increasingly globalized but divided world, empathy could be the bridge we need to close the growing gaps. If global leaders approached foreign aid with genuine empathy, prioritizing the well-being of the most vulnerable, we could begin to dismantle systemic inequalities. As </w:t>
      </w:r>
      <w:r w:rsidRPr="0035625B">
        <w:rPr>
          <w:rFonts w:eastAsia="Times New Roman" w:cstheme="minorHAnsi"/>
        </w:rPr>
        <w:lastRenderedPageBreak/>
        <w:t>Barack Obama once said, “The biggest deficit that we have in our society and in the world right now is an empathy deficit.” This lack of empathy is evident in the transactional and often self-serving nature of international aid. But it does</w:t>
      </w:r>
      <w:r w:rsidR="000A1BF8" w:rsidRPr="0035625B">
        <w:rPr>
          <w:rFonts w:eastAsia="Times New Roman" w:cstheme="minorHAnsi"/>
        </w:rPr>
        <w:t xml:space="preserve"> not </w:t>
      </w:r>
      <w:r w:rsidRPr="0035625B">
        <w:rPr>
          <w:rFonts w:eastAsia="Times New Roman" w:cstheme="minorHAnsi"/>
        </w:rPr>
        <w:t>have to be this way. Empathetic leadership fosters cooperation over competition. It opens the door to more inclusive and collaborative approaches to tackling pressing global challenges. Instead of seeking personal or national advantage, leaders would champion solutions that uplift communities, recognizing people not as rivals but as neighbors with shared hopes and futures. In reimagining foreign aid, empathy must not be seen as a weakness or an afterthought. It should be at the very heart of our strategies, a moral compass guiding us toward justice, equity, and shared prosperity.</w:t>
      </w:r>
    </w:p>
    <w:p w14:paraId="13685544" w14:textId="194512ED" w:rsidR="004D18EC" w:rsidRPr="0035625B" w:rsidRDefault="004D18EC" w:rsidP="0035625B">
      <w:pPr>
        <w:shd w:val="clear" w:color="auto" w:fill="FFFFFF"/>
        <w:jc w:val="both"/>
        <w:rPr>
          <w:rStyle w:val="relative"/>
          <w:rFonts w:eastAsia="Times New Roman" w:cstheme="minorHAnsi"/>
        </w:rPr>
      </w:pPr>
      <w:r w:rsidRPr="0035625B">
        <w:rPr>
          <w:rStyle w:val="relative"/>
          <w:rFonts w:eastAsia="Times New Roman" w:cstheme="minorHAnsi"/>
        </w:rPr>
        <w:t>Empathy, in this sense, becomes more than a feeling, it becomes a tool for justice. It challenges the structure of aid criticized by thinkers like Dambisa Moyo</w:t>
      </w:r>
      <w:r w:rsidRPr="0035625B">
        <w:rPr>
          <w:rStyle w:val="relative"/>
          <w:rFonts w:eastAsia="Times New Roman" w:cstheme="minorHAnsi"/>
        </w:rPr>
        <w:t>,</w:t>
      </w:r>
      <w:r w:rsidRPr="0035625B">
        <w:rPr>
          <w:rStyle w:val="relative"/>
          <w:rFonts w:eastAsia="Times New Roman" w:cstheme="minorHAnsi"/>
        </w:rPr>
        <w:t xml:space="preserve"> where we could say without empathy, aid becomes manipulation rather than support. Ngozi Okonjo-Iweala, Director-General of the World Trade Organization, presents a vision that builds on this moral dimension. In 2024, she noted, “One of the most remarkable changes since 1995 is that trade-enabled growth has lifted over 1.5 billion people out of extreme poverty</w:t>
      </w:r>
      <w:r w:rsidRPr="0035625B">
        <w:rPr>
          <w:rStyle w:val="relative"/>
          <w:rFonts w:eastAsia="Times New Roman" w:cstheme="minorHAnsi"/>
        </w:rPr>
        <w:t xml:space="preserve"> </w:t>
      </w:r>
      <w:r w:rsidRPr="0035625B">
        <w:rPr>
          <w:rStyle w:val="relative"/>
          <w:rFonts w:eastAsiaTheme="majorEastAsia" w:cstheme="minorHAnsi"/>
        </w:rPr>
        <w:t>(</w:t>
      </w:r>
      <w:r w:rsidRPr="0035625B">
        <w:rPr>
          <w:rFonts w:cstheme="minorHAnsi"/>
        </w:rPr>
        <w:t>​</w:t>
      </w:r>
      <w:hyperlink r:id="rId12" w:tgtFrame="_blank" w:history="1">
        <w:r w:rsidRPr="0035625B">
          <w:rPr>
            <w:rStyle w:val="Hyperlink"/>
            <w:rFonts w:cstheme="minorHAnsi"/>
            <w:color w:val="auto"/>
          </w:rPr>
          <w:t>World Trade Organization</w:t>
        </w:r>
      </w:hyperlink>
      <w:r w:rsidRPr="0035625B">
        <w:rPr>
          <w:rFonts w:cstheme="minorHAnsi"/>
        </w:rPr>
        <w:t>)</w:t>
      </w:r>
      <w:r w:rsidRPr="0035625B">
        <w:rPr>
          <w:rStyle w:val="relative"/>
          <w:rFonts w:eastAsiaTheme="majorEastAsia" w:cstheme="minorHAnsi"/>
        </w:rPr>
        <w:t>.</w:t>
      </w:r>
      <w:r w:rsidRPr="0035625B">
        <w:rPr>
          <w:rStyle w:val="relative"/>
          <w:rFonts w:eastAsia="Times New Roman" w:cstheme="minorHAnsi"/>
        </w:rPr>
        <w:t xml:space="preserve"> This </w:t>
      </w:r>
      <w:r w:rsidRPr="0035625B">
        <w:rPr>
          <w:rStyle w:val="relative"/>
          <w:rFonts w:eastAsia="Times New Roman" w:cstheme="minorHAnsi"/>
        </w:rPr>
        <w:t>statement underscores the power of collaboration over control.</w:t>
      </w:r>
      <w:r w:rsidR="006F46D9" w:rsidRPr="0035625B">
        <w:rPr>
          <w:rStyle w:val="relative"/>
          <w:rFonts w:eastAsia="Times New Roman" w:cstheme="minorHAnsi"/>
        </w:rPr>
        <w:t xml:space="preserve"> </w:t>
      </w:r>
      <w:r w:rsidRPr="0035625B">
        <w:rPr>
          <w:rStyle w:val="relative"/>
          <w:rFonts w:eastAsia="Times New Roman" w:cstheme="minorHAnsi"/>
        </w:rPr>
        <w:t>When seen through an empathetic lens, trade becomes not a weapon or a reward, but a relationship, one grounded in dignity and mutual benefit.</w:t>
      </w:r>
    </w:p>
    <w:p w14:paraId="408D7EA1" w14:textId="6823851C" w:rsidR="004D18EC" w:rsidRPr="0035625B" w:rsidRDefault="004D18EC" w:rsidP="0035625B">
      <w:pPr>
        <w:shd w:val="clear" w:color="auto" w:fill="FFFFFF"/>
        <w:jc w:val="both"/>
        <w:rPr>
          <w:rFonts w:eastAsia="Times New Roman" w:cstheme="minorHAnsi"/>
        </w:rPr>
      </w:pPr>
      <w:r w:rsidRPr="0035625B">
        <w:rPr>
          <w:rStyle w:val="relative"/>
          <w:rFonts w:eastAsia="Times New Roman" w:cstheme="minorHAnsi"/>
        </w:rPr>
        <w:t>Her</w:t>
      </w:r>
      <w:r w:rsidR="006F46D9" w:rsidRPr="0035625B">
        <w:rPr>
          <w:rStyle w:val="relative"/>
          <w:rFonts w:eastAsia="Times New Roman" w:cstheme="minorHAnsi"/>
        </w:rPr>
        <w:t xml:space="preserve">e, </w:t>
      </w:r>
      <w:r w:rsidRPr="0035625B">
        <w:rPr>
          <w:rStyle w:val="relative"/>
          <w:rFonts w:eastAsia="Times New Roman" w:cstheme="minorHAnsi"/>
        </w:rPr>
        <w:t>Moyo and Okonjo-Iweala are not at odds; instead, they illuminate different facets of the same truth. Moyo exposes how aid, lacking empathy, stifles development.  Okonjo-Iweala</w:t>
      </w:r>
      <w:r w:rsidRPr="0035625B">
        <w:rPr>
          <w:rStyle w:val="relative"/>
          <w:rFonts w:eastAsia="Times New Roman" w:cstheme="minorHAnsi"/>
        </w:rPr>
        <w:t>’s</w:t>
      </w:r>
      <w:r w:rsidRPr="0035625B">
        <w:rPr>
          <w:rStyle w:val="relative"/>
          <w:rFonts w:eastAsia="Times New Roman" w:cstheme="minorHAnsi"/>
        </w:rPr>
        <w:t xml:space="preserve"> </w:t>
      </w:r>
      <w:r w:rsidRPr="0035625B">
        <w:rPr>
          <w:rStyle w:val="relative"/>
          <w:rFonts w:eastAsia="Times New Roman" w:cstheme="minorHAnsi"/>
        </w:rPr>
        <w:t xml:space="preserve">statement proves that </w:t>
      </w:r>
      <w:r w:rsidRPr="0035625B">
        <w:rPr>
          <w:rStyle w:val="relative"/>
          <w:rFonts w:eastAsia="Times New Roman" w:cstheme="minorHAnsi"/>
        </w:rPr>
        <w:t>empathetic action looks like in practice: equitable trade lifting people out of poverty. Together, their voices suggest that a new kind of aid is possible, one that recognizes people not as passive recipients but as neighbors with shared hopes and futures.</w:t>
      </w:r>
    </w:p>
    <w:p w14:paraId="50561F66" w14:textId="77777777" w:rsidR="008C2BAB" w:rsidRPr="0035625B" w:rsidRDefault="008C2BAB" w:rsidP="0035625B">
      <w:pPr>
        <w:ind w:firstLine="0"/>
        <w:jc w:val="both"/>
        <w:rPr>
          <w:rStyle w:val="relative"/>
          <w:rFonts w:eastAsiaTheme="majorEastAsia" w:cstheme="minorHAnsi"/>
          <w:b/>
          <w:bCs/>
          <w:u w:val="single"/>
        </w:rPr>
      </w:pPr>
      <w:r w:rsidRPr="0035625B">
        <w:rPr>
          <w:rStyle w:val="relative"/>
          <w:rFonts w:eastAsiaTheme="majorEastAsia" w:cstheme="minorHAnsi"/>
          <w:b/>
          <w:bCs/>
          <w:u w:val="single"/>
        </w:rPr>
        <w:lastRenderedPageBreak/>
        <w:t>Justice Before Generosity: Reclaiming the Purpose of Aid</w:t>
      </w:r>
    </w:p>
    <w:p w14:paraId="2CC1FAA2" w14:textId="5D2904F6" w:rsidR="0096333A" w:rsidRPr="0035625B" w:rsidRDefault="008C2BAB" w:rsidP="0035625B">
      <w:pPr>
        <w:jc w:val="both"/>
        <w:rPr>
          <w:rStyle w:val="relative"/>
          <w:rFonts w:eastAsiaTheme="majorEastAsia" w:cstheme="minorHAnsi"/>
        </w:rPr>
      </w:pPr>
      <w:r w:rsidRPr="0035625B">
        <w:rPr>
          <w:rStyle w:val="relative"/>
          <w:rFonts w:eastAsiaTheme="majorEastAsia" w:cstheme="minorHAnsi"/>
        </w:rPr>
        <w:t xml:space="preserve">When discussing the reformation of foreign aid, many experts emphasize investing in education, agriculture, global trade, and infrastructure as crucial strategies for progress.  While all these strategies are valid,  I believe that one fundamental starting point for reform must be justice-centered solutions. Without ethical governance and accountability, even the most promising development strategies risk falling apart. </w:t>
      </w:r>
    </w:p>
    <w:p w14:paraId="6C9A7EE4" w14:textId="09B03420" w:rsidR="006F46D9" w:rsidRPr="0035625B" w:rsidRDefault="008C2BAB" w:rsidP="0035625B">
      <w:pPr>
        <w:jc w:val="both"/>
        <w:rPr>
          <w:rStyle w:val="relative"/>
          <w:rFonts w:eastAsiaTheme="majorEastAsia" w:cstheme="minorHAnsi"/>
        </w:rPr>
      </w:pPr>
      <w:r w:rsidRPr="0035625B">
        <w:rPr>
          <w:rStyle w:val="relative"/>
          <w:rFonts w:eastAsiaTheme="majorEastAsia" w:cstheme="minorHAnsi"/>
        </w:rPr>
        <w:t xml:space="preserve">Too often, poverty reduction has become an industry where administrators, consultants, and even corrupt officials benefit more than the people the aid is meant to help. Exploiting poverty for personal or financial gain is not only unethical but also a moral failure that should carry real consequences. Whether through corruption, mismanagement, or manipulation, those who divert aid from the vulnerable perpetuate suffering and stall progress. Strengthening accountability measures, enforcing international anti-corruption laws, and ensuring transparent distribution systems are crucial steps to ensure that aid reaches those who need it most. Holding profiteers accountable is not just a policy; it is a moral imperative to ensure that aid fulfills its rightful purpose: sustainable, community-driven progress. </w:t>
      </w:r>
    </w:p>
    <w:p w14:paraId="28C9CA5A" w14:textId="77777777" w:rsidR="00502E88" w:rsidRPr="0035625B" w:rsidRDefault="00502E88" w:rsidP="0035625B">
      <w:pPr>
        <w:ind w:firstLine="0"/>
        <w:jc w:val="both"/>
        <w:rPr>
          <w:rStyle w:val="relative"/>
          <w:rFonts w:eastAsiaTheme="majorEastAsia" w:cstheme="minorHAnsi"/>
        </w:rPr>
      </w:pPr>
    </w:p>
    <w:p w14:paraId="323BD0D0" w14:textId="32FC1152" w:rsidR="00367495" w:rsidRPr="0035625B" w:rsidRDefault="00367495" w:rsidP="0035625B">
      <w:pPr>
        <w:ind w:firstLine="0"/>
        <w:jc w:val="both"/>
        <w:rPr>
          <w:rFonts w:cstheme="minorHAnsi"/>
          <w:b/>
          <w:bCs/>
          <w:u w:val="single"/>
        </w:rPr>
      </w:pPr>
      <w:r w:rsidRPr="0035625B">
        <w:rPr>
          <w:rFonts w:cstheme="minorHAnsi"/>
          <w:b/>
          <w:bCs/>
          <w:u w:val="single"/>
        </w:rPr>
        <w:t>National Strengths for Sustainable Development to Reduce Dependency</w:t>
      </w:r>
    </w:p>
    <w:p w14:paraId="242A188D" w14:textId="40904E93" w:rsidR="00014E03" w:rsidRPr="0035625B" w:rsidRDefault="004959A6" w:rsidP="0035625B">
      <w:pPr>
        <w:jc w:val="both"/>
        <w:rPr>
          <w:rFonts w:cstheme="minorHAnsi"/>
        </w:rPr>
      </w:pPr>
      <w:r w:rsidRPr="0035625B">
        <w:rPr>
          <w:rFonts w:cstheme="minorHAnsi"/>
        </w:rPr>
        <w:t xml:space="preserve">To achieve long-term prosperity and reduce dependency on foreign aid, countries must focus on leveraging their unique national strengths, from natural resources to cultural heritage, while fostering sustainable industries that promote self-sufficiency and economic resilience. Every country possesses unique strengths, it can </w:t>
      </w:r>
      <w:r w:rsidR="0035625B">
        <w:rPr>
          <w:rFonts w:cstheme="minorHAnsi"/>
        </w:rPr>
        <w:t xml:space="preserve">be </w:t>
      </w:r>
      <w:r w:rsidR="0035625B" w:rsidRPr="0035625B">
        <w:rPr>
          <w:rFonts w:cstheme="minorHAnsi"/>
        </w:rPr>
        <w:t>natural</w:t>
      </w:r>
      <w:r w:rsidR="0035625B">
        <w:rPr>
          <w:rFonts w:cstheme="minorHAnsi"/>
        </w:rPr>
        <w:t xml:space="preserve"> </w:t>
      </w:r>
      <w:r w:rsidRPr="0035625B">
        <w:rPr>
          <w:rFonts w:cstheme="minorHAnsi"/>
        </w:rPr>
        <w:t xml:space="preserve">resources, cultural heritage, geographical features, or specialized industries that can serve as catalysts for economic growth when effectively harnessed. </w:t>
      </w:r>
      <w:r w:rsidR="00E76FFF" w:rsidRPr="0035625B">
        <w:rPr>
          <w:rFonts w:cstheme="minorHAnsi"/>
        </w:rPr>
        <w:t xml:space="preserve"> </w:t>
      </w:r>
    </w:p>
    <w:p w14:paraId="49D8C0F7" w14:textId="264CDE79" w:rsidR="00014E03" w:rsidRPr="0035625B" w:rsidRDefault="00014E03" w:rsidP="0035625B">
      <w:pPr>
        <w:jc w:val="both"/>
        <w:rPr>
          <w:rFonts w:cstheme="minorHAnsi"/>
        </w:rPr>
      </w:pPr>
      <w:r w:rsidRPr="0035625B">
        <w:rPr>
          <w:rFonts w:cstheme="minorHAnsi"/>
        </w:rPr>
        <w:lastRenderedPageBreak/>
        <w:t xml:space="preserve">This is especially true for </w:t>
      </w:r>
      <w:r w:rsidR="004959A6" w:rsidRPr="0035625B">
        <w:rPr>
          <w:rFonts w:cstheme="minorHAnsi"/>
        </w:rPr>
        <w:t xml:space="preserve">Caribbean nations, celebrated for their pristine beaches and tropical landscapes, </w:t>
      </w:r>
      <w:r w:rsidRPr="0035625B">
        <w:rPr>
          <w:rFonts w:cstheme="minorHAnsi"/>
        </w:rPr>
        <w:t xml:space="preserve">which </w:t>
      </w:r>
      <w:r w:rsidR="004959A6" w:rsidRPr="0035625B">
        <w:rPr>
          <w:rFonts w:cstheme="minorHAnsi"/>
        </w:rPr>
        <w:t xml:space="preserve">have a natural advantage in tourism. </w:t>
      </w:r>
      <w:r w:rsidRPr="0035625B">
        <w:rPr>
          <w:rFonts w:cstheme="minorHAnsi"/>
        </w:rPr>
        <w:t xml:space="preserve"> </w:t>
      </w:r>
      <w:r w:rsidR="004959A6" w:rsidRPr="0035625B">
        <w:rPr>
          <w:rFonts w:cstheme="minorHAnsi"/>
        </w:rPr>
        <w:t xml:space="preserve">However, the success of this industry hinges not only on the allure of the destination but also on factors like security, robust infrastructure, and positive global media representation. </w:t>
      </w:r>
      <w:r w:rsidRPr="0035625B">
        <w:rPr>
          <w:rFonts w:cstheme="minorHAnsi"/>
        </w:rPr>
        <w:t>This is where the conversation about perception becomes crucial.</w:t>
      </w:r>
      <w:r w:rsidRPr="0035625B">
        <w:rPr>
          <w:rFonts w:cstheme="minorHAnsi"/>
        </w:rPr>
        <w:t xml:space="preserve"> </w:t>
      </w:r>
      <w:r w:rsidR="004959A6" w:rsidRPr="0035625B">
        <w:rPr>
          <w:rFonts w:cstheme="minorHAnsi"/>
        </w:rPr>
        <w:t>Too often, a simple online search of “Haiti” yields headlines dominated by crisis and instability, overshadowing the country’s beauty, culture, and potential. Meanwhile, if you search for nations like the Bahamas or the Dominican Republic, you will often see glowing reports of their tourist attractions, even though Haiti shares many of the same natural wonders and a rich cultural tapestry.</w:t>
      </w:r>
    </w:p>
    <w:p w14:paraId="6EC92173" w14:textId="4CC7BDAF" w:rsidR="00014E03" w:rsidRPr="0035625B" w:rsidRDefault="00014E03" w:rsidP="0035625B">
      <w:pPr>
        <w:jc w:val="both"/>
        <w:rPr>
          <w:rFonts w:cstheme="minorHAnsi"/>
        </w:rPr>
      </w:pPr>
      <w:r w:rsidRPr="0035625B">
        <w:rPr>
          <w:rFonts w:cstheme="minorHAnsi"/>
        </w:rPr>
        <w:t xml:space="preserve">Haiti’s economic potential is not confined to tourism. As highlighted in the </w:t>
      </w:r>
      <w:hyperlink r:id="rId13" w:history="1">
        <w:r w:rsidRPr="0035625B">
          <w:rPr>
            <w:rStyle w:val="Hyperlink"/>
            <w:rFonts w:cstheme="minorHAnsi"/>
            <w:color w:val="auto"/>
          </w:rPr>
          <w:t>Evertee</w:t>
        </w:r>
        <w:r w:rsidRPr="0035625B">
          <w:rPr>
            <w:rStyle w:val="Hyperlink"/>
            <w:rFonts w:cstheme="minorHAnsi"/>
            <w:color w:val="auto"/>
          </w:rPr>
          <w:t>n</w:t>
        </w:r>
        <w:r w:rsidRPr="0035625B">
          <w:rPr>
            <w:rStyle w:val="Hyperlink"/>
            <w:rFonts w:cstheme="minorHAnsi"/>
            <w:color w:val="auto"/>
          </w:rPr>
          <w:t xml:space="preserve"> 2024</w:t>
        </w:r>
      </w:hyperlink>
      <w:r w:rsidR="000A6798" w:rsidRPr="0035625B">
        <w:rPr>
          <w:rFonts w:cstheme="minorHAnsi"/>
        </w:rPr>
        <w:t xml:space="preserve"> report</w:t>
      </w:r>
      <w:r w:rsidRPr="0035625B">
        <w:rPr>
          <w:rFonts w:cstheme="minorHAnsi"/>
        </w:rPr>
        <w:t>, the country possesses fertile land ideal for cultivating high-demand crops such as mangoes, coffee, and cocoa. Pierre Rondin, a World Bank agricultural economist, supports this, explaining that “supporting these high-value crops not only creates jobs for Haitian farmers but also connects them to global markets where demand is strong.” These industries, deeply rooted in Haiti’s natural strengths, represent sustainable pathways for growth.</w:t>
      </w:r>
      <w:r w:rsidR="003E4F33" w:rsidRPr="0035625B">
        <w:rPr>
          <w:rFonts w:cstheme="minorHAnsi"/>
        </w:rPr>
        <w:t xml:space="preserve"> </w:t>
      </w:r>
      <w:r w:rsidRPr="0035625B">
        <w:rPr>
          <w:rFonts w:cstheme="minorHAnsi"/>
        </w:rPr>
        <w:t>Y</w:t>
      </w:r>
      <w:r w:rsidRPr="0035625B">
        <w:rPr>
          <w:rFonts w:cstheme="minorHAnsi"/>
        </w:rPr>
        <w:t>et, the agricultural sector’s capacity to flourish has been undercut by foreign aid policies and trade decisions that favor imports over local production</w:t>
      </w:r>
      <w:r w:rsidR="0065240B" w:rsidRPr="0035625B">
        <w:rPr>
          <w:rFonts w:cstheme="minorHAnsi"/>
        </w:rPr>
        <w:t>.</w:t>
      </w:r>
      <w:r w:rsidR="003E4F33" w:rsidRPr="0035625B">
        <w:rPr>
          <w:rFonts w:cstheme="minorHAnsi"/>
        </w:rPr>
        <w:t xml:space="preserve"> </w:t>
      </w:r>
      <w:hyperlink r:id="rId14" w:history="1">
        <w:r w:rsidR="003E4F33" w:rsidRPr="0035625B">
          <w:rPr>
            <w:rStyle w:val="Hyperlink"/>
            <w:rFonts w:cstheme="minorHAnsi"/>
            <w:color w:val="auto"/>
          </w:rPr>
          <w:t>US</w:t>
        </w:r>
        <w:r w:rsidR="003E4F33" w:rsidRPr="0035625B">
          <w:rPr>
            <w:rStyle w:val="Hyperlink"/>
            <w:rFonts w:cstheme="minorHAnsi"/>
            <w:color w:val="auto"/>
          </w:rPr>
          <w:t>D</w:t>
        </w:r>
        <w:r w:rsidR="003E4F33" w:rsidRPr="0035625B">
          <w:rPr>
            <w:rStyle w:val="Hyperlink"/>
            <w:rFonts w:cstheme="minorHAnsi"/>
            <w:color w:val="auto"/>
          </w:rPr>
          <w:t>A</w:t>
        </w:r>
      </w:hyperlink>
      <w:r w:rsidR="003E4F33" w:rsidRPr="0035625B">
        <w:rPr>
          <w:rFonts w:cstheme="minorHAnsi"/>
        </w:rPr>
        <w:t xml:space="preserve"> </w:t>
      </w:r>
      <w:r w:rsidRPr="0035625B">
        <w:rPr>
          <w:rFonts w:cstheme="minorHAnsi"/>
        </w:rPr>
        <w:t>documents how Haiti’s decision in the 1980s to reduce its rice tariff from 50% to just 3% led to a flood of cheap, subsidized U.S. rice that outcompeted local farmers. This shift weakened domestic agriculture, undermined food sovereignty, and created long-term dependency.</w:t>
      </w:r>
    </w:p>
    <w:p w14:paraId="582A833C" w14:textId="7A783C38" w:rsidR="00F43CBB" w:rsidRPr="0035625B" w:rsidRDefault="00014E03" w:rsidP="0035625B">
      <w:pPr>
        <w:jc w:val="both"/>
        <w:rPr>
          <w:rFonts w:cstheme="minorHAnsi"/>
        </w:rPr>
      </w:pPr>
      <w:r w:rsidRPr="0035625B">
        <w:rPr>
          <w:rFonts w:cstheme="minorHAnsi"/>
        </w:rPr>
        <w:t xml:space="preserve">This interconnection between trade, aid, and national strengths illustrates a recurring theme: foreign support, when not grounded in justice and sustainability, can hinder rather than help. </w:t>
      </w:r>
      <w:r w:rsidR="0065240B" w:rsidRPr="0035625B">
        <w:rPr>
          <w:rFonts w:cstheme="minorHAnsi"/>
        </w:rPr>
        <w:t>To break this cycle of dependency, Haiti</w:t>
      </w:r>
      <w:r w:rsidR="003E4F33" w:rsidRPr="0035625B">
        <w:rPr>
          <w:rFonts w:cstheme="minorHAnsi"/>
        </w:rPr>
        <w:t xml:space="preserve"> must </w:t>
      </w:r>
      <w:r w:rsidR="00F43CBB" w:rsidRPr="0035625B">
        <w:rPr>
          <w:rFonts w:cstheme="minorHAnsi"/>
        </w:rPr>
        <w:t xml:space="preserve">receive </w:t>
      </w:r>
      <w:r w:rsidR="0065240B" w:rsidRPr="0035625B">
        <w:rPr>
          <w:rFonts w:cstheme="minorHAnsi"/>
        </w:rPr>
        <w:t xml:space="preserve">genuine partnerships from the </w:t>
      </w:r>
      <w:r w:rsidR="0065240B" w:rsidRPr="0035625B">
        <w:rPr>
          <w:rFonts w:cstheme="minorHAnsi"/>
        </w:rPr>
        <w:lastRenderedPageBreak/>
        <w:t>international community, ones that offer support, not exploitation, and empower communities to thrive independently</w:t>
      </w:r>
      <w:r w:rsidR="001E3134" w:rsidRPr="0035625B">
        <w:rPr>
          <w:rFonts w:cstheme="minorHAnsi"/>
        </w:rPr>
        <w:t>.</w:t>
      </w:r>
    </w:p>
    <w:p w14:paraId="4B5494C0" w14:textId="77777777" w:rsidR="0063319D" w:rsidRPr="0035625B" w:rsidRDefault="0063319D" w:rsidP="0035625B">
      <w:pPr>
        <w:jc w:val="both"/>
        <w:rPr>
          <w:rFonts w:cstheme="minorHAnsi"/>
        </w:rPr>
      </w:pPr>
    </w:p>
    <w:p w14:paraId="537F661C" w14:textId="4B45A552" w:rsidR="00E76FFF" w:rsidRPr="0035625B" w:rsidRDefault="0063319D" w:rsidP="0035625B">
      <w:pPr>
        <w:jc w:val="both"/>
        <w:rPr>
          <w:rFonts w:eastAsia="Times New Roman" w:cstheme="minorHAnsi"/>
        </w:rPr>
      </w:pPr>
      <w:r w:rsidRPr="0035625B">
        <w:rPr>
          <w:rFonts w:cstheme="minorHAnsi"/>
        </w:rPr>
        <w:t>Global wealth inequality is not a natural condition</w:t>
      </w:r>
      <w:r w:rsidR="00A409DE" w:rsidRPr="0035625B">
        <w:rPr>
          <w:rFonts w:cstheme="minorHAnsi"/>
        </w:rPr>
        <w:t>, i</w:t>
      </w:r>
      <w:r w:rsidRPr="0035625B">
        <w:rPr>
          <w:rFonts w:cstheme="minorHAnsi"/>
        </w:rPr>
        <w:t>t is a system sustained by historical injustices, exploitative policies, and uneven power dynamics. While foreign aid is often framed as a solution, it cannot truly resolve poverty when it reinforces the very structures that created it. Temporary relief does little to dismantle the deeper economic and political imbalances that leave entire nations struggling for food, healthcare, and autonomy.</w:t>
      </w:r>
      <w:r w:rsidR="00A409DE" w:rsidRPr="0035625B">
        <w:rPr>
          <w:rFonts w:cstheme="minorHAnsi"/>
        </w:rPr>
        <w:t xml:space="preserve"> </w:t>
      </w:r>
      <w:r w:rsidRPr="0035625B">
        <w:rPr>
          <w:rFonts w:cstheme="minorHAnsi"/>
        </w:rPr>
        <w:t>As seen in Haiti, aid without accountability and justice becomes a bandage over a wound left open by colonial exploitation, unfair trade, and foreign interference. Real progress requires more than charity</w:t>
      </w:r>
      <w:r w:rsidR="00A409DE" w:rsidRPr="0035625B">
        <w:rPr>
          <w:rFonts w:cstheme="minorHAnsi"/>
        </w:rPr>
        <w:t xml:space="preserve">, </w:t>
      </w:r>
      <w:r w:rsidRPr="0035625B">
        <w:rPr>
          <w:rFonts w:cstheme="minorHAnsi"/>
        </w:rPr>
        <w:t>it demands a shift in how we think about development itself. Decolonizing aid is not just about redirecting money</w:t>
      </w:r>
      <w:r w:rsidR="00A409DE" w:rsidRPr="0035625B">
        <w:rPr>
          <w:rFonts w:cstheme="minorHAnsi"/>
        </w:rPr>
        <w:t xml:space="preserve">, </w:t>
      </w:r>
      <w:r w:rsidRPr="0035625B">
        <w:rPr>
          <w:rFonts w:cstheme="minorHAnsi"/>
        </w:rPr>
        <w:t xml:space="preserve">it’s about redistributing power. It means listening to those most affected, valuing their knowledge, and building systems that serve people, not profits. Only through justice-centered, sustainable reforms can we begin to close the global gap and create a future where dignity, opportunity, and self-reliance are not the privilege of a few but the right of all. </w:t>
      </w:r>
    </w:p>
    <w:p w14:paraId="4AF97A0B" w14:textId="77777777" w:rsidR="00E76FFF" w:rsidRPr="0035625B" w:rsidRDefault="00E76FFF" w:rsidP="0035625B">
      <w:pPr>
        <w:ind w:firstLine="0"/>
        <w:jc w:val="both"/>
        <w:rPr>
          <w:rFonts w:cstheme="minorHAnsi"/>
        </w:rPr>
      </w:pPr>
    </w:p>
    <w:p w14:paraId="2C644FA0" w14:textId="77777777" w:rsidR="00185B0D" w:rsidRDefault="00185B0D" w:rsidP="0035625B">
      <w:pPr>
        <w:ind w:firstLine="0"/>
        <w:jc w:val="both"/>
        <w:rPr>
          <w:rFonts w:cstheme="minorHAnsi"/>
        </w:rPr>
      </w:pPr>
    </w:p>
    <w:p w14:paraId="35D74E56" w14:textId="77777777" w:rsidR="0035625B" w:rsidRDefault="0035625B" w:rsidP="0035625B">
      <w:pPr>
        <w:ind w:firstLine="0"/>
        <w:jc w:val="both"/>
        <w:rPr>
          <w:rFonts w:cstheme="minorHAnsi"/>
        </w:rPr>
      </w:pPr>
    </w:p>
    <w:p w14:paraId="3064F1F6" w14:textId="77777777" w:rsidR="0035625B" w:rsidRDefault="0035625B" w:rsidP="0035625B">
      <w:pPr>
        <w:ind w:firstLine="0"/>
        <w:jc w:val="both"/>
        <w:rPr>
          <w:rFonts w:cstheme="minorHAnsi"/>
        </w:rPr>
      </w:pPr>
    </w:p>
    <w:p w14:paraId="4D90BAD1" w14:textId="77777777" w:rsidR="00D76D13" w:rsidRDefault="00D76D13" w:rsidP="0035625B">
      <w:pPr>
        <w:ind w:firstLine="0"/>
        <w:jc w:val="both"/>
        <w:rPr>
          <w:rFonts w:cstheme="minorHAnsi"/>
        </w:rPr>
      </w:pPr>
    </w:p>
    <w:p w14:paraId="0DB72373" w14:textId="77777777" w:rsidR="00D76D13" w:rsidRDefault="00D76D13" w:rsidP="0035625B">
      <w:pPr>
        <w:ind w:firstLine="0"/>
        <w:jc w:val="both"/>
        <w:rPr>
          <w:rFonts w:cstheme="minorHAnsi"/>
        </w:rPr>
      </w:pPr>
    </w:p>
    <w:p w14:paraId="7CB5E16C" w14:textId="77777777" w:rsidR="00D76D13" w:rsidRPr="0035625B" w:rsidRDefault="00D76D13" w:rsidP="0035625B">
      <w:pPr>
        <w:ind w:firstLine="0"/>
        <w:jc w:val="both"/>
        <w:rPr>
          <w:rFonts w:cstheme="minorHAnsi"/>
        </w:rPr>
      </w:pPr>
    </w:p>
    <w:p w14:paraId="4672C080" w14:textId="77777777" w:rsidR="00185B0D" w:rsidRPr="0035625B" w:rsidRDefault="00185B0D" w:rsidP="0035625B">
      <w:pPr>
        <w:ind w:firstLine="0"/>
        <w:jc w:val="both"/>
        <w:rPr>
          <w:rFonts w:cstheme="minorHAnsi"/>
        </w:rPr>
      </w:pPr>
    </w:p>
    <w:p w14:paraId="5104CC55" w14:textId="77777777" w:rsidR="009F16CF" w:rsidRPr="0035625B" w:rsidRDefault="004959A6" w:rsidP="0035625B">
      <w:pPr>
        <w:jc w:val="center"/>
        <w:outlineLvl w:val="2"/>
        <w:rPr>
          <w:rFonts w:eastAsia="Times New Roman" w:cstheme="minorHAnsi"/>
          <w:b/>
          <w:bCs/>
        </w:rPr>
      </w:pPr>
      <w:r w:rsidRPr="0035625B">
        <w:rPr>
          <w:rFonts w:eastAsia="Times New Roman" w:cstheme="minorHAnsi"/>
          <w:b/>
          <w:bCs/>
        </w:rPr>
        <w:lastRenderedPageBreak/>
        <w:t>Works Cited</w:t>
      </w:r>
    </w:p>
    <w:p w14:paraId="1EF6D2C8" w14:textId="1C223A03" w:rsidR="00B87F90" w:rsidRPr="0035625B" w:rsidRDefault="00D94D24" w:rsidP="0035625B">
      <w:pPr>
        <w:suppressAutoHyphens w:val="0"/>
        <w:ind w:firstLine="0"/>
        <w:jc w:val="both"/>
        <w:rPr>
          <w:rFonts w:eastAsia="Times New Roman" w:cstheme="minorHAnsi"/>
        </w:rPr>
      </w:pPr>
      <w:r w:rsidRPr="0035625B">
        <w:rPr>
          <w:rFonts w:eastAsia="Times New Roman" w:cstheme="minorHAnsi"/>
        </w:rPr>
        <w:t xml:space="preserve">Birdsall, Nancy. </w:t>
      </w:r>
      <w:r w:rsidR="00E76FFF" w:rsidRPr="0035625B">
        <w:rPr>
          <w:rFonts w:eastAsia="Times New Roman" w:cstheme="minorHAnsi"/>
        </w:rPr>
        <w:t>“</w:t>
      </w:r>
      <w:r w:rsidRPr="0035625B">
        <w:rPr>
          <w:rFonts w:eastAsia="Times New Roman" w:cstheme="minorHAnsi"/>
        </w:rPr>
        <w:t>Seven Deadly Sins: Reflections on Donor Failings.</w:t>
      </w:r>
      <w:r w:rsidR="00E76FFF" w:rsidRPr="0035625B">
        <w:rPr>
          <w:rFonts w:eastAsia="Times New Roman" w:cstheme="minorHAnsi"/>
        </w:rPr>
        <w:t>”</w:t>
      </w:r>
      <w:r w:rsidRPr="0035625B">
        <w:rPr>
          <w:rFonts w:eastAsia="Times New Roman" w:cstheme="minorHAnsi"/>
        </w:rPr>
        <w:t xml:space="preserve"> SSRN Electronic</w:t>
      </w:r>
    </w:p>
    <w:p w14:paraId="238220AB" w14:textId="47FF283F" w:rsidR="00D94D24" w:rsidRPr="0035625B" w:rsidRDefault="00D94D24" w:rsidP="0035625B">
      <w:pPr>
        <w:suppressAutoHyphens w:val="0"/>
        <w:ind w:left="720" w:firstLine="0"/>
        <w:jc w:val="both"/>
        <w:rPr>
          <w:rFonts w:eastAsia="Times New Roman" w:cstheme="minorHAnsi"/>
        </w:rPr>
      </w:pPr>
      <w:r w:rsidRPr="0035625B">
        <w:rPr>
          <w:rFonts w:eastAsia="Times New Roman" w:cstheme="minorHAnsi"/>
        </w:rPr>
        <w:t>Journal.</w:t>
      </w:r>
      <w:r w:rsidR="00E76FFF" w:rsidRPr="0035625B">
        <w:rPr>
          <w:rFonts w:eastAsia="Times New Roman" w:cstheme="minorHAnsi"/>
        </w:rPr>
        <w:t xml:space="preserve">  </w:t>
      </w:r>
      <w:r w:rsidR="00E76FFF" w:rsidRPr="0035625B">
        <w:rPr>
          <w:rFonts w:eastAsia="Times New Roman" w:cstheme="minorHAnsi"/>
        </w:rPr>
        <w:t>200</w:t>
      </w:r>
      <w:r w:rsidR="00E76FFF" w:rsidRPr="0035625B">
        <w:rPr>
          <w:rFonts w:eastAsia="Times New Roman" w:cstheme="minorHAnsi"/>
        </w:rPr>
        <w:t xml:space="preserve">4.   </w:t>
      </w:r>
      <w:r w:rsidRPr="0035625B">
        <w:rPr>
          <w:rFonts w:eastAsia="Times New Roman" w:cstheme="minorHAnsi"/>
        </w:rPr>
        <w:t xml:space="preserve"> </w:t>
      </w:r>
      <w:hyperlink r:id="rId15" w:history="1">
        <w:r w:rsidRPr="0035625B">
          <w:rPr>
            <w:rStyle w:val="Hyperlink"/>
            <w:rFonts w:eastAsia="Times New Roman" w:cstheme="minorHAnsi"/>
            <w:color w:val="auto"/>
          </w:rPr>
          <w:t>cgdev.org</w:t>
        </w:r>
      </w:hyperlink>
    </w:p>
    <w:p w14:paraId="0B669974" w14:textId="77777777" w:rsidR="00B87F90" w:rsidRPr="0035625B" w:rsidRDefault="00B76054" w:rsidP="0035625B">
      <w:pPr>
        <w:suppressAutoHyphens w:val="0"/>
        <w:ind w:firstLine="0"/>
        <w:jc w:val="both"/>
        <w:rPr>
          <w:rFonts w:cstheme="minorHAnsi"/>
          <w:shd w:val="clear" w:color="auto" w:fill="FFFFFF"/>
        </w:rPr>
      </w:pPr>
      <w:r w:rsidRPr="0035625B">
        <w:rPr>
          <w:rFonts w:cstheme="minorHAnsi"/>
          <w:shd w:val="clear" w:color="auto" w:fill="FFFFFF"/>
        </w:rPr>
        <w:t xml:space="preserve">Coupeau, Steeve. </w:t>
      </w:r>
      <w:r w:rsidRPr="0035625B">
        <w:rPr>
          <w:rFonts w:cstheme="minorHAnsi"/>
          <w:i/>
          <w:iCs/>
          <w:shd w:val="clear" w:color="auto" w:fill="FFFFFF"/>
        </w:rPr>
        <w:t>The History of Haiti</w:t>
      </w:r>
      <w:r w:rsidRPr="0035625B">
        <w:rPr>
          <w:rFonts w:cstheme="minorHAnsi"/>
          <w:shd w:val="clear" w:color="auto" w:fill="FFFFFF"/>
        </w:rPr>
        <w:t>, Bloomsbury Publishing USA, 2007. ProQuest Ebook</w:t>
      </w:r>
    </w:p>
    <w:p w14:paraId="3D142B3A" w14:textId="77777777" w:rsidR="00B87F90" w:rsidRPr="0035625B" w:rsidRDefault="00B76054" w:rsidP="0035625B">
      <w:pPr>
        <w:suppressAutoHyphens w:val="0"/>
        <w:ind w:left="720" w:firstLine="0"/>
        <w:jc w:val="both"/>
        <w:rPr>
          <w:rFonts w:cstheme="minorHAnsi"/>
          <w:shd w:val="clear" w:color="auto" w:fill="FFFFFF"/>
        </w:rPr>
      </w:pPr>
      <w:r w:rsidRPr="0035625B">
        <w:rPr>
          <w:rFonts w:cstheme="minorHAnsi"/>
          <w:shd w:val="clear" w:color="auto" w:fill="FFFFFF"/>
        </w:rPr>
        <w:t>Central. p 37</w:t>
      </w:r>
    </w:p>
    <w:p w14:paraId="424D6B63" w14:textId="49CB2976" w:rsidR="00B87F90" w:rsidRPr="0035625B" w:rsidRDefault="00D94D24" w:rsidP="0035625B">
      <w:pPr>
        <w:suppressAutoHyphens w:val="0"/>
        <w:ind w:firstLine="0"/>
        <w:jc w:val="both"/>
        <w:rPr>
          <w:rFonts w:cstheme="minorHAnsi"/>
          <w:shd w:val="clear" w:color="auto" w:fill="FFFFFF"/>
        </w:rPr>
      </w:pPr>
      <w:r w:rsidRPr="0035625B">
        <w:rPr>
          <w:rFonts w:cstheme="minorHAnsi"/>
        </w:rPr>
        <w:t xml:space="preserve">"Evertreen." </w:t>
      </w:r>
      <w:r w:rsidRPr="0035625B">
        <w:rPr>
          <w:rStyle w:val="Emphasis"/>
          <w:rFonts w:eastAsiaTheme="majorEastAsia" w:cstheme="minorHAnsi"/>
        </w:rPr>
        <w:t>Haiti’s Agricultural Potential &amp; Strategic Planting of Products</w:t>
      </w:r>
      <w:r w:rsidRPr="0035625B">
        <w:rPr>
          <w:rFonts w:cstheme="minorHAnsi"/>
        </w:rPr>
        <w:t xml:space="preserve">, 27 Apr. 2024, </w:t>
      </w:r>
      <w:hyperlink r:id="rId16" w:tgtFrame="_new" w:history="1">
        <w:r w:rsidRPr="0035625B">
          <w:rPr>
            <w:rStyle w:val="Hyperlink"/>
            <w:rFonts w:eastAsiaTheme="majorEastAsia" w:cstheme="minorHAnsi"/>
            <w:color w:val="auto"/>
          </w:rPr>
          <w:t>evertreen.</w:t>
        </w:r>
        <w:r w:rsidRPr="0035625B">
          <w:rPr>
            <w:rStyle w:val="Hyperlink"/>
            <w:rFonts w:eastAsiaTheme="majorEastAsia" w:cstheme="minorHAnsi"/>
            <w:color w:val="auto"/>
          </w:rPr>
          <w:t>c</w:t>
        </w:r>
        <w:r w:rsidRPr="0035625B">
          <w:rPr>
            <w:rStyle w:val="Hyperlink"/>
            <w:rFonts w:eastAsiaTheme="majorEastAsia" w:cstheme="minorHAnsi"/>
            <w:color w:val="auto"/>
          </w:rPr>
          <w:t>om</w:t>
        </w:r>
      </w:hyperlink>
      <w:r w:rsidRPr="0035625B">
        <w:rPr>
          <w:rFonts w:cstheme="minorHAnsi"/>
        </w:rPr>
        <w:t xml:space="preserve">. </w:t>
      </w:r>
    </w:p>
    <w:p w14:paraId="6C6365C0" w14:textId="418C1A69" w:rsidR="00401C7E" w:rsidRPr="0035625B" w:rsidRDefault="003D5514" w:rsidP="0035625B">
      <w:pPr>
        <w:suppressAutoHyphens w:val="0"/>
        <w:ind w:firstLine="0"/>
        <w:jc w:val="both"/>
        <w:rPr>
          <w:rFonts w:cstheme="minorHAnsi"/>
          <w:shd w:val="clear" w:color="auto" w:fill="FFFFFF"/>
        </w:rPr>
      </w:pPr>
      <w:r w:rsidRPr="0035625B">
        <w:rPr>
          <w:rFonts w:cstheme="minorHAnsi"/>
        </w:rPr>
        <w:t xml:space="preserve">Forbes. </w:t>
      </w:r>
      <w:r w:rsidRPr="0035625B">
        <w:rPr>
          <w:rStyle w:val="Emphasis"/>
          <w:rFonts w:cstheme="minorHAnsi"/>
        </w:rPr>
        <w:t>The World's Billionaires</w:t>
      </w:r>
      <w:r w:rsidRPr="0035625B">
        <w:rPr>
          <w:rFonts w:cstheme="minorHAnsi"/>
        </w:rPr>
        <w:t xml:space="preserve">.  2025.  </w:t>
      </w:r>
      <w:hyperlink r:id="rId17" w:tgtFrame="_new" w:history="1">
        <w:r w:rsidR="003A57C2" w:rsidRPr="0035625B">
          <w:rPr>
            <w:rStyle w:val="Hyperlink"/>
            <w:rFonts w:cstheme="minorHAnsi"/>
            <w:color w:val="auto"/>
          </w:rPr>
          <w:t>forbe</w:t>
        </w:r>
        <w:r w:rsidR="003A57C2" w:rsidRPr="0035625B">
          <w:rPr>
            <w:rStyle w:val="Hyperlink"/>
            <w:rFonts w:cstheme="minorHAnsi"/>
            <w:color w:val="auto"/>
          </w:rPr>
          <w:t>s</w:t>
        </w:r>
        <w:r w:rsidR="003A57C2" w:rsidRPr="0035625B">
          <w:rPr>
            <w:rStyle w:val="Hyperlink"/>
            <w:rFonts w:cstheme="minorHAnsi"/>
            <w:color w:val="auto"/>
          </w:rPr>
          <w:t>.com</w:t>
        </w:r>
      </w:hyperlink>
    </w:p>
    <w:p w14:paraId="6DD43FF2" w14:textId="5CDEDA23" w:rsidR="00401C7E" w:rsidRPr="0035625B" w:rsidRDefault="003D5514" w:rsidP="0035625B">
      <w:pPr>
        <w:suppressAutoHyphens w:val="0"/>
        <w:ind w:firstLine="0"/>
        <w:jc w:val="both"/>
        <w:rPr>
          <w:rFonts w:cstheme="minorHAnsi"/>
          <w:shd w:val="clear" w:color="auto" w:fill="FFFFFF"/>
        </w:rPr>
      </w:pPr>
      <w:r w:rsidRPr="0035625B">
        <w:rPr>
          <w:rFonts w:eastAsia="Times New Roman" w:cstheme="minorHAnsi"/>
        </w:rPr>
        <w:t>“Foreign Aid”</w:t>
      </w:r>
      <w:r w:rsidRPr="0035625B">
        <w:rPr>
          <w:rFonts w:cstheme="minorHAnsi"/>
        </w:rPr>
        <w:t>. 2</w:t>
      </w:r>
      <w:r w:rsidRPr="0035625B">
        <w:rPr>
          <w:rFonts w:eastAsia="Times New Roman" w:cstheme="minorHAnsi"/>
        </w:rPr>
        <w:t>024</w:t>
      </w:r>
      <w:r w:rsidRPr="0035625B">
        <w:rPr>
          <w:rFonts w:cstheme="minorHAnsi"/>
        </w:rPr>
        <w:t xml:space="preserve">. </w:t>
      </w:r>
      <w:r w:rsidRPr="0035625B">
        <w:rPr>
          <w:rFonts w:eastAsia="Times New Roman" w:cstheme="minorHAnsi"/>
        </w:rPr>
        <w:t>OurWorldinData.org.</w:t>
      </w:r>
      <w:r w:rsidRPr="0035625B">
        <w:rPr>
          <w:rFonts w:cstheme="minorHAnsi"/>
        </w:rPr>
        <w:t xml:space="preserve"> </w:t>
      </w:r>
      <w:r w:rsidRPr="0035625B">
        <w:rPr>
          <w:rFonts w:eastAsia="Times New Roman" w:cstheme="minorHAnsi"/>
        </w:rPr>
        <w:t xml:space="preserve"> </w:t>
      </w:r>
      <w:hyperlink r:id="rId18" w:history="1">
        <w:r w:rsidRPr="0035625B">
          <w:rPr>
            <w:rStyle w:val="Hyperlink"/>
            <w:rFonts w:eastAsia="Times New Roman" w:cstheme="minorHAnsi"/>
            <w:color w:val="auto"/>
          </w:rPr>
          <w:t>ourworl</w:t>
        </w:r>
        <w:r w:rsidRPr="0035625B">
          <w:rPr>
            <w:rStyle w:val="Hyperlink"/>
            <w:rFonts w:eastAsia="Times New Roman" w:cstheme="minorHAnsi"/>
            <w:color w:val="auto"/>
          </w:rPr>
          <w:t>d</w:t>
        </w:r>
        <w:r w:rsidRPr="0035625B">
          <w:rPr>
            <w:rStyle w:val="Hyperlink"/>
            <w:rFonts w:eastAsia="Times New Roman" w:cstheme="minorHAnsi"/>
            <w:color w:val="auto"/>
          </w:rPr>
          <w:t>indata.org</w:t>
        </w:r>
      </w:hyperlink>
      <w:r w:rsidRPr="0035625B">
        <w:rPr>
          <w:rFonts w:eastAsia="Times New Roman" w:cstheme="minorHAnsi"/>
        </w:rPr>
        <w:t xml:space="preserve"> </w:t>
      </w:r>
    </w:p>
    <w:p w14:paraId="6CD29902" w14:textId="356D93E2" w:rsidR="00401C7E" w:rsidRPr="0035625B" w:rsidRDefault="00D94D24" w:rsidP="0035625B">
      <w:pPr>
        <w:suppressAutoHyphens w:val="0"/>
        <w:ind w:left="720" w:hanging="720"/>
        <w:jc w:val="both"/>
        <w:rPr>
          <w:rFonts w:cstheme="minorHAnsi"/>
        </w:rPr>
      </w:pPr>
      <w:r w:rsidRPr="0035625B">
        <w:rPr>
          <w:rFonts w:cstheme="minorHAnsi"/>
        </w:rPr>
        <w:t xml:space="preserve">Johnston, Jake, and Alexander Main. </w:t>
      </w:r>
      <w:r w:rsidRPr="0035625B">
        <w:rPr>
          <w:rStyle w:val="Emphasis"/>
          <w:rFonts w:cstheme="minorHAnsi"/>
        </w:rPr>
        <w:t>Breaking Open the Black Box: Increasing Aid Transparency and Accountability in Haiti</w:t>
      </w:r>
      <w:r w:rsidRPr="0035625B">
        <w:rPr>
          <w:rFonts w:cstheme="minorHAnsi"/>
        </w:rPr>
        <w:t>. Center for Economic and Policy Research, Jan. 2013.</w:t>
      </w:r>
      <w:hyperlink r:id="rId19" w:history="1">
        <w:r w:rsidRPr="0035625B">
          <w:rPr>
            <w:rStyle w:val="Hyperlink"/>
            <w:rFonts w:cstheme="minorHAnsi"/>
            <w:color w:val="auto"/>
          </w:rPr>
          <w:t>cep</w:t>
        </w:r>
        <w:r w:rsidRPr="0035625B">
          <w:rPr>
            <w:rStyle w:val="Hyperlink"/>
            <w:rFonts w:cstheme="minorHAnsi"/>
            <w:color w:val="auto"/>
          </w:rPr>
          <w:t>r</w:t>
        </w:r>
        <w:r w:rsidRPr="0035625B">
          <w:rPr>
            <w:rStyle w:val="Hyperlink"/>
            <w:rFonts w:cstheme="minorHAnsi"/>
            <w:color w:val="auto"/>
          </w:rPr>
          <w:t>.net</w:t>
        </w:r>
      </w:hyperlink>
      <w:r w:rsidRPr="0035625B">
        <w:rPr>
          <w:rFonts w:cstheme="minorHAnsi"/>
        </w:rPr>
        <w:t>.</w:t>
      </w:r>
    </w:p>
    <w:p w14:paraId="59A939B7" w14:textId="1E31ED52" w:rsidR="00D94D24" w:rsidRPr="0035625B" w:rsidRDefault="004959A6" w:rsidP="0035625B">
      <w:pPr>
        <w:autoSpaceDE w:val="0"/>
        <w:autoSpaceDN w:val="0"/>
        <w:adjustRightInd w:val="0"/>
        <w:ind w:left="720" w:hanging="810"/>
        <w:jc w:val="both"/>
        <w:rPr>
          <w:rFonts w:cstheme="minorHAnsi"/>
        </w:rPr>
      </w:pPr>
      <w:r w:rsidRPr="0035625B">
        <w:rPr>
          <w:rFonts w:cstheme="minorHAnsi"/>
        </w:rPr>
        <w:t>Moyo, D</w:t>
      </w:r>
      <w:r w:rsidR="00630F87" w:rsidRPr="0035625B">
        <w:rPr>
          <w:rFonts w:cstheme="minorHAnsi"/>
        </w:rPr>
        <w:t xml:space="preserve">ambisa. </w:t>
      </w:r>
      <w:bdo w:val="ltr">
        <w:r w:rsidRPr="0035625B">
          <w:rPr>
            <w:rFonts w:cstheme="minorHAnsi"/>
            <w:i/>
            <w:iCs/>
          </w:rPr>
          <w:t xml:space="preserve">Dead aid: Why aid is </w:t>
        </w:r>
        <w:bdo w:val="ltr">
          <w:r w:rsidRPr="0035625B">
            <w:rPr>
              <w:rFonts w:cstheme="minorHAnsi"/>
              <w:i/>
              <w:iCs/>
            </w:rPr>
            <w:t xml:space="preserve"> </w:t>
          </w:r>
          <w:r w:rsidRPr="0035625B">
            <w:rPr>
              <w:rFonts w:cstheme="minorHAnsi"/>
              <w:i/>
              <w:iCs/>
            </w:rPr>
            <w:t xml:space="preserve">‬not working and how there is a better way for </w:t>
          </w:r>
          <w:r w:rsidRPr="0035625B">
            <w:rPr>
              <w:rFonts w:cstheme="minorHAnsi"/>
              <w:i/>
              <w:iCs/>
            </w:rPr>
            <w:t>‬</w:t>
          </w:r>
          <w:r w:rsidRPr="0035625B">
            <w:rPr>
              <w:rFonts w:cstheme="minorHAnsi"/>
              <w:i/>
              <w:iCs/>
            </w:rPr>
            <w:t>‬Africa</w:t>
          </w:r>
          <w:bdo w:val="ltr">
            <w:r w:rsidRPr="0035625B">
              <w:rPr>
                <w:rFonts w:cstheme="minorHAnsi"/>
                <w:i/>
                <w:iCs/>
              </w:rPr>
              <w:t>.</w:t>
            </w:r>
            <w:r w:rsidR="00B76054" w:rsidRPr="0035625B">
              <w:rPr>
                <w:rFonts w:cstheme="minorHAnsi"/>
              </w:rPr>
              <w:t xml:space="preserve"> </w:t>
            </w:r>
            <w:r w:rsidRPr="0035625B">
              <w:rPr>
                <w:rFonts w:cstheme="minorHAnsi"/>
              </w:rPr>
              <w:t>Macmillan.</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Pr="0035625B">
              <w:rPr>
                <w:rFonts w:cstheme="minorHAnsi"/>
              </w:rPr>
              <w:t>‬</w:t>
            </w:r>
            <w:r w:rsidR="00630F87" w:rsidRPr="0035625B">
              <w:rPr>
                <w:rFonts w:cstheme="minorHAnsi"/>
              </w:rPr>
              <w:t xml:space="preserve"> 2009. </w:t>
            </w:r>
            <w:r w:rsidR="00000000" w:rsidRPr="0035625B">
              <w:rPr>
                <w:rFonts w:cstheme="minorHAnsi"/>
              </w:rPr>
              <w:t>‬</w:t>
            </w:r>
            <w:r w:rsidR="00000000" w:rsidRPr="0035625B">
              <w:rPr>
                <w:rFonts w:cstheme="minorHAnsi"/>
              </w:rPr>
              <w:t>‬</w:t>
            </w:r>
            <w:r w:rsidR="00000000" w:rsidRPr="0035625B">
              <w:rPr>
                <w:rFonts w:cstheme="minorHAnsi"/>
              </w:rPr>
              <w:t>‬</w:t>
            </w:r>
          </w:bdo>
        </w:bdo>
      </w:bdo>
    </w:p>
    <w:p w14:paraId="7194F28E" w14:textId="77777777" w:rsidR="00EA0D2D" w:rsidRPr="0035625B" w:rsidRDefault="004959A6" w:rsidP="0035625B">
      <w:pPr>
        <w:autoSpaceDE w:val="0"/>
        <w:autoSpaceDN w:val="0"/>
        <w:adjustRightInd w:val="0"/>
        <w:ind w:left="720" w:hanging="810"/>
        <w:jc w:val="both"/>
        <w:rPr>
          <w:rFonts w:cstheme="minorHAnsi"/>
        </w:rPr>
      </w:pPr>
      <w:r w:rsidRPr="0035625B">
        <w:rPr>
          <w:rFonts w:cstheme="minorHAnsi"/>
        </w:rPr>
        <w:t xml:space="preserve">Sachs, Jeffrey.  </w:t>
      </w:r>
      <w:r w:rsidRPr="0035625B">
        <w:rPr>
          <w:rFonts w:cstheme="minorHAnsi"/>
          <w:i/>
          <w:iCs/>
        </w:rPr>
        <w:t>The Age of Sustainable Development</w:t>
      </w:r>
      <w:r w:rsidRPr="0035625B">
        <w:rPr>
          <w:rFonts w:cstheme="minorHAnsi"/>
          <w:shd w:val="clear" w:color="auto" w:fill="FFFFFF"/>
        </w:rPr>
        <w:t xml:space="preserve">, Columbia University Press, 2015. </w:t>
      </w:r>
      <w:hyperlink r:id="rId20" w:history="1">
        <w:r w:rsidR="00B76054" w:rsidRPr="0035625B">
          <w:rPr>
            <w:rStyle w:val="Hyperlink"/>
            <w:rFonts w:cstheme="minorHAnsi"/>
            <w:color w:val="auto"/>
            <w:shd w:val="clear" w:color="auto" w:fill="FFFFFF"/>
          </w:rPr>
          <w:t>ebookcentral.proquest.com</w:t>
        </w:r>
      </w:hyperlink>
      <w:r w:rsidRPr="0035625B">
        <w:rPr>
          <w:rFonts w:cstheme="minorHAnsi"/>
          <w:shd w:val="clear" w:color="auto" w:fill="FFFFFF"/>
        </w:rPr>
        <w:t xml:space="preserve">  </w:t>
      </w:r>
      <w:r w:rsidR="00B76054" w:rsidRPr="0035625B">
        <w:rPr>
          <w:rFonts w:cstheme="minorHAnsi"/>
          <w:shd w:val="clear" w:color="auto" w:fill="FFFFFF"/>
        </w:rPr>
        <w:t>(</w:t>
      </w:r>
      <w:r w:rsidRPr="0035625B">
        <w:rPr>
          <w:rFonts w:cstheme="minorHAnsi"/>
          <w:shd w:val="clear" w:color="auto" w:fill="FFFFFF"/>
        </w:rPr>
        <w:t>p</w:t>
      </w:r>
      <w:r w:rsidR="00B76054" w:rsidRPr="0035625B">
        <w:rPr>
          <w:rFonts w:cstheme="minorHAnsi"/>
          <w:shd w:val="clear" w:color="auto" w:fill="FFFFFF"/>
        </w:rPr>
        <w:t xml:space="preserve"> </w:t>
      </w:r>
      <w:r w:rsidRPr="0035625B">
        <w:rPr>
          <w:rFonts w:cstheme="minorHAnsi"/>
          <w:shd w:val="clear" w:color="auto" w:fill="FFFFFF"/>
        </w:rPr>
        <w:t>108</w:t>
      </w:r>
      <w:r w:rsidR="00B76054" w:rsidRPr="0035625B">
        <w:rPr>
          <w:rFonts w:cstheme="minorHAnsi"/>
          <w:shd w:val="clear" w:color="auto" w:fill="FFFFFF"/>
        </w:rPr>
        <w:t xml:space="preserve"> and </w:t>
      </w:r>
      <w:r w:rsidRPr="0035625B">
        <w:rPr>
          <w:rFonts w:cstheme="minorHAnsi"/>
          <w:shd w:val="clear" w:color="auto" w:fill="FFFFFF"/>
        </w:rPr>
        <w:t>172</w:t>
      </w:r>
      <w:r w:rsidR="00B76054" w:rsidRPr="0035625B">
        <w:rPr>
          <w:rFonts w:cstheme="minorHAnsi"/>
        </w:rPr>
        <w:t>)</w:t>
      </w:r>
    </w:p>
    <w:p w14:paraId="64037D44" w14:textId="7A2A17DC" w:rsidR="00EA0D2D" w:rsidRPr="0035625B" w:rsidRDefault="00EA0D2D" w:rsidP="0035625B">
      <w:pPr>
        <w:autoSpaceDE w:val="0"/>
        <w:autoSpaceDN w:val="0"/>
        <w:adjustRightInd w:val="0"/>
        <w:ind w:left="720" w:hanging="810"/>
        <w:jc w:val="both"/>
        <w:rPr>
          <w:rFonts w:cstheme="minorHAnsi"/>
        </w:rPr>
      </w:pPr>
      <w:r w:rsidRPr="0035625B">
        <w:rPr>
          <w:rFonts w:cstheme="minorHAnsi"/>
        </w:rPr>
        <w:t>Tuck, Eve, and K. Wayne Yang. “Decolonization Is Not a Metaphor.” *Decolonization: Indigeneity, Education &amp; Society, vol. 1, no. 1, 2012, pp. 1–40.</w:t>
      </w:r>
    </w:p>
    <w:p w14:paraId="7E7C645E" w14:textId="2367E687" w:rsidR="00D94D24" w:rsidRPr="0035625B" w:rsidRDefault="00D94D24" w:rsidP="0035625B">
      <w:pPr>
        <w:ind w:left="-180" w:firstLine="0"/>
        <w:jc w:val="both"/>
        <w:rPr>
          <w:rFonts w:cstheme="minorHAnsi"/>
        </w:rPr>
      </w:pPr>
      <w:r w:rsidRPr="0035625B">
        <w:rPr>
          <w:rFonts w:cstheme="minorHAnsi"/>
        </w:rPr>
        <w:t xml:space="preserve">U.S. Department of Agriculture, Economic Research Service. "Rice Imports Help Alleviate Haiti's </w:t>
      </w:r>
      <w:r w:rsidRPr="0035625B">
        <w:rPr>
          <w:rFonts w:cstheme="minorHAnsi"/>
        </w:rPr>
        <w:tab/>
      </w:r>
      <w:r w:rsidRPr="0035625B">
        <w:rPr>
          <w:rFonts w:cstheme="minorHAnsi"/>
        </w:rPr>
        <w:tab/>
      </w:r>
      <w:r w:rsidRPr="0035625B">
        <w:rPr>
          <w:rFonts w:cstheme="minorHAnsi"/>
        </w:rPr>
        <w:tab/>
        <w:t xml:space="preserve">Food Needs." </w:t>
      </w:r>
      <w:r w:rsidRPr="0035625B">
        <w:rPr>
          <w:rStyle w:val="Emphasis"/>
          <w:rFonts w:eastAsiaTheme="majorEastAsia" w:cstheme="minorHAnsi"/>
        </w:rPr>
        <w:t>Amber Waves</w:t>
      </w:r>
      <w:r w:rsidRPr="0035625B">
        <w:rPr>
          <w:rFonts w:cstheme="minorHAnsi"/>
        </w:rPr>
        <w:t xml:space="preserve">, Jan. 2016, </w:t>
      </w:r>
      <w:hyperlink r:id="rId21" w:tgtFrame="_new" w:history="1">
        <w:r w:rsidRPr="0035625B">
          <w:rPr>
            <w:rStyle w:val="Hyperlink"/>
            <w:rFonts w:eastAsiaTheme="majorEastAsia" w:cstheme="minorHAnsi"/>
            <w:color w:val="auto"/>
          </w:rPr>
          <w:t>ers.</w:t>
        </w:r>
        <w:r w:rsidRPr="0035625B">
          <w:rPr>
            <w:rStyle w:val="Hyperlink"/>
            <w:rFonts w:eastAsiaTheme="majorEastAsia" w:cstheme="minorHAnsi"/>
            <w:color w:val="auto"/>
          </w:rPr>
          <w:t>u</w:t>
        </w:r>
        <w:r w:rsidRPr="0035625B">
          <w:rPr>
            <w:rStyle w:val="Hyperlink"/>
            <w:rFonts w:eastAsiaTheme="majorEastAsia" w:cstheme="minorHAnsi"/>
            <w:color w:val="auto"/>
          </w:rPr>
          <w:t>sda.gov</w:t>
        </w:r>
      </w:hyperlink>
      <w:r w:rsidRPr="0035625B">
        <w:rPr>
          <w:rFonts w:cstheme="minorHAnsi"/>
        </w:rPr>
        <w:t xml:space="preserve">. </w:t>
      </w:r>
    </w:p>
    <w:p w14:paraId="2241D247" w14:textId="3A2A293A" w:rsidR="00D94D24" w:rsidRPr="0035625B" w:rsidRDefault="004959A6" w:rsidP="0035625B">
      <w:pPr>
        <w:ind w:left="-180" w:firstLine="0"/>
        <w:jc w:val="both"/>
        <w:rPr>
          <w:rFonts w:cstheme="minorHAnsi"/>
        </w:rPr>
      </w:pPr>
      <w:r w:rsidRPr="0035625B">
        <w:rPr>
          <w:rFonts w:cstheme="minorHAnsi"/>
        </w:rPr>
        <w:t xml:space="preserve">United Nations. </w:t>
      </w:r>
      <w:r w:rsidRPr="0035625B">
        <w:rPr>
          <w:rFonts w:cstheme="minorHAnsi"/>
          <w:i/>
          <w:iCs/>
        </w:rPr>
        <w:t>Global issues: Food</w:t>
      </w:r>
      <w:r w:rsidRPr="0035625B">
        <w:rPr>
          <w:rFonts w:cstheme="minorHAnsi"/>
        </w:rPr>
        <w:t xml:space="preserve">. 2024.  </w:t>
      </w:r>
      <w:hyperlink r:id="rId22" w:history="1">
        <w:r w:rsidR="00D94D24" w:rsidRPr="0035625B">
          <w:rPr>
            <w:rStyle w:val="Hyperlink"/>
            <w:rFonts w:cstheme="minorHAnsi"/>
            <w:color w:val="auto"/>
          </w:rPr>
          <w:t>un.org</w:t>
        </w:r>
      </w:hyperlink>
      <w:r w:rsidRPr="0035625B">
        <w:rPr>
          <w:rFonts w:cstheme="minorHAnsi"/>
        </w:rPr>
        <w:t xml:space="preserve">. </w:t>
      </w:r>
    </w:p>
    <w:p w14:paraId="49713531" w14:textId="3E8ECA1D" w:rsidR="00B950A2" w:rsidRPr="0035625B" w:rsidRDefault="004959A6" w:rsidP="0035625B">
      <w:pPr>
        <w:suppressAutoHyphens w:val="0"/>
        <w:ind w:left="540" w:hanging="720"/>
        <w:jc w:val="both"/>
        <w:rPr>
          <w:rFonts w:eastAsia="Times New Roman" w:cstheme="minorHAnsi"/>
        </w:rPr>
      </w:pPr>
      <w:r w:rsidRPr="0035625B">
        <w:rPr>
          <w:rFonts w:cstheme="minorHAnsi"/>
        </w:rPr>
        <w:t xml:space="preserve">World Trade Organization. “Aid for Trade Review 2024: ‘Trade-Enabled Growth Has Lifted 1.5 Billion People out of Poverty’, DG Okonjo-Iweala Says.” </w:t>
      </w:r>
      <w:r w:rsidRPr="0035625B">
        <w:rPr>
          <w:rStyle w:val="Emphasis"/>
          <w:rFonts w:cstheme="minorHAnsi"/>
        </w:rPr>
        <w:t>World Trade Organization</w:t>
      </w:r>
      <w:r w:rsidRPr="0035625B">
        <w:rPr>
          <w:rFonts w:cstheme="minorHAnsi"/>
        </w:rPr>
        <w:t xml:space="preserve">, 26 June 2024, </w:t>
      </w:r>
      <w:hyperlink r:id="rId23" w:history="1">
        <w:r w:rsidR="003D5514" w:rsidRPr="0035625B">
          <w:rPr>
            <w:rStyle w:val="Hyperlink"/>
            <w:rFonts w:cstheme="minorHAnsi"/>
            <w:color w:val="auto"/>
          </w:rPr>
          <w:t>wto.org</w:t>
        </w:r>
      </w:hyperlink>
    </w:p>
    <w:sectPr w:rsidR="00B950A2" w:rsidRPr="0035625B">
      <w:headerReference w:type="default" r:id="rId24"/>
      <w:head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2FEC" w14:textId="77777777" w:rsidR="00D95B01" w:rsidRDefault="00D95B01">
      <w:pPr>
        <w:spacing w:line="240" w:lineRule="auto"/>
      </w:pPr>
      <w:r>
        <w:separator/>
      </w:r>
    </w:p>
  </w:endnote>
  <w:endnote w:type="continuationSeparator" w:id="0">
    <w:p w14:paraId="0BC9D4E3" w14:textId="77777777" w:rsidR="00D95B01" w:rsidRDefault="00D95B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725C" w14:textId="77777777" w:rsidR="00D95B01" w:rsidRDefault="00D95B01">
      <w:pPr>
        <w:spacing w:line="240" w:lineRule="auto"/>
      </w:pPr>
      <w:r>
        <w:separator/>
      </w:r>
    </w:p>
  </w:footnote>
  <w:footnote w:type="continuationSeparator" w:id="0">
    <w:p w14:paraId="30DFC5CF" w14:textId="77777777" w:rsidR="00D95B01" w:rsidRDefault="00D95B0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66DE" w14:textId="4CF7D47C" w:rsidR="00B950A2" w:rsidRDefault="00000000">
    <w:pPr>
      <w:pStyle w:val="Header"/>
    </w:pPr>
    <w:sdt>
      <w:sdtPr>
        <w:id w:val="1568531701"/>
        <w:placeholder>
          <w:docPart w:val="227C7DD3A5AD2F4986A8A2FA7B306DFE"/>
        </w:placeholder>
        <w:dataBinding w:prefixMappings="xmlns:ns0='http://schemas.microsoft.com/office/2006/coverPageProps' " w:xpath="/ns0:CoverPageProperties[1]/ns0:Abstract[1]" w:storeItemID="{55AF091B-3C7A-41E3-B477-F2FDAA23CFDA}"/>
        <w15:appearance w15:val="hidden"/>
        <w:text/>
      </w:sdtPr>
      <w:sdtContent>
        <w:r w:rsidR="0052135F">
          <w:t>Senatus</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49EA" w14:textId="00E7BB47" w:rsidR="00B950A2" w:rsidRDefault="00000000">
    <w:pPr>
      <w:pStyle w:val="Header"/>
    </w:pPr>
    <w:sdt>
      <w:sdtPr>
        <w:id w:val="-348181431"/>
        <w:placeholder>
          <w:docPart w:val="5BFA5B38A0C9E84AA517C15CA8BE83B4"/>
        </w:placeholder>
        <w:dataBinding w:prefixMappings="xmlns:ns0='http://schemas.microsoft.com/office/2006/coverPageProps' " w:xpath="/ns0:CoverPageProperties[1]/ns0:Abstract[1]" w:storeItemID="{55AF091B-3C7A-41E3-B477-F2FDAA23CFDA}"/>
        <w15:appearance w15:val="hidden"/>
        <w:text/>
      </w:sdtPr>
      <w:sdtContent>
        <w:r w:rsidR="0052135F">
          <w:t>Senatus</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abstractNum w:abstractNumId="13" w15:restartNumberingAfterBreak="0">
    <w:nsid w:val="67E160AA"/>
    <w:multiLevelType w:val="multilevel"/>
    <w:tmpl w:val="496E723A"/>
    <w:lvl w:ilvl="0">
      <w:start w:val="1"/>
      <w:numFmt w:val="decimal"/>
      <w:lvlText w:val="%1."/>
      <w:lvlJc w:val="left"/>
      <w:pPr>
        <w:tabs>
          <w:tab w:val="num" w:pos="360"/>
        </w:tabs>
        <w:ind w:left="360" w:hanging="360"/>
      </w:pPr>
    </w:lvl>
    <w:lvl w:ilvl="1" w:tentative="1">
      <w:start w:val="1"/>
      <w:numFmt w:val="decimal"/>
      <w:lvlText w:val="%2."/>
      <w:lvlJc w:val="left"/>
      <w:pPr>
        <w:tabs>
          <w:tab w:val="num" w:pos="990"/>
        </w:tabs>
        <w:ind w:left="990" w:hanging="360"/>
      </w:pPr>
    </w:lvl>
    <w:lvl w:ilvl="2" w:tentative="1">
      <w:start w:val="1"/>
      <w:numFmt w:val="decimal"/>
      <w:lvlText w:val="%3."/>
      <w:lvlJc w:val="left"/>
      <w:pPr>
        <w:tabs>
          <w:tab w:val="num" w:pos="1710"/>
        </w:tabs>
        <w:ind w:left="1710" w:hanging="360"/>
      </w:pPr>
    </w:lvl>
    <w:lvl w:ilvl="3" w:tentative="1">
      <w:start w:val="1"/>
      <w:numFmt w:val="decimal"/>
      <w:lvlText w:val="%4."/>
      <w:lvlJc w:val="left"/>
      <w:pPr>
        <w:tabs>
          <w:tab w:val="num" w:pos="2430"/>
        </w:tabs>
        <w:ind w:left="2430" w:hanging="360"/>
      </w:pPr>
    </w:lvl>
    <w:lvl w:ilvl="4" w:tentative="1">
      <w:start w:val="1"/>
      <w:numFmt w:val="decimal"/>
      <w:lvlText w:val="%5."/>
      <w:lvlJc w:val="left"/>
      <w:pPr>
        <w:tabs>
          <w:tab w:val="num" w:pos="3150"/>
        </w:tabs>
        <w:ind w:left="3150" w:hanging="360"/>
      </w:pPr>
    </w:lvl>
    <w:lvl w:ilvl="5" w:tentative="1">
      <w:start w:val="1"/>
      <w:numFmt w:val="decimal"/>
      <w:lvlText w:val="%6."/>
      <w:lvlJc w:val="left"/>
      <w:pPr>
        <w:tabs>
          <w:tab w:val="num" w:pos="3870"/>
        </w:tabs>
        <w:ind w:left="3870" w:hanging="360"/>
      </w:pPr>
    </w:lvl>
    <w:lvl w:ilvl="6" w:tentative="1">
      <w:start w:val="1"/>
      <w:numFmt w:val="decimal"/>
      <w:lvlText w:val="%7."/>
      <w:lvlJc w:val="left"/>
      <w:pPr>
        <w:tabs>
          <w:tab w:val="num" w:pos="4590"/>
        </w:tabs>
        <w:ind w:left="4590" w:hanging="360"/>
      </w:pPr>
    </w:lvl>
    <w:lvl w:ilvl="7" w:tentative="1">
      <w:start w:val="1"/>
      <w:numFmt w:val="decimal"/>
      <w:lvlText w:val="%8."/>
      <w:lvlJc w:val="left"/>
      <w:pPr>
        <w:tabs>
          <w:tab w:val="num" w:pos="5310"/>
        </w:tabs>
        <w:ind w:left="5310" w:hanging="360"/>
      </w:pPr>
    </w:lvl>
    <w:lvl w:ilvl="8" w:tentative="1">
      <w:start w:val="1"/>
      <w:numFmt w:val="decimal"/>
      <w:lvlText w:val="%9."/>
      <w:lvlJc w:val="left"/>
      <w:pPr>
        <w:tabs>
          <w:tab w:val="num" w:pos="6030"/>
        </w:tabs>
        <w:ind w:left="6030" w:hanging="360"/>
      </w:pPr>
    </w:lvl>
  </w:abstractNum>
  <w:num w:numId="1" w16cid:durableId="1915503861">
    <w:abstractNumId w:val="9"/>
  </w:num>
  <w:num w:numId="2" w16cid:durableId="274678801">
    <w:abstractNumId w:val="7"/>
  </w:num>
  <w:num w:numId="3" w16cid:durableId="838078613">
    <w:abstractNumId w:val="6"/>
  </w:num>
  <w:num w:numId="4" w16cid:durableId="83234753">
    <w:abstractNumId w:val="5"/>
  </w:num>
  <w:num w:numId="5" w16cid:durableId="159538887">
    <w:abstractNumId w:val="4"/>
  </w:num>
  <w:num w:numId="6" w16cid:durableId="1362433225">
    <w:abstractNumId w:val="8"/>
  </w:num>
  <w:num w:numId="7" w16cid:durableId="1883517380">
    <w:abstractNumId w:val="3"/>
  </w:num>
  <w:num w:numId="8" w16cid:durableId="1262496045">
    <w:abstractNumId w:val="2"/>
  </w:num>
  <w:num w:numId="9" w16cid:durableId="1599019473">
    <w:abstractNumId w:val="1"/>
  </w:num>
  <w:num w:numId="10" w16cid:durableId="843981239">
    <w:abstractNumId w:val="0"/>
  </w:num>
  <w:num w:numId="11" w16cid:durableId="943806653">
    <w:abstractNumId w:val="10"/>
  </w:num>
  <w:num w:numId="12" w16cid:durableId="150145543">
    <w:abstractNumId w:val="11"/>
  </w:num>
  <w:num w:numId="13" w16cid:durableId="193732365">
    <w:abstractNumId w:val="12"/>
  </w:num>
  <w:num w:numId="14" w16cid:durableId="15176929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6A"/>
    <w:rsid w:val="00014E03"/>
    <w:rsid w:val="00035E1B"/>
    <w:rsid w:val="000477FF"/>
    <w:rsid w:val="00052CC7"/>
    <w:rsid w:val="00071BC1"/>
    <w:rsid w:val="000722AD"/>
    <w:rsid w:val="000935FD"/>
    <w:rsid w:val="000A1BF8"/>
    <w:rsid w:val="000A6798"/>
    <w:rsid w:val="000C7103"/>
    <w:rsid w:val="00171346"/>
    <w:rsid w:val="00185B0D"/>
    <w:rsid w:val="00187F3C"/>
    <w:rsid w:val="001B368F"/>
    <w:rsid w:val="001E3134"/>
    <w:rsid w:val="00220323"/>
    <w:rsid w:val="00240DFE"/>
    <w:rsid w:val="00264341"/>
    <w:rsid w:val="00265B2F"/>
    <w:rsid w:val="002B434A"/>
    <w:rsid w:val="002D39EB"/>
    <w:rsid w:val="002D47F7"/>
    <w:rsid w:val="0035625B"/>
    <w:rsid w:val="00367495"/>
    <w:rsid w:val="003763EB"/>
    <w:rsid w:val="00384AD9"/>
    <w:rsid w:val="003A57C2"/>
    <w:rsid w:val="003D5514"/>
    <w:rsid w:val="003E4F33"/>
    <w:rsid w:val="00401C7E"/>
    <w:rsid w:val="004424B8"/>
    <w:rsid w:val="00474DB2"/>
    <w:rsid w:val="004959A6"/>
    <w:rsid w:val="004D18EC"/>
    <w:rsid w:val="00502E88"/>
    <w:rsid w:val="0052135F"/>
    <w:rsid w:val="00535237"/>
    <w:rsid w:val="00562F20"/>
    <w:rsid w:val="00563A39"/>
    <w:rsid w:val="00567E2D"/>
    <w:rsid w:val="00587148"/>
    <w:rsid w:val="005B3299"/>
    <w:rsid w:val="005F6A5A"/>
    <w:rsid w:val="005F72CD"/>
    <w:rsid w:val="00600336"/>
    <w:rsid w:val="0060668B"/>
    <w:rsid w:val="0062350B"/>
    <w:rsid w:val="00630F87"/>
    <w:rsid w:val="0063319D"/>
    <w:rsid w:val="0065240B"/>
    <w:rsid w:val="00695AC7"/>
    <w:rsid w:val="006B0781"/>
    <w:rsid w:val="006C72CD"/>
    <w:rsid w:val="006E136A"/>
    <w:rsid w:val="006F46D9"/>
    <w:rsid w:val="00731B74"/>
    <w:rsid w:val="00784D96"/>
    <w:rsid w:val="007A2368"/>
    <w:rsid w:val="007D4305"/>
    <w:rsid w:val="00883EDE"/>
    <w:rsid w:val="00886CD6"/>
    <w:rsid w:val="008A0B83"/>
    <w:rsid w:val="008A5056"/>
    <w:rsid w:val="008C2BAB"/>
    <w:rsid w:val="008C72F9"/>
    <w:rsid w:val="00915DA3"/>
    <w:rsid w:val="00915EA8"/>
    <w:rsid w:val="0096333A"/>
    <w:rsid w:val="00997D82"/>
    <w:rsid w:val="009F16CF"/>
    <w:rsid w:val="009F7561"/>
    <w:rsid w:val="00A1550D"/>
    <w:rsid w:val="00A409DE"/>
    <w:rsid w:val="00A50349"/>
    <w:rsid w:val="00A8064F"/>
    <w:rsid w:val="00AA0E75"/>
    <w:rsid w:val="00AA5F29"/>
    <w:rsid w:val="00AB3220"/>
    <w:rsid w:val="00B03A02"/>
    <w:rsid w:val="00B45210"/>
    <w:rsid w:val="00B76054"/>
    <w:rsid w:val="00B87F90"/>
    <w:rsid w:val="00B950A2"/>
    <w:rsid w:val="00BB2A30"/>
    <w:rsid w:val="00BC50E7"/>
    <w:rsid w:val="00BF115A"/>
    <w:rsid w:val="00C100A6"/>
    <w:rsid w:val="00C210D5"/>
    <w:rsid w:val="00C275B5"/>
    <w:rsid w:val="00C4445A"/>
    <w:rsid w:val="00CC053D"/>
    <w:rsid w:val="00CD2CA3"/>
    <w:rsid w:val="00D73ED3"/>
    <w:rsid w:val="00D76D13"/>
    <w:rsid w:val="00D94D24"/>
    <w:rsid w:val="00D95B01"/>
    <w:rsid w:val="00DC21FA"/>
    <w:rsid w:val="00DE2A30"/>
    <w:rsid w:val="00DF55AB"/>
    <w:rsid w:val="00E13A7F"/>
    <w:rsid w:val="00E377B7"/>
    <w:rsid w:val="00E76FFF"/>
    <w:rsid w:val="00EA0D2D"/>
    <w:rsid w:val="00EE3318"/>
    <w:rsid w:val="00F05BF4"/>
    <w:rsid w:val="00F065AB"/>
    <w:rsid w:val="00F15397"/>
    <w:rsid w:val="00F15AFC"/>
    <w:rsid w:val="00F405E3"/>
    <w:rsid w:val="00F43CBB"/>
    <w:rsid w:val="00F5681D"/>
    <w:rsid w:val="00F802CE"/>
    <w:rsid w:val="00F92DC3"/>
    <w:rsid w:val="00FC1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AED2E"/>
  <w15:chartTrackingRefBased/>
  <w15:docId w15:val="{52B0F4F8-25B9-4449-B045-8F4AA3AF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4959A6"/>
    <w:rPr>
      <w:color w:val="0000FF"/>
      <w:u w:val="single"/>
    </w:rPr>
  </w:style>
  <w:style w:type="character" w:styleId="Strong">
    <w:name w:val="Strong"/>
    <w:basedOn w:val="DefaultParagraphFont"/>
    <w:uiPriority w:val="22"/>
    <w:qFormat/>
    <w:rsid w:val="004959A6"/>
    <w:rPr>
      <w:b/>
      <w:bCs/>
    </w:rPr>
  </w:style>
  <w:style w:type="character" w:customStyle="1" w:styleId="relative">
    <w:name w:val="relative"/>
    <w:basedOn w:val="DefaultParagraphFont"/>
    <w:rsid w:val="004959A6"/>
  </w:style>
  <w:style w:type="character" w:styleId="FollowedHyperlink">
    <w:name w:val="FollowedHyperlink"/>
    <w:basedOn w:val="DefaultParagraphFont"/>
    <w:uiPriority w:val="99"/>
    <w:semiHidden/>
    <w:unhideWhenUsed/>
    <w:rsid w:val="004959A6"/>
    <w:rPr>
      <w:color w:val="919191" w:themeColor="followedHyperlink"/>
      <w:u w:val="single"/>
    </w:rPr>
  </w:style>
  <w:style w:type="paragraph" w:styleId="ListParagraph">
    <w:name w:val="List Paragraph"/>
    <w:basedOn w:val="Normal"/>
    <w:uiPriority w:val="34"/>
    <w:qFormat/>
    <w:rsid w:val="004959A6"/>
    <w:pPr>
      <w:suppressAutoHyphens w:val="0"/>
      <w:spacing w:line="240" w:lineRule="auto"/>
      <w:ind w:left="720" w:firstLine="0"/>
      <w:contextualSpacing/>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B03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vertreen.com/news/haiti-s-agricultural-potential-strategic-planting-of-products" TargetMode="External"/><Relationship Id="rId18" Type="http://schemas.openxmlformats.org/officeDocument/2006/relationships/hyperlink" Target="https://ourworldindata.org/foreign-aid"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ers.usda.gov/amber-waves/2016/january-february/rice-imports-help-alleviate-haiti-s-food-needs?utm_source=chatgpt.com" TargetMode="External"/><Relationship Id="rId7" Type="http://schemas.openxmlformats.org/officeDocument/2006/relationships/footnotes" Target="footnotes.xml"/><Relationship Id="rId12" Type="http://schemas.openxmlformats.org/officeDocument/2006/relationships/hyperlink" Target="https://www.wto.org/english/news_e/news24_e/aid_26jun24_e.htm?utm_source=chatgpt.com" TargetMode="External"/><Relationship Id="rId17" Type="http://schemas.openxmlformats.org/officeDocument/2006/relationships/hyperlink" Target="https://www.forbes.com/billionaire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evertreen.com/news/haiti-s-agricultural-potential-strategic-planting-of-products" TargetMode="External"/><Relationship Id="rId20" Type="http://schemas.openxmlformats.org/officeDocument/2006/relationships/hyperlink" Target="https://ebookcentral.proquest.com/lib/columbia/detail.action?docID=192229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urworldindata.org/foreign-aid"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cgdev.org/sites/default/files/2737_file_WP50_rev12_05_2.pdf" TargetMode="External"/><Relationship Id="rId23" Type="http://schemas.openxmlformats.org/officeDocument/2006/relationships/hyperlink" Target="https://www.wto.org/english/news_e/news24_e/aid_26jun24_e.htm." TargetMode="External"/><Relationship Id="rId28" Type="http://schemas.openxmlformats.org/officeDocument/2006/relationships/theme" Target="theme/theme1.xml"/><Relationship Id="rId10" Type="http://schemas.openxmlformats.org/officeDocument/2006/relationships/hyperlink" Target="https://www.forbes.com/billionaires/" TargetMode="External"/><Relationship Id="rId19" Type="http://schemas.openxmlformats.org/officeDocument/2006/relationships/hyperlink" Target="https://cepr.net/publications/breaking-open-the-black-box-increasing-aid-transparency-and-accountability-in-haiti" TargetMode="External"/><Relationship Id="rId4" Type="http://schemas.openxmlformats.org/officeDocument/2006/relationships/styles" Target="styles.xml"/><Relationship Id="rId9" Type="http://schemas.openxmlformats.org/officeDocument/2006/relationships/hyperlink" Target="https://www.un.org/en/global-issues/food" TargetMode="External"/><Relationship Id="rId14" Type="http://schemas.openxmlformats.org/officeDocument/2006/relationships/hyperlink" Target="https://www.ers.usda.gov/amber-waves/2016/january-february/rice-imports-help-alleviate-haiti-s-food-needs?utm_source=chatgpt.com" TargetMode="External"/><Relationship Id="rId22" Type="http://schemas.openxmlformats.org/officeDocument/2006/relationships/hyperlink" Target="https://www.un.org/en/global-issues/food" TargetMode="Externa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inous/Library/Containers/com.microsoft.Word/Data/Library/Application%20Support/Microsoft/Office/16.0/DTS/en-US%7bC18DF8D2-EE47-0D45-A0FF-B7C6C99B3929%7d/%7b28DAA6D2-DCBD-9A4A-8062-37C36CA8DD48%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7C7DD3A5AD2F4986A8A2FA7B306DFE"/>
        <w:category>
          <w:name w:val="General"/>
          <w:gallery w:val="placeholder"/>
        </w:category>
        <w:types>
          <w:type w:val="bbPlcHdr"/>
        </w:types>
        <w:behaviors>
          <w:behavior w:val="content"/>
        </w:behaviors>
        <w:guid w:val="{F1909236-90E8-EA42-8161-6E19C93A28F0}"/>
      </w:docPartPr>
      <w:docPartBody>
        <w:p w:rsidR="00BE61D7" w:rsidRDefault="00000000">
          <w:pPr>
            <w:pStyle w:val="227C7DD3A5AD2F4986A8A2FA7B306DFE"/>
          </w:pPr>
          <w:r>
            <w:t>Row Heading</w:t>
          </w:r>
        </w:p>
      </w:docPartBody>
    </w:docPart>
    <w:docPart>
      <w:docPartPr>
        <w:name w:val="5BFA5B38A0C9E84AA517C15CA8BE83B4"/>
        <w:category>
          <w:name w:val="General"/>
          <w:gallery w:val="placeholder"/>
        </w:category>
        <w:types>
          <w:type w:val="bbPlcHdr"/>
        </w:types>
        <w:behaviors>
          <w:behavior w:val="content"/>
        </w:behaviors>
        <w:guid w:val="{F4B160AE-809E-5742-8895-7B28489C7FAF}"/>
      </w:docPartPr>
      <w:docPartBody>
        <w:p w:rsidR="00BE61D7" w:rsidRDefault="00000000">
          <w:pPr>
            <w:pStyle w:val="5BFA5B38A0C9E84AA517C15CA8BE83B4"/>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2E"/>
    <w:rsid w:val="00264341"/>
    <w:rsid w:val="00560C83"/>
    <w:rsid w:val="005A6D73"/>
    <w:rsid w:val="005E3B2E"/>
    <w:rsid w:val="00BE61D7"/>
    <w:rsid w:val="00D96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51009E406FED4AB6DC124E0BF66B4A">
    <w:name w:val="C651009E406FED4AB6DC124E0BF66B4A"/>
    <w:rsid w:val="005A6D73"/>
  </w:style>
  <w:style w:type="character" w:styleId="Emphasis">
    <w:name w:val="Emphasis"/>
    <w:basedOn w:val="DefaultParagraphFont"/>
    <w:uiPriority w:val="2"/>
    <w:qFormat/>
    <w:rPr>
      <w:i/>
      <w:iCs/>
    </w:rPr>
  </w:style>
  <w:style w:type="paragraph" w:customStyle="1" w:styleId="227C7DD3A5AD2F4986A8A2FA7B306DFE">
    <w:name w:val="227C7DD3A5AD2F4986A8A2FA7B306DFE"/>
  </w:style>
  <w:style w:type="paragraph" w:customStyle="1" w:styleId="5BFA5B38A0C9E84AA517C15CA8BE83B4">
    <w:name w:val="5BFA5B38A0C9E84AA517C15CA8BE83B4"/>
  </w:style>
  <w:style w:type="paragraph" w:styleId="Bibliography">
    <w:name w:val="Bibliography"/>
    <w:basedOn w:val="Normal"/>
    <w:next w:val="Normal"/>
    <w:uiPriority w:val="37"/>
    <w:semiHidden/>
    <w:unhideWhenUsed/>
    <w:rsid w:val="005A6D73"/>
  </w:style>
  <w:style w:type="paragraph" w:customStyle="1" w:styleId="13792A292457F146A4CAAFA821E37920">
    <w:name w:val="13792A292457F146A4CAAFA821E37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Senatus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334</TotalTime>
  <Pages>11</Pages>
  <Words>3215</Words>
  <Characters>18332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Sarie Sénatus</cp:lastModifiedBy>
  <cp:revision>209</cp:revision>
  <dcterms:created xsi:type="dcterms:W3CDTF">2025-04-18T16:52:00Z</dcterms:created>
  <dcterms:modified xsi:type="dcterms:W3CDTF">2025-04-21T08:38:00Z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