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o0zkn76a4kr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[Club Innovación Acuícola]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[08/09/2025]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id w:val="5372547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_heading=h.od778lej8nww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"_heading=h.od778lej8nww"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_heading=h.kjeehz2wq43j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"_heading=h.kjeehz2wq43j"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_heading=h.n1ivvh1dy31b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"_heading=h.n1ivvh1dy31b"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_heading=h.icv71ix7k25p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"_heading=h.icv71ix7k25p"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_heading=h.numylgdosya1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"_heading=h.numylgdosya1"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_heading=h.ou8oakbdxivp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"_heading=h.ou8oakbdxivp"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_heading=h.ob4yeppmu0ew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"_heading=h.ob4yeppmu0ew"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_heading=h.nmz2eiecosb1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"_heading=h.nmz2eiecosb1"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_heading=h.57ggt9mt58a1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"_heading=h.57ggt9mt58a1"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_heading=h.ebtp7nbj48qi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"_heading=h.ebtp7nbj48qi"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_heading=h.5ibvlposj217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"_heading=h.5ibvlposj217"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_heading=h.9nr93lvxa9lx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"_heading=h.9nr93lvxa9lx"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_heading=h.sbnvjtnrhrfa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"_heading=h.sbnvjtnrhrfa"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_heading=h.5cvylxgvx05p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"_heading=h.5cvylxgvx05p"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_heading=h.xviwhkvstmpf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"_heading=h.xviwhkvstmpf"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_heading=h.91p9lvsy2bjs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"_heading=h.91p9lvsy2bjs"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_heading=h.ry8s4gts7edl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"_heading=h.ry8s4gts7edl"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_heading=h.cc7qi7gb9l1h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"_heading=h.cc7qi7gb9l1h"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_heading=h.yktby23ilviv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"_heading=h.yktby23ilviv"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_heading=h.nsj61k125mnm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"_heading=h.nsj61k125mnm"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0" w:line="240" w:lineRule="auto"/>
            <w:rPr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od778lej8nww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kjeehz2wq43j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Club Innovación Acuícola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Plataforma Colaborativa Club Innovación Acuícola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11/08/2025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Club Innovación Acuícola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Director del Club Innovación Acuícola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Designado por el Club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n1ivvh1dy31b" w:id="3"/>
      <w:bookmarkEnd w:id="3"/>
      <w:r w:rsidDel="00000000" w:rsidR="00000000" w:rsidRPr="00000000">
        <w:rPr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Adolfo Alveal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Ejecutiva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Junta Directiva Club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Stakeholder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Ejecutiva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icv71ix7k25p" w:id="4"/>
      <w:bookmarkEnd w:id="4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propósito del proyecto es desarrollar una plataforma colaborativa digital que permita a los socios del Club Innovación Acuícola publicar desafíos, proponer soluciones y discutir problemáticas claves del sector-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acuícola. La plataforma facilitará la interacción, potenciará la colaboración y la innovación dentro del club, mejorando la visibilidad de problemas y fomentando el desarrollo de soluciones innovadoras en un entorno profesional y seguro.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numylgdosya1" w:id="5"/>
      <w:bookmarkEnd w:id="5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consiste en el diseño, desarrollo e implementación de un sistema web responsivo orientado a: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Registro y autenticación de usuarios por roles (administrador, socio, usuario externo).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Publicación de desafíos con adjuntos y comentarios.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Moderación de contenido y detección automática de lenguaje inapropiado mediante IA.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Notificaciones automáticas por correo electrónico.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Gestión y filtrado de publicaciones mediante etiquetas generadas por IA.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Expansión prevista a usuarios externos y escalabilidad nacional/internacional.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Entregables principales: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Documento ERS (Especificación de Requisitos de Software).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Prototipos (mockups) de la interfaz.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Repositorio de código fuente y flujos de automatización.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Plataforma colaborativa funcional.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 Manual técnico y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ou8oakbdxivp" w:id="6"/>
      <w:bookmarkEnd w:id="6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ob4yeppmu0ew" w:id="7"/>
      <w:bookmarkEnd w:id="7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Implementar registro/login con verificación por correo.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publicación y comentarios en desafíos, con adjuntos en formatos PDF, DOCX, JPG y PNG.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Moderación y gestión de usuarios y publicaciones.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IA para filtrado de lenguaje ofensivo y etiquetado automático.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Interfaz responsiva y personalizada con identidad institucional.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Sistema preparado para multilenguaje y alta disponibilidad.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nmz2eiecosb1" w:id="8"/>
      <w:bookmarkEnd w:id="8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 bajo metodología ágil Scrum en sprints planificados.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Documentar todos los procesos y requerimientos funcionales/no funcionales.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Uso de repositorio colaborativo en GitHub.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57ggt9mt58a1" w:id="9"/>
      <w:bookmarkEnd w:id="9"/>
      <w:r w:rsidDel="00000000" w:rsidR="00000000" w:rsidRPr="00000000">
        <w:rPr>
          <w:rtl w:val="0"/>
        </w:rPr>
        <w:t xml:space="preserve">Objetivos</w:t>
      </w:r>
    </w:p>
    <w:tbl>
      <w:tblPr>
        <w:tblStyle w:val="Table7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Plataforma disponible para socios, administradores y externos (Fase 2), con todas las funcionalidades básicas y de IA operativas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Entregar la plataforma funcional y documentación final en el plazo establecido por el periodo académico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Alcanzar el desarrollo con recursos disponibles (personal, infraestructura académica y acceso a servicios básicos en la nube)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Cumplimiento de requisitos funcionales y no funcionales, alta disponibilidad, usabilidad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heading=h.ebtp7nbj48qi" w:id="10"/>
      <w:bookmarkEnd w:id="10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Solo usuarios registrados pueden interactuar en la plataforma.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Fase 1: solo socios registrados; Fase 2: se habilita registro para externos con validación adicional.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Todas las publicaciones y comentarios deben ser en español.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Archivos permitidos: PDF, DOCX, JPG, PNG (máx. 10 MB).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se permite uso simultáneo de múltiples sesiones por cuenta.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plataforma debe garantizar seguridad y complejidad mínima de contraseñas.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 operar en navegadores modernos a través de acceso estable a internet.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heading=h.5ibvlposj217" w:id="11"/>
      <w:bookmarkEnd w:id="11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Coordinación entre integrantes y división de tareas técnicas.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Curva de aprendizaje en el uso de IA y automatización con n8n.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Posibles problemas de escalabilidad y compatibilidad en la integración futura.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validación/filtrado de lenguaje ofensivo puede producir falsos positivos/negativos.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heading=h.9nr93lvxa9lx" w:id="12"/>
      <w:bookmarkEnd w:id="12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Documentación inicial (ERS)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Desarrollo de login/registro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Prototipado y desarrollo de 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5-8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Funcionalidad de 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Moderación y gestión de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Integración de IA/automatización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Pruebas, documentación y presentación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Semana 12-16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sbnvjtnrhrf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heading=h.vplqd1ukl0o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nygbi4o5x3tp" w:id="15"/>
      <w:bookmarkEnd w:id="15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Desarrollo basado en recursos académicos (computadores, licencias educativas, soluciones cloud gratuitas). No se contempla presupuesto externo significativo.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heading=h.5cvylxgvx05p" w:id="16"/>
      <w:bookmarkEnd w:id="16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Alveal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heading=h.xviwhkvstmpf" w:id="17"/>
      <w:bookmarkEnd w:id="17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Firma del patrocinador principal (Director del Club).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Validación del equipo académico y docente responsable.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Pruebas funcionales y auditoría de seguridad previas a la puesta en marcha.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heading=h.uajq6iyts2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heading=h.e4qsbuuxtkg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heading=h.vfbci32e0xz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heading=h.91p9lvsy2bjs" w:id="21"/>
      <w:bookmarkEnd w:id="21"/>
      <w:r w:rsidDel="00000000" w:rsidR="00000000" w:rsidRPr="00000000">
        <w:rPr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eading=h.ry8s4gts7edl" w:id="22"/>
      <w:bookmarkEnd w:id="22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Alveal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heading=h.cc7qi7gb9l1h" w:id="23"/>
      <w:bookmarkEnd w:id="23"/>
      <w:r w:rsidDel="00000000" w:rsidR="00000000" w:rsidRPr="00000000">
        <w:rPr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Aprobación de división de tareas y roles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Control de recursos y servicios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Definición de stack tecnológico y enfoque 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Mediación en discrepancias del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Escalamiento directo al patrocinador o docente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yktby23ilviv" w:id="24"/>
      <w:bookmarkEnd w:id="24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heading=h.nsj61k125mnm" w:id="25"/>
      <w:bookmarkEnd w:id="25"/>
      <w:r w:rsidDel="00000000" w:rsidR="00000000" w:rsidRPr="00000000">
        <w:rPr>
          <w:rtl w:val="0"/>
        </w:rPr>
        <w:t xml:space="preserve">Aprobaciones</w:t>
      </w:r>
    </w:p>
    <w:tbl>
      <w:tblPr>
        <w:tblStyle w:val="Table17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8ZvEdr9OuvFrWsHoIgPTHLzyQ==">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