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spacing w:after="160" w:line="259"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160" w:line="259" w:lineRule="auto"/>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spacing w:after="160" w:line="259" w:lineRule="auto"/>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spacing w:after="160" w:line="259" w:lineRule="auto"/>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160" w:line="259" w:lineRule="auto"/>
              <w:rPr>
                <w:color w:val="767171"/>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Si he podido cumplir las tareas en tiempos definidos incluso intentando avanzar las siguientes actividades para un mejor uso de los plazos establecidos. Algunos errores a nivel de equipo en el proyecto han dificultado el avance en algunas actividades, pero solo retardándolas un par de momentos nada tan grave.</w:t>
            </w:r>
          </w:p>
          <w:p w:rsidR="00000000" w:rsidDel="00000000" w:rsidP="00000000" w:rsidRDefault="00000000" w:rsidRPr="00000000" w14:paraId="0000000C">
            <w:pPr>
              <w:spacing w:after="160" w:line="259" w:lineRule="auto"/>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spacing w:after="160" w:line="259" w:lineRule="auto"/>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spacing w:after="160" w:line="259" w:lineRule="auto"/>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Las enfrentamos mediante las reuniones para una buena comunicación interna entre nosotros y los stakeholders en caso de enfrentar errores tener una solución rápida y fluida.</w:t>
            </w:r>
          </w:p>
          <w:p w:rsidR="00000000" w:rsidDel="00000000" w:rsidP="00000000" w:rsidRDefault="00000000" w:rsidRPr="00000000" w14:paraId="00000012">
            <w:pPr>
              <w:spacing w:after="160" w:line="259" w:lineRule="auto"/>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rPr>
          <w:color w:val="595959"/>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spacing w:after="160" w:line="259" w:lineRule="auto"/>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spacing w:after="160" w:line="259" w:lineRule="auto"/>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Hasta el momento siento mi rendimiento normal respecto a la responsabilidad y compromiso de este proyecto, cumplo las tareas asignadas en los tiempos. Porfiamos mejorar la documentación interna del proyecto para tener más información a la mano para los stakeholder.</w:t>
            </w:r>
          </w:p>
          <w:p w:rsidR="00000000" w:rsidDel="00000000" w:rsidP="00000000" w:rsidRDefault="00000000" w:rsidRPr="00000000" w14:paraId="00000020">
            <w:pPr>
              <w:spacing w:after="160" w:line="259" w:lineRule="auto"/>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spacing w:after="160" w:line="259" w:lineRule="auto"/>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spacing w:after="160" w:line="259" w:lineRule="auto"/>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Si el flujo N8N será implementado correctamente y ayuda respecto a lanzar el proyecto a producción que aun no he tenido ningún ejemplo o actividad previa para entrenar eso.</w:t>
            </w:r>
          </w:p>
          <w:p w:rsidR="00000000" w:rsidDel="00000000" w:rsidP="00000000" w:rsidRDefault="00000000" w:rsidRPr="00000000" w14:paraId="00000028">
            <w:pPr>
              <w:spacing w:after="160" w:line="259" w:lineRule="auto"/>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spacing w:after="160" w:line="259" w:lineRule="auto"/>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spacing w:after="160" w:line="259" w:lineRule="auto"/>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spacing w:after="160" w:line="259" w:lineRule="auto"/>
              <w:rPr>
                <w:color w:val="767171"/>
                <w:sz w:val="24"/>
                <w:szCs w:val="24"/>
              </w:rPr>
            </w:pPr>
            <w:r w:rsidDel="00000000" w:rsidR="00000000" w:rsidRPr="00000000">
              <w:rPr>
                <w:rtl w:val="0"/>
              </w:rPr>
            </w:r>
          </w:p>
          <w:p w:rsidR="00000000" w:rsidDel="00000000" w:rsidP="00000000" w:rsidRDefault="00000000" w:rsidRPr="00000000" w14:paraId="00000030">
            <w:pPr>
              <w:spacing w:after="160" w:line="259" w:lineRule="auto"/>
              <w:rPr>
                <w:color w:val="767171"/>
                <w:sz w:val="24"/>
                <w:szCs w:val="24"/>
              </w:rPr>
            </w:pPr>
            <w:r w:rsidDel="00000000" w:rsidR="00000000" w:rsidRPr="00000000">
              <w:rPr>
                <w:color w:val="767171"/>
                <w:sz w:val="24"/>
                <w:szCs w:val="24"/>
                <w:rtl w:val="0"/>
              </w:rPr>
              <w:t xml:space="preserve">Prefiero que entre compañeros nos retroalimentemos en actividades ayudándonos de ser necesario o cubriendo en tareas a nuestros pares de grupo, aun no se han implementado nuevas actividades dado que nuestros stakeholders aun no han pedido nada nuevo respecto a la reunión anterior.</w:t>
            </w:r>
          </w:p>
          <w:p w:rsidR="00000000" w:rsidDel="00000000" w:rsidP="00000000" w:rsidRDefault="00000000" w:rsidRPr="00000000" w14:paraId="00000031">
            <w:pPr>
              <w:spacing w:after="160" w:line="259" w:lineRule="auto"/>
              <w:rPr>
                <w:color w:val="767171"/>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rPr>
          <w:color w:val="595959"/>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spacing w:after="160" w:line="259" w:lineRule="auto"/>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spacing w:after="160" w:line="259" w:lineRule="auto"/>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spacing w:after="160" w:line="259" w:lineRule="auto"/>
              <w:rPr>
                <w:color w:val="767171"/>
                <w:sz w:val="24"/>
                <w:szCs w:val="24"/>
              </w:rPr>
            </w:pPr>
            <w:r w:rsidDel="00000000" w:rsidR="00000000" w:rsidRPr="00000000">
              <w:rPr>
                <w:rtl w:val="0"/>
              </w:rPr>
            </w:r>
          </w:p>
          <w:p w:rsidR="00000000" w:rsidDel="00000000" w:rsidP="00000000" w:rsidRDefault="00000000" w:rsidRPr="00000000" w14:paraId="00000038">
            <w:pPr>
              <w:spacing w:after="160" w:line="259" w:lineRule="auto"/>
              <w:rPr>
                <w:color w:val="767171"/>
                <w:sz w:val="24"/>
                <w:szCs w:val="24"/>
              </w:rPr>
            </w:pPr>
            <w:r w:rsidDel="00000000" w:rsidR="00000000" w:rsidRPr="00000000">
              <w:rPr>
                <w:color w:val="767171"/>
                <w:sz w:val="24"/>
                <w:szCs w:val="24"/>
                <w:rtl w:val="0"/>
              </w:rPr>
              <w:t xml:space="preserve">Mi grupo se ha desarrollado bastante bien considerando que nunca habíamos trabajado en un proyecto así de grande. Destaco la responsabilidad de mis pares en horarios de entrega en actividades. Deberemos mejorar nuestra proactividad para ayudar y avanzar si tenemos tiempo adicional al terminar un actividad anterior. </w:t>
            </w:r>
          </w:p>
          <w:p w:rsidR="00000000" w:rsidDel="00000000" w:rsidP="00000000" w:rsidRDefault="00000000" w:rsidRPr="00000000" w14:paraId="00000039">
            <w:pPr>
              <w:spacing w:after="160" w:line="259" w:lineRule="auto"/>
              <w:rPr>
                <w:color w:val="767171"/>
                <w:sz w:val="24"/>
                <w:szCs w:val="24"/>
              </w:rPr>
            </w:pPr>
            <w:r w:rsidDel="00000000" w:rsidR="00000000" w:rsidRPr="00000000">
              <w:rPr>
                <w:rtl w:val="0"/>
              </w:rPr>
            </w:r>
          </w:p>
          <w:p w:rsidR="00000000" w:rsidDel="00000000" w:rsidP="00000000" w:rsidRDefault="00000000" w:rsidRPr="00000000" w14:paraId="0000003A">
            <w:pPr>
              <w:spacing w:after="160" w:line="259" w:lineRule="auto"/>
              <w:rPr>
                <w:color w:val="767171"/>
                <w:sz w:val="24"/>
                <w:szCs w:val="24"/>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rPr>
          <w:color w:val="595959"/>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7TnexKkpvDCYpNssMDL4Monm1g==">CgMxLjA4AHIhMUJJT3Ntb3RHTHlhbkhmWHVUZzZsWUpYNnpWemFOZllW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