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W w:w="9026"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4513"/>
        <w:gridCol w:w="4513"/>
      </w:tblGrid>
      <w:tr w14:paraId="51D3DD6D">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4513" w:type="dxa"/>
            <w:tcBorders>
              <w:top w:val="nil"/>
              <w:left w:val="nil"/>
              <w:bottom w:val="nil"/>
              <w:right w:val="nil"/>
            </w:tcBorders>
            <w:tcMar>
              <w:top w:w="20" w:type="dxa"/>
              <w:left w:w="80" w:type="dxa"/>
              <w:bottom w:w="20" w:type="dxa"/>
              <w:right w:w="80" w:type="dxa"/>
            </w:tcMar>
          </w:tcPr>
          <w:p w14:paraId="31040F38">
            <w:pPr>
              <w:spacing w:after="10" w:line="360" w:lineRule="auto"/>
              <w:jc w:val="center"/>
              <w:rPr>
                <w:i/>
                <w:iCs/>
              </w:rPr>
            </w:pPr>
            <w:r>
              <w:rPr>
                <w:rFonts w:hint="default"/>
                <w:b/>
                <w:bCs/>
                <w:i/>
                <w:iCs/>
                <w:lang w:val="en-US"/>
              </w:rPr>
              <w:t xml:space="preserve">   </w:t>
            </w:r>
            <w:bookmarkStart w:id="58" w:name="_GoBack"/>
            <w:bookmarkEnd w:id="58"/>
            <w:r>
              <w:rPr>
                <w:b/>
                <w:bCs/>
                <w:i/>
                <w:iCs/>
              </w:rPr>
              <w:t>REPUBLIC OF CAMEROON</w:t>
            </w:r>
          </w:p>
          <w:p w14:paraId="03C8B65B">
            <w:pPr>
              <w:spacing w:after="10" w:line="360" w:lineRule="auto"/>
              <w:jc w:val="center"/>
              <w:rPr>
                <w:i/>
                <w:iCs/>
              </w:rPr>
            </w:pPr>
            <w:r>
              <w:rPr>
                <w:b/>
                <w:bCs/>
                <w:i/>
                <w:iCs/>
              </w:rPr>
              <w:t>Peace – Work – Fatherland</w:t>
            </w:r>
          </w:p>
          <w:p w14:paraId="460880D3">
            <w:pPr>
              <w:spacing w:after="10" w:line="360" w:lineRule="auto"/>
              <w:jc w:val="center"/>
            </w:pPr>
            <w:r>
              <w:rPr>
                <w:b/>
                <w:bCs/>
              </w:rPr>
              <w:t>UNIVERSITY OF BUEA</w:t>
            </w:r>
          </w:p>
          <w:p w14:paraId="4F42E83B">
            <w:pPr>
              <w:spacing w:after="10" w:line="360" w:lineRule="auto"/>
              <w:jc w:val="center"/>
            </w:pPr>
            <w:r>
              <w:rPr>
                <w:b/>
                <w:bCs/>
              </w:rPr>
              <w:t>COLLEGE OF TECHNOLOGY</w:t>
            </w:r>
          </w:p>
          <w:p w14:paraId="54D40782">
            <w:pPr>
              <w:spacing w:after="10" w:line="360" w:lineRule="auto"/>
              <w:jc w:val="center"/>
            </w:pPr>
            <w:r>
              <w:rPr>
                <w:b/>
                <w:bCs/>
              </w:rPr>
              <w:t>DEPARTMENT OF COMPUTER ENGINEERING</w:t>
            </w:r>
          </w:p>
        </w:tc>
        <w:tc>
          <w:tcPr>
            <w:tcW w:w="4513" w:type="dxa"/>
            <w:tcBorders>
              <w:top w:val="nil"/>
              <w:left w:val="nil"/>
              <w:bottom w:val="nil"/>
              <w:right w:val="nil"/>
            </w:tcBorders>
            <w:tcMar>
              <w:top w:w="20" w:type="dxa"/>
              <w:left w:w="80" w:type="dxa"/>
              <w:bottom w:w="20" w:type="dxa"/>
              <w:right w:w="80" w:type="dxa"/>
            </w:tcMar>
          </w:tcPr>
          <w:p w14:paraId="6530EB87">
            <w:pPr>
              <w:spacing w:after="10" w:line="360" w:lineRule="auto"/>
              <w:jc w:val="center"/>
              <w:rPr>
                <w:i/>
                <w:iCs/>
              </w:rPr>
            </w:pPr>
            <w:r>
              <w:rPr>
                <w:b/>
                <w:bCs/>
                <w:i/>
                <w:iCs/>
              </w:rPr>
              <w:t>RÉPUBLIQUE DU CAMEROUN</w:t>
            </w:r>
          </w:p>
          <w:p w14:paraId="20C88A10">
            <w:pPr>
              <w:spacing w:after="10" w:line="360" w:lineRule="auto"/>
              <w:jc w:val="center"/>
              <w:rPr>
                <w:i/>
                <w:iCs/>
              </w:rPr>
            </w:pPr>
            <w:r>
              <w:rPr>
                <w:b/>
                <w:bCs/>
                <w:i/>
                <w:iCs/>
              </w:rPr>
              <w:t>Paix – Travail – Patrie</w:t>
            </w:r>
          </w:p>
          <w:p w14:paraId="4865507E">
            <w:pPr>
              <w:spacing w:after="10" w:line="360" w:lineRule="auto"/>
              <w:jc w:val="center"/>
            </w:pPr>
            <w:r>
              <w:rPr>
                <w:b/>
                <w:bCs/>
              </w:rPr>
              <w:t>UNIVERSITÉ DE BUEA</w:t>
            </w:r>
          </w:p>
          <w:p w14:paraId="71CDD2F4">
            <w:pPr>
              <w:spacing w:after="10" w:line="360" w:lineRule="auto"/>
              <w:jc w:val="center"/>
            </w:pPr>
            <w:r>
              <w:rPr>
                <w:b/>
                <w:bCs/>
              </w:rPr>
              <w:t>COLLÈGE DE TECHNOLOGIE</w:t>
            </w:r>
          </w:p>
          <w:p w14:paraId="0022CB0A">
            <w:pPr>
              <w:spacing w:after="10" w:line="360" w:lineRule="auto"/>
              <w:jc w:val="center"/>
            </w:pPr>
            <w:r>
              <w:rPr>
                <w:b/>
                <w:bCs/>
              </w:rPr>
              <w:t>DÉPARTEMENT DE GÉNIE INFORMATIQUE</w:t>
            </w:r>
          </w:p>
        </w:tc>
      </w:tr>
    </w:tbl>
    <w:p w14:paraId="02439EE9">
      <w:pPr>
        <w:spacing w:after="100" w:line="340" w:lineRule="auto"/>
        <w:rPr>
          <w:b/>
          <w:bCs/>
          <w:sz w:val="30"/>
          <w:szCs w:val="30"/>
        </w:rPr>
      </w:pPr>
      <w:r>
        <w:rPr>
          <w:b/>
          <w:bCs/>
          <w:sz w:val="30"/>
          <w:szCs w:val="30"/>
        </w:rPr>
        <w:drawing>
          <wp:inline distT="0" distB="0" distL="0" distR="0">
            <wp:extent cx="1304925" cy="1304925"/>
            <wp:effectExtent l="0" t="0" r="9525" b="9525"/>
            <wp:docPr id="1867107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107462" name="Picture 1"/>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1304925" cy="1304925"/>
                    </a:xfrm>
                    <a:prstGeom prst="rect">
                      <a:avLst/>
                    </a:prstGeom>
                  </pic:spPr>
                </pic:pic>
              </a:graphicData>
            </a:graphic>
          </wp:inline>
        </w:drawing>
      </w:r>
      <w:r>
        <w:rPr>
          <w:b/>
          <w:bCs/>
          <w:sz w:val="30"/>
          <w:szCs w:val="30"/>
        </w:rPr>
        <w:t xml:space="preserve">                                                            </w:t>
      </w:r>
      <w:r>
        <w:rPr>
          <w:b/>
          <w:bCs/>
          <w:sz w:val="30"/>
          <w:szCs w:val="30"/>
        </w:rPr>
        <w:drawing>
          <wp:inline distT="0" distB="0" distL="0" distR="0">
            <wp:extent cx="1256665" cy="1251585"/>
            <wp:effectExtent l="0" t="0" r="635" b="5715"/>
            <wp:docPr id="14206389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638924" name="Picture 2"/>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1280670" cy="1274952"/>
                    </a:xfrm>
                    <a:prstGeom prst="rect">
                      <a:avLst/>
                    </a:prstGeom>
                  </pic:spPr>
                </pic:pic>
              </a:graphicData>
            </a:graphic>
          </wp:inline>
        </w:drawing>
      </w:r>
    </w:p>
    <w:p w14:paraId="3ADD10C5">
      <w:pPr>
        <w:spacing w:after="100" w:line="340" w:lineRule="auto"/>
        <w:jc w:val="center"/>
        <w:rPr>
          <w:b/>
          <w:bCs/>
          <w:sz w:val="30"/>
          <w:szCs w:val="30"/>
        </w:rPr>
      </w:pPr>
    </w:p>
    <w:p w14:paraId="1EDFFE43">
      <w:pPr>
        <w:spacing w:after="100" w:line="340" w:lineRule="auto"/>
        <w:jc w:val="center"/>
        <w:rPr>
          <w:b/>
          <w:bCs/>
          <w:sz w:val="30"/>
          <w:szCs w:val="30"/>
        </w:rPr>
      </w:pPr>
    </w:p>
    <w:p w14:paraId="59F6356C">
      <w:pPr>
        <w:spacing w:after="100" w:line="360" w:lineRule="auto"/>
        <w:jc w:val="center"/>
      </w:pPr>
      <w:r>
        <w:rPr>
          <w:b/>
          <w:bCs/>
        </w:rPr>
        <w:t>DESIGN AND IMPLEMENTATION OF SKILLMAP: A WEB-BASED SKILL-GAP ANALYSIS AND CAREER ROADMAP SYSTEM USING DATA MINING</w:t>
      </w:r>
    </w:p>
    <w:p w14:paraId="556C455A">
      <w:pPr>
        <w:spacing w:after="200" w:line="360" w:lineRule="auto"/>
        <w:jc w:val="center"/>
      </w:pPr>
      <w:r>
        <w:rPr>
          <w:i/>
          <w:iCs/>
        </w:rPr>
        <w:t>A Web-Based Skill-Gap Analysis &amp; Career Roadmap System for Junior Developers</w:t>
      </w:r>
    </w:p>
    <w:p w14:paraId="35AD74B9">
      <w:pPr>
        <w:spacing w:after="180" w:line="360" w:lineRule="auto"/>
        <w:jc w:val="center"/>
      </w:pPr>
      <w:r>
        <w:t>A Project Report submitted to the Department of Computer Engineering of the College of Technology of the University of Buea in Fulfilment of the Requirements of the Course CEC 420</w:t>
      </w:r>
    </w:p>
    <w:p w14:paraId="5A63ADAE">
      <w:pPr>
        <w:spacing w:after="40" w:line="360" w:lineRule="auto"/>
        <w:jc w:val="center"/>
      </w:pPr>
      <w:r>
        <w:rPr>
          <w:b/>
          <w:bCs/>
        </w:rPr>
        <w:t>PRESENTED BY:</w:t>
      </w:r>
    </w:p>
    <w:p w14:paraId="3D0AC933">
      <w:pPr>
        <w:spacing w:after="20" w:line="360" w:lineRule="auto"/>
        <w:jc w:val="center"/>
      </w:pPr>
      <w:r>
        <w:rPr>
          <w:b/>
          <w:bCs/>
        </w:rPr>
        <w:t>ASHU HENRY ENYO  -  CT23A022</w:t>
      </w:r>
    </w:p>
    <w:p w14:paraId="61D56CF6">
      <w:pPr>
        <w:spacing w:after="140" w:line="360" w:lineRule="auto"/>
        <w:jc w:val="center"/>
      </w:pPr>
      <w:r>
        <w:rPr>
          <w:b/>
          <w:bCs/>
        </w:rPr>
        <w:t>DEPARTMENT OF COMPUTER ENGINEERING</w:t>
      </w:r>
    </w:p>
    <w:p w14:paraId="53C2057D">
      <w:pPr>
        <w:spacing w:after="180" w:line="360" w:lineRule="auto"/>
        <w:jc w:val="center"/>
      </w:pPr>
      <w:r>
        <w:rPr>
          <w:b/>
          <w:bCs/>
        </w:rPr>
        <w:t>COURSE CODE: CEC 418</w:t>
      </w:r>
    </w:p>
    <w:p w14:paraId="1463D51D">
      <w:pPr>
        <w:spacing w:after="80" w:line="360" w:lineRule="auto"/>
        <w:jc w:val="center"/>
      </w:pPr>
      <w:r>
        <w:rPr>
          <w:b/>
          <w:bCs/>
        </w:rPr>
        <w:t>2025/2026 Academic Year</w:t>
      </w:r>
    </w:p>
    <w:p w14:paraId="54F37600">
      <w:pPr>
        <w:pageBreakBefore/>
        <w:spacing w:before="240" w:after="200"/>
        <w:jc w:val="center"/>
      </w:pPr>
      <w:r>
        <w:rPr>
          <w:b/>
          <w:bCs/>
          <w:caps/>
          <w:sz w:val="30"/>
          <w:szCs w:val="30"/>
        </w:rPr>
        <w:t>Certification</w:t>
      </w:r>
    </w:p>
    <w:p w14:paraId="6D9D1552">
      <w:pPr>
        <w:spacing w:after="320" w:line="360" w:lineRule="auto"/>
        <w:jc w:val="both"/>
      </w:pPr>
      <w:r>
        <w:t xml:space="preserve">This is to certify that this project entitled </w:t>
      </w:r>
      <w:r>
        <w:rPr>
          <w:i/>
          <w:iCs/>
        </w:rPr>
        <w:t>“Design and Implementation of SkillMap: A Web-Based Skill-Gap Analysis and Career Roadmap System Using Data Mining”</w:t>
      </w:r>
      <w:r>
        <w:t xml:space="preserve"> has been carried out by </w:t>
      </w:r>
      <w:r>
        <w:rPr>
          <w:b/>
          <w:bCs/>
        </w:rPr>
        <w:t>Ashu Henry Enyo(CT23A022)</w:t>
      </w:r>
      <w:r>
        <w:t xml:space="preserve"> and submitted to the Department of Computer Engineering of the College of Technology of the University of Buea in partial fulfilment of the requirements of the course CEC 420.</w:t>
      </w:r>
    </w:p>
    <w:p w14:paraId="3E47E213">
      <w:pPr>
        <w:pageBreakBefore/>
        <w:spacing w:before="240" w:after="200"/>
        <w:jc w:val="center"/>
      </w:pPr>
      <w:r>
        <w:rPr>
          <w:b/>
          <w:bCs/>
          <w:caps/>
          <w:sz w:val="30"/>
          <w:szCs w:val="30"/>
        </w:rPr>
        <w:t>Attestation</w:t>
      </w:r>
    </w:p>
    <w:p w14:paraId="66B8D355">
      <w:pPr>
        <w:spacing w:after="160" w:line="360" w:lineRule="auto"/>
        <w:jc w:val="both"/>
      </w:pPr>
      <w:r>
        <w:t>I hereby declare that this project, entitled “Design and Implementation of SkillMap: A Web-Based Skill-Gap Analysis and Career Roadmap System Using Data Mining”, is the result of my own original work carried out as part of the course CEC 420. To the best of my knowledge, it contains no material previously published or written by another person except where due acknowledgement and reference have been made.</w:t>
      </w:r>
    </w:p>
    <w:p w14:paraId="44082B28">
      <w:pPr>
        <w:pageBreakBefore/>
        <w:spacing w:before="240" w:after="200"/>
        <w:jc w:val="center"/>
      </w:pPr>
      <w:r>
        <w:rPr>
          <w:b/>
          <w:bCs/>
          <w:caps/>
          <w:sz w:val="30"/>
          <w:szCs w:val="30"/>
        </w:rPr>
        <w:t>Abstract</w:t>
      </w:r>
    </w:p>
    <w:p w14:paraId="086C7FB1">
      <w:pPr>
        <w:spacing w:after="160" w:line="360" w:lineRule="auto"/>
        <w:jc w:val="both"/>
      </w:pPr>
      <w:r>
        <w:t>Junior software developers, particularly in emerging African technology ecosystems, frequently struggle to decide which skill to learn next. Career advice is often generic, anecdotal, and disconnected from the real demand expressed in the job market. This project presents the design and implementation of SkillMap, a web-based system that mines real job-market data and transforms it into a personalized, ranked, and evidence-backed skill-gap roadmap. A user enters the technologies they can already work with, and SkillMap returns the highest-impact skills to learn next, each justified with concrete demand and salary evidence.</w:t>
      </w:r>
    </w:p>
    <w:p w14:paraId="456B5AD4">
      <w:pPr>
        <w:spacing w:after="160" w:line="360" w:lineRule="auto"/>
        <w:jc w:val="both"/>
      </w:pPr>
      <w:r>
        <w:t>SkillMap is built as a two-tier web application: a Next.js (TypeScript) mobile-first dashboard and a FastAPI (Python) backend, backed by a relational database (SQLite for development, PostgreSQL for production). The backend implements a complete data pipeline: a source-agnostic ingestion layer pulls job listings from a committed seed corpus and pluggable live feeds; an Extract-Transform-Load (ETL) stage cleans the data, normalizes locations and salaries, and extracts skills using an alias-aware dictionary of over one hundred entries; and a mining engine runs four independent jobs — Apriori association-rule mining, K-Means archetype clustering, a Random-Forest demand classifier, and time-series demand snapshots. A recommendation engine then combines association rules, the closest job archetype, and market demand to rank missing skills and explain each suggestion.</w:t>
      </w:r>
    </w:p>
    <w:p w14:paraId="42885354">
      <w:pPr>
        <w:spacing w:after="160" w:line="360" w:lineRule="auto"/>
        <w:jc w:val="both"/>
      </w:pPr>
      <w:r>
        <w:t>The system was developed following an iterative, Agile methodology and validated through a layered testing strategy. The backend is covered by an automated suite of ninety-two unit and integration tests executed in continuous integration, alongside system-level verification of every functional requirement. All test cases passed, and the non-functional requirements for performance, usability, reliability, portability, and maintainability were satisfied. The results demonstrate that an accessible, low-cost, data-driven career-guidance tool can be built end-to-end using open-source technologies.</w:t>
      </w:r>
    </w:p>
    <w:p w14:paraId="02F18EF7">
      <w:pPr>
        <w:spacing w:after="160" w:line="360" w:lineRule="auto"/>
        <w:jc w:val="both"/>
      </w:pPr>
      <w:r>
        <w:rPr>
          <w:b/>
          <w:bCs/>
        </w:rPr>
        <w:t xml:space="preserve">Keywords: </w:t>
      </w:r>
      <w:r>
        <w:t>Skill-gap analysis, Data mining, Association rules, K-Means clustering, Job-market intelligence, Recommendation system, Web application, FastAPI, Next.js.</w:t>
      </w:r>
    </w:p>
    <w:p w14:paraId="769E5563">
      <w:pPr>
        <w:pageBreakBefore/>
        <w:spacing w:before="240" w:after="200"/>
        <w:jc w:val="center"/>
      </w:pPr>
      <w:r>
        <w:rPr>
          <w:b/>
          <w:bCs/>
          <w:caps/>
          <w:sz w:val="30"/>
          <w:szCs w:val="30"/>
        </w:rPr>
        <w:t>List of Abbreviations</w:t>
      </w:r>
    </w:p>
    <w:tbl>
      <w:tblPr>
        <w:tblStyle w:val="9"/>
        <w:tblW w:w="9026" w:type="dxa"/>
        <w:tblInd w:w="0" w:type="dxa"/>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Layout w:type="autofit"/>
        <w:tblCellMar>
          <w:top w:w="0" w:type="dxa"/>
          <w:left w:w="10" w:type="dxa"/>
          <w:bottom w:w="0" w:type="dxa"/>
          <w:right w:w="10" w:type="dxa"/>
        </w:tblCellMar>
      </w:tblPr>
      <w:tblGrid>
        <w:gridCol w:w="1800"/>
        <w:gridCol w:w="7226"/>
      </w:tblGrid>
      <w:tr w14:paraId="4805DC91">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 w:type="dxa"/>
            <w:bottom w:w="0" w:type="dxa"/>
            <w:right w:w="10" w:type="dxa"/>
          </w:tblCellMar>
        </w:tblPrEx>
        <w:trPr>
          <w:tblHeader/>
        </w:trPr>
        <w:tc>
          <w:tcPr>
            <w:tcW w:w="1800" w:type="dxa"/>
            <w:tcMar>
              <w:top w:w="60" w:type="dxa"/>
              <w:left w:w="100" w:type="dxa"/>
              <w:bottom w:w="60" w:type="dxa"/>
              <w:right w:w="100" w:type="dxa"/>
            </w:tcMar>
          </w:tcPr>
          <w:p w14:paraId="333EA2B7">
            <w:pPr>
              <w:spacing w:line="276" w:lineRule="auto"/>
            </w:pPr>
            <w:r>
              <w:rPr>
                <w:b/>
                <w:bCs/>
                <w:color w:val="000000"/>
                <w:sz w:val="21"/>
                <w:szCs w:val="21"/>
              </w:rPr>
              <w:t>Abbreviation</w:t>
            </w:r>
          </w:p>
        </w:tc>
        <w:tc>
          <w:tcPr>
            <w:tcW w:w="7226" w:type="dxa"/>
            <w:tcMar>
              <w:top w:w="60" w:type="dxa"/>
              <w:left w:w="100" w:type="dxa"/>
              <w:bottom w:w="60" w:type="dxa"/>
              <w:right w:w="100" w:type="dxa"/>
            </w:tcMar>
          </w:tcPr>
          <w:p w14:paraId="04F50D24">
            <w:pPr>
              <w:spacing w:line="276" w:lineRule="auto"/>
            </w:pPr>
            <w:r>
              <w:rPr>
                <w:b/>
                <w:bCs/>
                <w:color w:val="000000"/>
                <w:sz w:val="21"/>
                <w:szCs w:val="21"/>
              </w:rPr>
              <w:t>Meaning</w:t>
            </w:r>
          </w:p>
        </w:tc>
      </w:tr>
      <w:tr w14:paraId="0EDD512F">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 w:type="dxa"/>
            <w:bottom w:w="0" w:type="dxa"/>
            <w:right w:w="10" w:type="dxa"/>
          </w:tblCellMar>
        </w:tblPrEx>
        <w:tc>
          <w:tcPr>
            <w:tcW w:w="1800" w:type="dxa"/>
            <w:tcMar>
              <w:top w:w="60" w:type="dxa"/>
              <w:left w:w="100" w:type="dxa"/>
              <w:bottom w:w="60" w:type="dxa"/>
              <w:right w:w="100" w:type="dxa"/>
            </w:tcMar>
          </w:tcPr>
          <w:p w14:paraId="23EB9340">
            <w:pPr>
              <w:spacing w:line="276" w:lineRule="auto"/>
            </w:pPr>
            <w:r>
              <w:rPr>
                <w:color w:val="000000"/>
                <w:sz w:val="21"/>
                <w:szCs w:val="21"/>
              </w:rPr>
              <w:t>API</w:t>
            </w:r>
          </w:p>
        </w:tc>
        <w:tc>
          <w:tcPr>
            <w:tcW w:w="7226" w:type="dxa"/>
            <w:tcMar>
              <w:top w:w="60" w:type="dxa"/>
              <w:left w:w="100" w:type="dxa"/>
              <w:bottom w:w="60" w:type="dxa"/>
              <w:right w:w="100" w:type="dxa"/>
            </w:tcMar>
          </w:tcPr>
          <w:p w14:paraId="1F7CB94C">
            <w:pPr>
              <w:spacing w:line="276" w:lineRule="auto"/>
            </w:pPr>
            <w:r>
              <w:rPr>
                <w:color w:val="000000"/>
                <w:sz w:val="21"/>
                <w:szCs w:val="21"/>
              </w:rPr>
              <w:t>Application Programming Interface</w:t>
            </w:r>
          </w:p>
        </w:tc>
      </w:tr>
      <w:tr w14:paraId="225835D2">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 w:type="dxa"/>
            <w:bottom w:w="0" w:type="dxa"/>
            <w:right w:w="10" w:type="dxa"/>
          </w:tblCellMar>
        </w:tblPrEx>
        <w:tc>
          <w:tcPr>
            <w:tcW w:w="1800" w:type="dxa"/>
            <w:tcMar>
              <w:top w:w="60" w:type="dxa"/>
              <w:left w:w="100" w:type="dxa"/>
              <w:bottom w:w="60" w:type="dxa"/>
              <w:right w:w="100" w:type="dxa"/>
            </w:tcMar>
          </w:tcPr>
          <w:p w14:paraId="5B8030DE">
            <w:pPr>
              <w:spacing w:line="276" w:lineRule="auto"/>
            </w:pPr>
            <w:r>
              <w:rPr>
                <w:color w:val="000000"/>
                <w:sz w:val="21"/>
                <w:szCs w:val="21"/>
              </w:rPr>
              <w:t>ARM</w:t>
            </w:r>
          </w:p>
        </w:tc>
        <w:tc>
          <w:tcPr>
            <w:tcW w:w="7226" w:type="dxa"/>
            <w:tcMar>
              <w:top w:w="60" w:type="dxa"/>
              <w:left w:w="100" w:type="dxa"/>
              <w:bottom w:w="60" w:type="dxa"/>
              <w:right w:w="100" w:type="dxa"/>
            </w:tcMar>
          </w:tcPr>
          <w:p w14:paraId="5FDFA8B6">
            <w:pPr>
              <w:spacing w:line="276" w:lineRule="auto"/>
            </w:pPr>
            <w:r>
              <w:rPr>
                <w:color w:val="000000"/>
                <w:sz w:val="21"/>
                <w:szCs w:val="21"/>
              </w:rPr>
              <w:t>Association Rule Mining</w:t>
            </w:r>
          </w:p>
        </w:tc>
      </w:tr>
      <w:tr w14:paraId="2E3260E6">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 w:type="dxa"/>
            <w:bottom w:w="0" w:type="dxa"/>
            <w:right w:w="10" w:type="dxa"/>
          </w:tblCellMar>
        </w:tblPrEx>
        <w:tc>
          <w:tcPr>
            <w:tcW w:w="1800" w:type="dxa"/>
            <w:tcMar>
              <w:top w:w="60" w:type="dxa"/>
              <w:left w:w="100" w:type="dxa"/>
              <w:bottom w:w="60" w:type="dxa"/>
              <w:right w:w="100" w:type="dxa"/>
            </w:tcMar>
          </w:tcPr>
          <w:p w14:paraId="2D157BC0">
            <w:pPr>
              <w:spacing w:line="276" w:lineRule="auto"/>
            </w:pPr>
            <w:r>
              <w:rPr>
                <w:color w:val="000000"/>
                <w:sz w:val="21"/>
                <w:szCs w:val="21"/>
              </w:rPr>
              <w:t>CI/CD</w:t>
            </w:r>
          </w:p>
        </w:tc>
        <w:tc>
          <w:tcPr>
            <w:tcW w:w="7226" w:type="dxa"/>
            <w:tcMar>
              <w:top w:w="60" w:type="dxa"/>
              <w:left w:w="100" w:type="dxa"/>
              <w:bottom w:w="60" w:type="dxa"/>
              <w:right w:w="100" w:type="dxa"/>
            </w:tcMar>
          </w:tcPr>
          <w:p w14:paraId="2C395303">
            <w:pPr>
              <w:spacing w:line="276" w:lineRule="auto"/>
            </w:pPr>
            <w:r>
              <w:rPr>
                <w:color w:val="000000"/>
                <w:sz w:val="21"/>
                <w:szCs w:val="21"/>
              </w:rPr>
              <w:t>Continuous Integration / Continuous Delivery</w:t>
            </w:r>
          </w:p>
        </w:tc>
      </w:tr>
      <w:tr w14:paraId="172DDBC0">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 w:type="dxa"/>
            <w:bottom w:w="0" w:type="dxa"/>
            <w:right w:w="10" w:type="dxa"/>
          </w:tblCellMar>
        </w:tblPrEx>
        <w:tc>
          <w:tcPr>
            <w:tcW w:w="1800" w:type="dxa"/>
            <w:tcMar>
              <w:top w:w="60" w:type="dxa"/>
              <w:left w:w="100" w:type="dxa"/>
              <w:bottom w:w="60" w:type="dxa"/>
              <w:right w:w="100" w:type="dxa"/>
            </w:tcMar>
          </w:tcPr>
          <w:p w14:paraId="5DBC23FB">
            <w:pPr>
              <w:spacing w:line="276" w:lineRule="auto"/>
            </w:pPr>
            <w:r>
              <w:rPr>
                <w:color w:val="000000"/>
                <w:sz w:val="21"/>
                <w:szCs w:val="21"/>
              </w:rPr>
              <w:t>COT</w:t>
            </w:r>
          </w:p>
        </w:tc>
        <w:tc>
          <w:tcPr>
            <w:tcW w:w="7226" w:type="dxa"/>
            <w:tcMar>
              <w:top w:w="60" w:type="dxa"/>
              <w:left w:w="100" w:type="dxa"/>
              <w:bottom w:w="60" w:type="dxa"/>
              <w:right w:w="100" w:type="dxa"/>
            </w:tcMar>
          </w:tcPr>
          <w:p w14:paraId="15BD3884">
            <w:pPr>
              <w:spacing w:line="276" w:lineRule="auto"/>
            </w:pPr>
            <w:r>
              <w:rPr>
                <w:color w:val="000000"/>
                <w:sz w:val="21"/>
                <w:szCs w:val="21"/>
              </w:rPr>
              <w:t>College of Technology</w:t>
            </w:r>
          </w:p>
        </w:tc>
      </w:tr>
      <w:tr w14:paraId="71011341">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 w:type="dxa"/>
            <w:bottom w:w="0" w:type="dxa"/>
            <w:right w:w="10" w:type="dxa"/>
          </w:tblCellMar>
        </w:tblPrEx>
        <w:tc>
          <w:tcPr>
            <w:tcW w:w="1800" w:type="dxa"/>
            <w:tcMar>
              <w:top w:w="60" w:type="dxa"/>
              <w:left w:w="100" w:type="dxa"/>
              <w:bottom w:w="60" w:type="dxa"/>
              <w:right w:w="100" w:type="dxa"/>
            </w:tcMar>
          </w:tcPr>
          <w:p w14:paraId="55540647">
            <w:pPr>
              <w:spacing w:line="276" w:lineRule="auto"/>
            </w:pPr>
            <w:r>
              <w:rPr>
                <w:color w:val="000000"/>
                <w:sz w:val="21"/>
                <w:szCs w:val="21"/>
              </w:rPr>
              <w:t>CORS</w:t>
            </w:r>
          </w:p>
        </w:tc>
        <w:tc>
          <w:tcPr>
            <w:tcW w:w="7226" w:type="dxa"/>
            <w:tcMar>
              <w:top w:w="60" w:type="dxa"/>
              <w:left w:w="100" w:type="dxa"/>
              <w:bottom w:w="60" w:type="dxa"/>
              <w:right w:w="100" w:type="dxa"/>
            </w:tcMar>
          </w:tcPr>
          <w:p w14:paraId="1381AE1C">
            <w:pPr>
              <w:spacing w:line="276" w:lineRule="auto"/>
            </w:pPr>
            <w:r>
              <w:rPr>
                <w:color w:val="000000"/>
                <w:sz w:val="21"/>
                <w:szCs w:val="21"/>
              </w:rPr>
              <w:t>Cross-Origin Resource Sharing</w:t>
            </w:r>
          </w:p>
        </w:tc>
      </w:tr>
      <w:tr w14:paraId="09411EE1">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 w:type="dxa"/>
            <w:bottom w:w="0" w:type="dxa"/>
            <w:right w:w="10" w:type="dxa"/>
          </w:tblCellMar>
        </w:tblPrEx>
        <w:tc>
          <w:tcPr>
            <w:tcW w:w="1800" w:type="dxa"/>
            <w:tcMar>
              <w:top w:w="60" w:type="dxa"/>
              <w:left w:w="100" w:type="dxa"/>
              <w:bottom w:w="60" w:type="dxa"/>
              <w:right w:w="100" w:type="dxa"/>
            </w:tcMar>
          </w:tcPr>
          <w:p w14:paraId="514C8F76">
            <w:pPr>
              <w:spacing w:line="276" w:lineRule="auto"/>
            </w:pPr>
            <w:r>
              <w:rPr>
                <w:color w:val="000000"/>
                <w:sz w:val="21"/>
                <w:szCs w:val="21"/>
              </w:rPr>
              <w:t>CSV</w:t>
            </w:r>
          </w:p>
        </w:tc>
        <w:tc>
          <w:tcPr>
            <w:tcW w:w="7226" w:type="dxa"/>
            <w:tcMar>
              <w:top w:w="60" w:type="dxa"/>
              <w:left w:w="100" w:type="dxa"/>
              <w:bottom w:w="60" w:type="dxa"/>
              <w:right w:w="100" w:type="dxa"/>
            </w:tcMar>
          </w:tcPr>
          <w:p w14:paraId="01287C9C">
            <w:pPr>
              <w:spacing w:line="276" w:lineRule="auto"/>
            </w:pPr>
            <w:r>
              <w:rPr>
                <w:color w:val="000000"/>
                <w:sz w:val="21"/>
                <w:szCs w:val="21"/>
              </w:rPr>
              <w:t>Comma-Separated Values</w:t>
            </w:r>
          </w:p>
        </w:tc>
      </w:tr>
      <w:tr w14:paraId="768A750A">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 w:type="dxa"/>
            <w:bottom w:w="0" w:type="dxa"/>
            <w:right w:w="10" w:type="dxa"/>
          </w:tblCellMar>
        </w:tblPrEx>
        <w:tc>
          <w:tcPr>
            <w:tcW w:w="1800" w:type="dxa"/>
            <w:tcMar>
              <w:top w:w="60" w:type="dxa"/>
              <w:left w:w="100" w:type="dxa"/>
              <w:bottom w:w="60" w:type="dxa"/>
              <w:right w:w="100" w:type="dxa"/>
            </w:tcMar>
          </w:tcPr>
          <w:p w14:paraId="224A45AE">
            <w:pPr>
              <w:spacing w:line="276" w:lineRule="auto"/>
            </w:pPr>
            <w:r>
              <w:rPr>
                <w:color w:val="000000"/>
                <w:sz w:val="21"/>
                <w:szCs w:val="21"/>
              </w:rPr>
              <w:t>DB</w:t>
            </w:r>
          </w:p>
        </w:tc>
        <w:tc>
          <w:tcPr>
            <w:tcW w:w="7226" w:type="dxa"/>
            <w:tcMar>
              <w:top w:w="60" w:type="dxa"/>
              <w:left w:w="100" w:type="dxa"/>
              <w:bottom w:w="60" w:type="dxa"/>
              <w:right w:w="100" w:type="dxa"/>
            </w:tcMar>
          </w:tcPr>
          <w:p w14:paraId="165FDC13">
            <w:pPr>
              <w:spacing w:line="276" w:lineRule="auto"/>
            </w:pPr>
            <w:r>
              <w:rPr>
                <w:color w:val="000000"/>
                <w:sz w:val="21"/>
                <w:szCs w:val="21"/>
              </w:rPr>
              <w:t>Database</w:t>
            </w:r>
          </w:p>
        </w:tc>
      </w:tr>
      <w:tr w14:paraId="461DDC68">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 w:type="dxa"/>
            <w:bottom w:w="0" w:type="dxa"/>
            <w:right w:w="10" w:type="dxa"/>
          </w:tblCellMar>
        </w:tblPrEx>
        <w:tc>
          <w:tcPr>
            <w:tcW w:w="1800" w:type="dxa"/>
            <w:tcMar>
              <w:top w:w="60" w:type="dxa"/>
              <w:left w:w="100" w:type="dxa"/>
              <w:bottom w:w="60" w:type="dxa"/>
              <w:right w:w="100" w:type="dxa"/>
            </w:tcMar>
          </w:tcPr>
          <w:p w14:paraId="38B908AA">
            <w:pPr>
              <w:spacing w:line="276" w:lineRule="auto"/>
            </w:pPr>
            <w:r>
              <w:rPr>
                <w:color w:val="000000"/>
                <w:sz w:val="21"/>
                <w:szCs w:val="21"/>
              </w:rPr>
              <w:t>ERD</w:t>
            </w:r>
          </w:p>
        </w:tc>
        <w:tc>
          <w:tcPr>
            <w:tcW w:w="7226" w:type="dxa"/>
            <w:tcMar>
              <w:top w:w="60" w:type="dxa"/>
              <w:left w:w="100" w:type="dxa"/>
              <w:bottom w:w="60" w:type="dxa"/>
              <w:right w:w="100" w:type="dxa"/>
            </w:tcMar>
          </w:tcPr>
          <w:p w14:paraId="2D8E45F0">
            <w:pPr>
              <w:spacing w:line="276" w:lineRule="auto"/>
            </w:pPr>
            <w:r>
              <w:rPr>
                <w:color w:val="000000"/>
                <w:sz w:val="21"/>
                <w:szCs w:val="21"/>
              </w:rPr>
              <w:t>Entity-Relationship Diagram</w:t>
            </w:r>
          </w:p>
        </w:tc>
      </w:tr>
      <w:tr w14:paraId="35C19E88">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 w:type="dxa"/>
            <w:bottom w:w="0" w:type="dxa"/>
            <w:right w:w="10" w:type="dxa"/>
          </w:tblCellMar>
        </w:tblPrEx>
        <w:tc>
          <w:tcPr>
            <w:tcW w:w="1800" w:type="dxa"/>
            <w:tcMar>
              <w:top w:w="60" w:type="dxa"/>
              <w:left w:w="100" w:type="dxa"/>
              <w:bottom w:w="60" w:type="dxa"/>
              <w:right w:w="100" w:type="dxa"/>
            </w:tcMar>
          </w:tcPr>
          <w:p w14:paraId="029D61EB">
            <w:pPr>
              <w:spacing w:line="276" w:lineRule="auto"/>
            </w:pPr>
            <w:r>
              <w:rPr>
                <w:color w:val="000000"/>
                <w:sz w:val="21"/>
                <w:szCs w:val="21"/>
              </w:rPr>
              <w:t>ETL</w:t>
            </w:r>
          </w:p>
        </w:tc>
        <w:tc>
          <w:tcPr>
            <w:tcW w:w="7226" w:type="dxa"/>
            <w:tcMar>
              <w:top w:w="60" w:type="dxa"/>
              <w:left w:w="100" w:type="dxa"/>
              <w:bottom w:w="60" w:type="dxa"/>
              <w:right w:w="100" w:type="dxa"/>
            </w:tcMar>
          </w:tcPr>
          <w:p w14:paraId="6AC22991">
            <w:pPr>
              <w:spacing w:line="276" w:lineRule="auto"/>
            </w:pPr>
            <w:r>
              <w:rPr>
                <w:color w:val="000000"/>
                <w:sz w:val="21"/>
                <w:szCs w:val="21"/>
              </w:rPr>
              <w:t>Extract, Transform, Load</w:t>
            </w:r>
          </w:p>
        </w:tc>
      </w:tr>
      <w:tr w14:paraId="7D637BC6">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 w:type="dxa"/>
            <w:bottom w:w="0" w:type="dxa"/>
            <w:right w:w="10" w:type="dxa"/>
          </w:tblCellMar>
        </w:tblPrEx>
        <w:tc>
          <w:tcPr>
            <w:tcW w:w="1800" w:type="dxa"/>
            <w:tcMar>
              <w:top w:w="60" w:type="dxa"/>
              <w:left w:w="100" w:type="dxa"/>
              <w:bottom w:w="60" w:type="dxa"/>
              <w:right w:w="100" w:type="dxa"/>
            </w:tcMar>
          </w:tcPr>
          <w:p w14:paraId="5FEBA5BD">
            <w:pPr>
              <w:spacing w:line="276" w:lineRule="auto"/>
            </w:pPr>
            <w:r>
              <w:rPr>
                <w:color w:val="000000"/>
                <w:sz w:val="21"/>
                <w:szCs w:val="21"/>
              </w:rPr>
              <w:t>FR</w:t>
            </w:r>
          </w:p>
        </w:tc>
        <w:tc>
          <w:tcPr>
            <w:tcW w:w="7226" w:type="dxa"/>
            <w:tcMar>
              <w:top w:w="60" w:type="dxa"/>
              <w:left w:w="100" w:type="dxa"/>
              <w:bottom w:w="60" w:type="dxa"/>
              <w:right w:w="100" w:type="dxa"/>
            </w:tcMar>
          </w:tcPr>
          <w:p w14:paraId="6E4237CC">
            <w:pPr>
              <w:spacing w:line="276" w:lineRule="auto"/>
            </w:pPr>
            <w:r>
              <w:rPr>
                <w:color w:val="000000"/>
                <w:sz w:val="21"/>
                <w:szCs w:val="21"/>
              </w:rPr>
              <w:t>Functional Requirement</w:t>
            </w:r>
          </w:p>
        </w:tc>
      </w:tr>
      <w:tr w14:paraId="32FD788D">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 w:type="dxa"/>
            <w:bottom w:w="0" w:type="dxa"/>
            <w:right w:w="10" w:type="dxa"/>
          </w:tblCellMar>
        </w:tblPrEx>
        <w:tc>
          <w:tcPr>
            <w:tcW w:w="1800" w:type="dxa"/>
            <w:tcMar>
              <w:top w:w="60" w:type="dxa"/>
              <w:left w:w="100" w:type="dxa"/>
              <w:bottom w:w="60" w:type="dxa"/>
              <w:right w:w="100" w:type="dxa"/>
            </w:tcMar>
          </w:tcPr>
          <w:p w14:paraId="6C906612">
            <w:pPr>
              <w:spacing w:line="276" w:lineRule="auto"/>
            </w:pPr>
            <w:r>
              <w:rPr>
                <w:color w:val="000000"/>
                <w:sz w:val="21"/>
                <w:szCs w:val="21"/>
              </w:rPr>
              <w:t>HTML</w:t>
            </w:r>
          </w:p>
        </w:tc>
        <w:tc>
          <w:tcPr>
            <w:tcW w:w="7226" w:type="dxa"/>
            <w:tcMar>
              <w:top w:w="60" w:type="dxa"/>
              <w:left w:w="100" w:type="dxa"/>
              <w:bottom w:w="60" w:type="dxa"/>
              <w:right w:w="100" w:type="dxa"/>
            </w:tcMar>
          </w:tcPr>
          <w:p w14:paraId="7AA8A637">
            <w:pPr>
              <w:spacing w:line="276" w:lineRule="auto"/>
            </w:pPr>
            <w:r>
              <w:rPr>
                <w:color w:val="000000"/>
                <w:sz w:val="21"/>
                <w:szCs w:val="21"/>
              </w:rPr>
              <w:t>HyperText Markup Language</w:t>
            </w:r>
          </w:p>
        </w:tc>
      </w:tr>
      <w:tr w14:paraId="378F0549">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 w:type="dxa"/>
            <w:bottom w:w="0" w:type="dxa"/>
            <w:right w:w="10" w:type="dxa"/>
          </w:tblCellMar>
        </w:tblPrEx>
        <w:tc>
          <w:tcPr>
            <w:tcW w:w="1800" w:type="dxa"/>
            <w:tcMar>
              <w:top w:w="60" w:type="dxa"/>
              <w:left w:w="100" w:type="dxa"/>
              <w:bottom w:w="60" w:type="dxa"/>
              <w:right w:w="100" w:type="dxa"/>
            </w:tcMar>
          </w:tcPr>
          <w:p w14:paraId="41069AB4">
            <w:pPr>
              <w:spacing w:line="276" w:lineRule="auto"/>
            </w:pPr>
            <w:r>
              <w:rPr>
                <w:color w:val="000000"/>
                <w:sz w:val="21"/>
                <w:szCs w:val="21"/>
              </w:rPr>
              <w:t>HTTP(S)</w:t>
            </w:r>
          </w:p>
        </w:tc>
        <w:tc>
          <w:tcPr>
            <w:tcW w:w="7226" w:type="dxa"/>
            <w:tcMar>
              <w:top w:w="60" w:type="dxa"/>
              <w:left w:w="100" w:type="dxa"/>
              <w:bottom w:w="60" w:type="dxa"/>
              <w:right w:w="100" w:type="dxa"/>
            </w:tcMar>
          </w:tcPr>
          <w:p w14:paraId="3569D14B">
            <w:pPr>
              <w:spacing w:line="276" w:lineRule="auto"/>
            </w:pPr>
            <w:r>
              <w:rPr>
                <w:color w:val="000000"/>
                <w:sz w:val="21"/>
                <w:szCs w:val="21"/>
              </w:rPr>
              <w:t>HyperText Transfer Protocol (Secure)</w:t>
            </w:r>
          </w:p>
        </w:tc>
      </w:tr>
      <w:tr w14:paraId="42108346">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 w:type="dxa"/>
            <w:bottom w:w="0" w:type="dxa"/>
            <w:right w:w="10" w:type="dxa"/>
          </w:tblCellMar>
        </w:tblPrEx>
        <w:tc>
          <w:tcPr>
            <w:tcW w:w="1800" w:type="dxa"/>
            <w:tcMar>
              <w:top w:w="60" w:type="dxa"/>
              <w:left w:w="100" w:type="dxa"/>
              <w:bottom w:w="60" w:type="dxa"/>
              <w:right w:w="100" w:type="dxa"/>
            </w:tcMar>
          </w:tcPr>
          <w:p w14:paraId="04CA8F99">
            <w:pPr>
              <w:spacing w:line="276" w:lineRule="auto"/>
            </w:pPr>
            <w:r>
              <w:rPr>
                <w:color w:val="000000"/>
                <w:sz w:val="21"/>
                <w:szCs w:val="21"/>
              </w:rPr>
              <w:t>JSON</w:t>
            </w:r>
          </w:p>
        </w:tc>
        <w:tc>
          <w:tcPr>
            <w:tcW w:w="7226" w:type="dxa"/>
            <w:tcMar>
              <w:top w:w="60" w:type="dxa"/>
              <w:left w:w="100" w:type="dxa"/>
              <w:bottom w:w="60" w:type="dxa"/>
              <w:right w:w="100" w:type="dxa"/>
            </w:tcMar>
          </w:tcPr>
          <w:p w14:paraId="69F39E65">
            <w:pPr>
              <w:spacing w:line="276" w:lineRule="auto"/>
            </w:pPr>
            <w:r>
              <w:rPr>
                <w:color w:val="000000"/>
                <w:sz w:val="21"/>
                <w:szCs w:val="21"/>
              </w:rPr>
              <w:t>JavaScript Object Notation</w:t>
            </w:r>
          </w:p>
        </w:tc>
      </w:tr>
      <w:tr w14:paraId="24D650DE">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 w:type="dxa"/>
            <w:bottom w:w="0" w:type="dxa"/>
            <w:right w:w="10" w:type="dxa"/>
          </w:tblCellMar>
        </w:tblPrEx>
        <w:tc>
          <w:tcPr>
            <w:tcW w:w="1800" w:type="dxa"/>
            <w:tcMar>
              <w:top w:w="60" w:type="dxa"/>
              <w:left w:w="100" w:type="dxa"/>
              <w:bottom w:w="60" w:type="dxa"/>
              <w:right w:w="100" w:type="dxa"/>
            </w:tcMar>
          </w:tcPr>
          <w:p w14:paraId="0E88F491">
            <w:pPr>
              <w:spacing w:line="276" w:lineRule="auto"/>
            </w:pPr>
            <w:r>
              <w:rPr>
                <w:color w:val="000000"/>
                <w:sz w:val="21"/>
                <w:szCs w:val="21"/>
              </w:rPr>
              <w:t>ML</w:t>
            </w:r>
          </w:p>
        </w:tc>
        <w:tc>
          <w:tcPr>
            <w:tcW w:w="7226" w:type="dxa"/>
            <w:tcMar>
              <w:top w:w="60" w:type="dxa"/>
              <w:left w:w="100" w:type="dxa"/>
              <w:bottom w:w="60" w:type="dxa"/>
              <w:right w:w="100" w:type="dxa"/>
            </w:tcMar>
          </w:tcPr>
          <w:p w14:paraId="371B13E0">
            <w:pPr>
              <w:spacing w:line="276" w:lineRule="auto"/>
            </w:pPr>
            <w:r>
              <w:rPr>
                <w:color w:val="000000"/>
                <w:sz w:val="21"/>
                <w:szCs w:val="21"/>
              </w:rPr>
              <w:t>Machine Learning</w:t>
            </w:r>
          </w:p>
        </w:tc>
      </w:tr>
      <w:tr w14:paraId="1A8F2B07">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 w:type="dxa"/>
            <w:bottom w:w="0" w:type="dxa"/>
            <w:right w:w="10" w:type="dxa"/>
          </w:tblCellMar>
        </w:tblPrEx>
        <w:tc>
          <w:tcPr>
            <w:tcW w:w="1800" w:type="dxa"/>
            <w:tcMar>
              <w:top w:w="60" w:type="dxa"/>
              <w:left w:w="100" w:type="dxa"/>
              <w:bottom w:w="60" w:type="dxa"/>
              <w:right w:w="100" w:type="dxa"/>
            </w:tcMar>
          </w:tcPr>
          <w:p w14:paraId="4CE91BFB">
            <w:pPr>
              <w:spacing w:line="276" w:lineRule="auto"/>
            </w:pPr>
            <w:r>
              <w:rPr>
                <w:color w:val="000000"/>
                <w:sz w:val="21"/>
                <w:szCs w:val="21"/>
              </w:rPr>
              <w:t>NFR</w:t>
            </w:r>
          </w:p>
        </w:tc>
        <w:tc>
          <w:tcPr>
            <w:tcW w:w="7226" w:type="dxa"/>
            <w:tcMar>
              <w:top w:w="60" w:type="dxa"/>
              <w:left w:w="100" w:type="dxa"/>
              <w:bottom w:w="60" w:type="dxa"/>
              <w:right w:w="100" w:type="dxa"/>
            </w:tcMar>
          </w:tcPr>
          <w:p w14:paraId="25E34307">
            <w:pPr>
              <w:spacing w:line="276" w:lineRule="auto"/>
            </w:pPr>
            <w:r>
              <w:rPr>
                <w:color w:val="000000"/>
                <w:sz w:val="21"/>
                <w:szCs w:val="21"/>
              </w:rPr>
              <w:t>Non-Functional Requirement</w:t>
            </w:r>
          </w:p>
        </w:tc>
      </w:tr>
      <w:tr w14:paraId="4AAB3CD6">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 w:type="dxa"/>
            <w:bottom w:w="0" w:type="dxa"/>
            <w:right w:w="10" w:type="dxa"/>
          </w:tblCellMar>
        </w:tblPrEx>
        <w:tc>
          <w:tcPr>
            <w:tcW w:w="1800" w:type="dxa"/>
            <w:tcMar>
              <w:top w:w="60" w:type="dxa"/>
              <w:left w:w="100" w:type="dxa"/>
              <w:bottom w:w="60" w:type="dxa"/>
              <w:right w:w="100" w:type="dxa"/>
            </w:tcMar>
          </w:tcPr>
          <w:p w14:paraId="017269F6">
            <w:pPr>
              <w:spacing w:line="276" w:lineRule="auto"/>
            </w:pPr>
            <w:r>
              <w:rPr>
                <w:color w:val="000000"/>
                <w:sz w:val="21"/>
                <w:szCs w:val="21"/>
              </w:rPr>
              <w:t>NLP</w:t>
            </w:r>
          </w:p>
        </w:tc>
        <w:tc>
          <w:tcPr>
            <w:tcW w:w="7226" w:type="dxa"/>
            <w:tcMar>
              <w:top w:w="60" w:type="dxa"/>
              <w:left w:w="100" w:type="dxa"/>
              <w:bottom w:w="60" w:type="dxa"/>
              <w:right w:w="100" w:type="dxa"/>
            </w:tcMar>
          </w:tcPr>
          <w:p w14:paraId="1D57C19C">
            <w:pPr>
              <w:spacing w:line="276" w:lineRule="auto"/>
            </w:pPr>
            <w:r>
              <w:rPr>
                <w:color w:val="000000"/>
                <w:sz w:val="21"/>
                <w:szCs w:val="21"/>
              </w:rPr>
              <w:t>Natural Language Processing</w:t>
            </w:r>
          </w:p>
        </w:tc>
      </w:tr>
      <w:tr w14:paraId="75F4CF41">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 w:type="dxa"/>
            <w:bottom w:w="0" w:type="dxa"/>
            <w:right w:w="10" w:type="dxa"/>
          </w:tblCellMar>
        </w:tblPrEx>
        <w:tc>
          <w:tcPr>
            <w:tcW w:w="1800" w:type="dxa"/>
            <w:tcMar>
              <w:top w:w="60" w:type="dxa"/>
              <w:left w:w="100" w:type="dxa"/>
              <w:bottom w:w="60" w:type="dxa"/>
              <w:right w:w="100" w:type="dxa"/>
            </w:tcMar>
          </w:tcPr>
          <w:p w14:paraId="2649C7CE">
            <w:pPr>
              <w:spacing w:line="276" w:lineRule="auto"/>
            </w:pPr>
            <w:r>
              <w:rPr>
                <w:color w:val="000000"/>
                <w:sz w:val="21"/>
                <w:szCs w:val="21"/>
              </w:rPr>
              <w:t>ORM</w:t>
            </w:r>
          </w:p>
        </w:tc>
        <w:tc>
          <w:tcPr>
            <w:tcW w:w="7226" w:type="dxa"/>
            <w:tcMar>
              <w:top w:w="60" w:type="dxa"/>
              <w:left w:w="100" w:type="dxa"/>
              <w:bottom w:w="60" w:type="dxa"/>
              <w:right w:w="100" w:type="dxa"/>
            </w:tcMar>
          </w:tcPr>
          <w:p w14:paraId="7782F4C3">
            <w:pPr>
              <w:spacing w:line="276" w:lineRule="auto"/>
            </w:pPr>
            <w:r>
              <w:rPr>
                <w:color w:val="000000"/>
                <w:sz w:val="21"/>
                <w:szCs w:val="21"/>
              </w:rPr>
              <w:t>Object-Relational Mapping</w:t>
            </w:r>
          </w:p>
        </w:tc>
      </w:tr>
      <w:tr w14:paraId="3426C945">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 w:type="dxa"/>
            <w:bottom w:w="0" w:type="dxa"/>
            <w:right w:w="10" w:type="dxa"/>
          </w:tblCellMar>
        </w:tblPrEx>
        <w:tc>
          <w:tcPr>
            <w:tcW w:w="1800" w:type="dxa"/>
            <w:tcMar>
              <w:top w:w="60" w:type="dxa"/>
              <w:left w:w="100" w:type="dxa"/>
              <w:bottom w:w="60" w:type="dxa"/>
              <w:right w:w="100" w:type="dxa"/>
            </w:tcMar>
          </w:tcPr>
          <w:p w14:paraId="4BBFD88A">
            <w:pPr>
              <w:spacing w:line="276" w:lineRule="auto"/>
            </w:pPr>
            <w:r>
              <w:rPr>
                <w:color w:val="000000"/>
                <w:sz w:val="21"/>
                <w:szCs w:val="21"/>
              </w:rPr>
              <w:t>REST</w:t>
            </w:r>
          </w:p>
        </w:tc>
        <w:tc>
          <w:tcPr>
            <w:tcW w:w="7226" w:type="dxa"/>
            <w:tcMar>
              <w:top w:w="60" w:type="dxa"/>
              <w:left w:w="100" w:type="dxa"/>
              <w:bottom w:w="60" w:type="dxa"/>
              <w:right w:w="100" w:type="dxa"/>
            </w:tcMar>
          </w:tcPr>
          <w:p w14:paraId="19E2FD94">
            <w:pPr>
              <w:spacing w:line="276" w:lineRule="auto"/>
            </w:pPr>
            <w:r>
              <w:rPr>
                <w:color w:val="000000"/>
                <w:sz w:val="21"/>
                <w:szCs w:val="21"/>
              </w:rPr>
              <w:t>Representational State Transfer</w:t>
            </w:r>
          </w:p>
        </w:tc>
      </w:tr>
      <w:tr w14:paraId="17298C2E">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 w:type="dxa"/>
            <w:bottom w:w="0" w:type="dxa"/>
            <w:right w:w="10" w:type="dxa"/>
          </w:tblCellMar>
        </w:tblPrEx>
        <w:tc>
          <w:tcPr>
            <w:tcW w:w="1800" w:type="dxa"/>
            <w:tcMar>
              <w:top w:w="60" w:type="dxa"/>
              <w:left w:w="100" w:type="dxa"/>
              <w:bottom w:w="60" w:type="dxa"/>
              <w:right w:w="100" w:type="dxa"/>
            </w:tcMar>
          </w:tcPr>
          <w:p w14:paraId="4F041FE0">
            <w:pPr>
              <w:spacing w:line="276" w:lineRule="auto"/>
            </w:pPr>
            <w:r>
              <w:rPr>
                <w:color w:val="000000"/>
                <w:sz w:val="21"/>
                <w:szCs w:val="21"/>
              </w:rPr>
              <w:t>RF</w:t>
            </w:r>
          </w:p>
        </w:tc>
        <w:tc>
          <w:tcPr>
            <w:tcW w:w="7226" w:type="dxa"/>
            <w:tcMar>
              <w:top w:w="60" w:type="dxa"/>
              <w:left w:w="100" w:type="dxa"/>
              <w:bottom w:w="60" w:type="dxa"/>
              <w:right w:w="100" w:type="dxa"/>
            </w:tcMar>
          </w:tcPr>
          <w:p w14:paraId="6C47BCF9">
            <w:pPr>
              <w:spacing w:line="276" w:lineRule="auto"/>
            </w:pPr>
            <w:r>
              <w:rPr>
                <w:color w:val="000000"/>
                <w:sz w:val="21"/>
                <w:szCs w:val="21"/>
              </w:rPr>
              <w:t>Random Forest</w:t>
            </w:r>
          </w:p>
        </w:tc>
      </w:tr>
      <w:tr w14:paraId="705DD02E">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 w:type="dxa"/>
            <w:bottom w:w="0" w:type="dxa"/>
            <w:right w:w="10" w:type="dxa"/>
          </w:tblCellMar>
        </w:tblPrEx>
        <w:tc>
          <w:tcPr>
            <w:tcW w:w="1800" w:type="dxa"/>
            <w:tcMar>
              <w:top w:w="60" w:type="dxa"/>
              <w:left w:w="100" w:type="dxa"/>
              <w:bottom w:w="60" w:type="dxa"/>
              <w:right w:w="100" w:type="dxa"/>
            </w:tcMar>
          </w:tcPr>
          <w:p w14:paraId="2FF36D98">
            <w:pPr>
              <w:spacing w:line="276" w:lineRule="auto"/>
            </w:pPr>
            <w:r>
              <w:rPr>
                <w:color w:val="000000"/>
                <w:sz w:val="21"/>
                <w:szCs w:val="21"/>
              </w:rPr>
              <w:t>SQL</w:t>
            </w:r>
          </w:p>
        </w:tc>
        <w:tc>
          <w:tcPr>
            <w:tcW w:w="7226" w:type="dxa"/>
            <w:tcMar>
              <w:top w:w="60" w:type="dxa"/>
              <w:left w:w="100" w:type="dxa"/>
              <w:bottom w:w="60" w:type="dxa"/>
              <w:right w:w="100" w:type="dxa"/>
            </w:tcMar>
          </w:tcPr>
          <w:p w14:paraId="28C0327E">
            <w:pPr>
              <w:spacing w:line="276" w:lineRule="auto"/>
            </w:pPr>
            <w:r>
              <w:rPr>
                <w:color w:val="000000"/>
                <w:sz w:val="21"/>
                <w:szCs w:val="21"/>
              </w:rPr>
              <w:t>Structured Query Language</w:t>
            </w:r>
          </w:p>
        </w:tc>
      </w:tr>
      <w:tr w14:paraId="508AC5AD">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 w:type="dxa"/>
            <w:bottom w:w="0" w:type="dxa"/>
            <w:right w:w="10" w:type="dxa"/>
          </w:tblCellMar>
        </w:tblPrEx>
        <w:tc>
          <w:tcPr>
            <w:tcW w:w="1800" w:type="dxa"/>
            <w:tcMar>
              <w:top w:w="60" w:type="dxa"/>
              <w:left w:w="100" w:type="dxa"/>
              <w:bottom w:w="60" w:type="dxa"/>
              <w:right w:w="100" w:type="dxa"/>
            </w:tcMar>
          </w:tcPr>
          <w:p w14:paraId="5A086EB1">
            <w:pPr>
              <w:spacing w:line="276" w:lineRule="auto"/>
            </w:pPr>
            <w:r>
              <w:rPr>
                <w:color w:val="000000"/>
                <w:sz w:val="21"/>
                <w:szCs w:val="21"/>
              </w:rPr>
              <w:t>TC</w:t>
            </w:r>
          </w:p>
        </w:tc>
        <w:tc>
          <w:tcPr>
            <w:tcW w:w="7226" w:type="dxa"/>
            <w:tcMar>
              <w:top w:w="60" w:type="dxa"/>
              <w:left w:w="100" w:type="dxa"/>
              <w:bottom w:w="60" w:type="dxa"/>
              <w:right w:w="100" w:type="dxa"/>
            </w:tcMar>
          </w:tcPr>
          <w:p w14:paraId="108B716B">
            <w:pPr>
              <w:spacing w:line="276" w:lineRule="auto"/>
            </w:pPr>
            <w:r>
              <w:rPr>
                <w:color w:val="000000"/>
                <w:sz w:val="21"/>
                <w:szCs w:val="21"/>
              </w:rPr>
              <w:t>Test Case</w:t>
            </w:r>
          </w:p>
        </w:tc>
      </w:tr>
      <w:tr w14:paraId="54F05867">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 w:type="dxa"/>
            <w:bottom w:w="0" w:type="dxa"/>
            <w:right w:w="10" w:type="dxa"/>
          </w:tblCellMar>
        </w:tblPrEx>
        <w:tc>
          <w:tcPr>
            <w:tcW w:w="1800" w:type="dxa"/>
            <w:tcMar>
              <w:top w:w="60" w:type="dxa"/>
              <w:left w:w="100" w:type="dxa"/>
              <w:bottom w:w="60" w:type="dxa"/>
              <w:right w:w="100" w:type="dxa"/>
            </w:tcMar>
          </w:tcPr>
          <w:p w14:paraId="76CE5356">
            <w:pPr>
              <w:spacing w:line="276" w:lineRule="auto"/>
            </w:pPr>
            <w:r>
              <w:rPr>
                <w:color w:val="000000"/>
                <w:sz w:val="21"/>
                <w:szCs w:val="21"/>
              </w:rPr>
              <w:t>UB</w:t>
            </w:r>
          </w:p>
        </w:tc>
        <w:tc>
          <w:tcPr>
            <w:tcW w:w="7226" w:type="dxa"/>
            <w:tcMar>
              <w:top w:w="60" w:type="dxa"/>
              <w:left w:w="100" w:type="dxa"/>
              <w:bottom w:w="60" w:type="dxa"/>
              <w:right w:w="100" w:type="dxa"/>
            </w:tcMar>
          </w:tcPr>
          <w:p w14:paraId="6460141C">
            <w:pPr>
              <w:spacing w:line="276" w:lineRule="auto"/>
            </w:pPr>
            <w:r>
              <w:rPr>
                <w:color w:val="000000"/>
                <w:sz w:val="21"/>
                <w:szCs w:val="21"/>
              </w:rPr>
              <w:t>University of Buea</w:t>
            </w:r>
          </w:p>
        </w:tc>
      </w:tr>
      <w:tr w14:paraId="453D3A5E">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 w:type="dxa"/>
            <w:bottom w:w="0" w:type="dxa"/>
            <w:right w:w="10" w:type="dxa"/>
          </w:tblCellMar>
        </w:tblPrEx>
        <w:tc>
          <w:tcPr>
            <w:tcW w:w="1800" w:type="dxa"/>
            <w:tcMar>
              <w:top w:w="60" w:type="dxa"/>
              <w:left w:w="100" w:type="dxa"/>
              <w:bottom w:w="60" w:type="dxa"/>
              <w:right w:w="100" w:type="dxa"/>
            </w:tcMar>
          </w:tcPr>
          <w:p w14:paraId="237C4647">
            <w:pPr>
              <w:spacing w:line="276" w:lineRule="auto"/>
            </w:pPr>
            <w:r>
              <w:rPr>
                <w:color w:val="000000"/>
                <w:sz w:val="21"/>
                <w:szCs w:val="21"/>
              </w:rPr>
              <w:t>UI / UX</w:t>
            </w:r>
          </w:p>
        </w:tc>
        <w:tc>
          <w:tcPr>
            <w:tcW w:w="7226" w:type="dxa"/>
            <w:tcMar>
              <w:top w:w="60" w:type="dxa"/>
              <w:left w:w="100" w:type="dxa"/>
              <w:bottom w:w="60" w:type="dxa"/>
              <w:right w:w="100" w:type="dxa"/>
            </w:tcMar>
          </w:tcPr>
          <w:p w14:paraId="71A0E9FB">
            <w:pPr>
              <w:spacing w:line="276" w:lineRule="auto"/>
            </w:pPr>
            <w:r>
              <w:rPr>
                <w:color w:val="000000"/>
                <w:sz w:val="21"/>
                <w:szCs w:val="21"/>
              </w:rPr>
              <w:t>User Interface / User Experience</w:t>
            </w:r>
          </w:p>
        </w:tc>
      </w:tr>
      <w:tr w14:paraId="06F059D7">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 w:type="dxa"/>
            <w:bottom w:w="0" w:type="dxa"/>
            <w:right w:w="10" w:type="dxa"/>
          </w:tblCellMar>
        </w:tblPrEx>
        <w:tc>
          <w:tcPr>
            <w:tcW w:w="1800" w:type="dxa"/>
            <w:tcMar>
              <w:top w:w="60" w:type="dxa"/>
              <w:left w:w="100" w:type="dxa"/>
              <w:bottom w:w="60" w:type="dxa"/>
              <w:right w:w="100" w:type="dxa"/>
            </w:tcMar>
          </w:tcPr>
          <w:p w14:paraId="58F50F79">
            <w:pPr>
              <w:spacing w:line="276" w:lineRule="auto"/>
            </w:pPr>
            <w:r>
              <w:rPr>
                <w:color w:val="000000"/>
                <w:sz w:val="21"/>
                <w:szCs w:val="21"/>
              </w:rPr>
              <w:t>URL</w:t>
            </w:r>
          </w:p>
        </w:tc>
        <w:tc>
          <w:tcPr>
            <w:tcW w:w="7226" w:type="dxa"/>
            <w:tcMar>
              <w:top w:w="60" w:type="dxa"/>
              <w:left w:w="100" w:type="dxa"/>
              <w:bottom w:w="60" w:type="dxa"/>
              <w:right w:w="100" w:type="dxa"/>
            </w:tcMar>
          </w:tcPr>
          <w:p w14:paraId="4C5F814E">
            <w:pPr>
              <w:spacing w:line="276" w:lineRule="auto"/>
            </w:pPr>
            <w:r>
              <w:rPr>
                <w:color w:val="000000"/>
                <w:sz w:val="21"/>
                <w:szCs w:val="21"/>
              </w:rPr>
              <w:t>Uniform Resource Locator</w:t>
            </w:r>
          </w:p>
        </w:tc>
      </w:tr>
      <w:tr w14:paraId="2481A363">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 w:type="dxa"/>
            <w:bottom w:w="0" w:type="dxa"/>
            <w:right w:w="10" w:type="dxa"/>
          </w:tblCellMar>
        </w:tblPrEx>
        <w:tc>
          <w:tcPr>
            <w:tcW w:w="1800" w:type="dxa"/>
            <w:tcMar>
              <w:top w:w="60" w:type="dxa"/>
              <w:left w:w="100" w:type="dxa"/>
              <w:bottom w:w="60" w:type="dxa"/>
              <w:right w:w="100" w:type="dxa"/>
            </w:tcMar>
          </w:tcPr>
          <w:p w14:paraId="4DB3520A">
            <w:pPr>
              <w:spacing w:line="276" w:lineRule="auto"/>
            </w:pPr>
            <w:r>
              <w:rPr>
                <w:color w:val="000000"/>
                <w:sz w:val="21"/>
                <w:szCs w:val="21"/>
              </w:rPr>
              <w:t>UUID</w:t>
            </w:r>
          </w:p>
        </w:tc>
        <w:tc>
          <w:tcPr>
            <w:tcW w:w="7226" w:type="dxa"/>
            <w:tcMar>
              <w:top w:w="60" w:type="dxa"/>
              <w:left w:w="100" w:type="dxa"/>
              <w:bottom w:w="60" w:type="dxa"/>
              <w:right w:w="100" w:type="dxa"/>
            </w:tcMar>
          </w:tcPr>
          <w:p w14:paraId="735F27AA">
            <w:pPr>
              <w:spacing w:line="276" w:lineRule="auto"/>
            </w:pPr>
            <w:r>
              <w:rPr>
                <w:color w:val="000000"/>
                <w:sz w:val="21"/>
                <w:szCs w:val="21"/>
              </w:rPr>
              <w:t>Universally Unique Identifier</w:t>
            </w:r>
          </w:p>
        </w:tc>
      </w:tr>
    </w:tbl>
    <w:p w14:paraId="1C65E5E8">
      <w:pPr>
        <w:pageBreakBefore/>
        <w:spacing w:before="240" w:after="200"/>
        <w:jc w:val="center"/>
      </w:pPr>
      <w:r>
        <w:rPr>
          <w:b/>
          <w:bCs/>
          <w:caps/>
          <w:sz w:val="30"/>
          <w:szCs w:val="30"/>
        </w:rPr>
        <w:t>List of Figures</w:t>
      </w:r>
    </w:p>
    <w:tbl>
      <w:tblPr>
        <w:tblStyle w:val="9"/>
        <w:tblW w:w="9026" w:type="dxa"/>
        <w:tblInd w:w="0" w:type="dxa"/>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Layout w:type="autofit"/>
        <w:tblCellMar>
          <w:top w:w="0" w:type="dxa"/>
          <w:left w:w="10" w:type="dxa"/>
          <w:bottom w:w="0" w:type="dxa"/>
          <w:right w:w="10" w:type="dxa"/>
        </w:tblCellMar>
      </w:tblPr>
      <w:tblGrid>
        <w:gridCol w:w="1800"/>
        <w:gridCol w:w="7226"/>
      </w:tblGrid>
      <w:tr w14:paraId="3CB1EB31">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 w:type="dxa"/>
            <w:bottom w:w="0" w:type="dxa"/>
            <w:right w:w="10" w:type="dxa"/>
          </w:tblCellMar>
        </w:tblPrEx>
        <w:trPr>
          <w:tblHeader/>
        </w:trPr>
        <w:tc>
          <w:tcPr>
            <w:tcW w:w="1800" w:type="dxa"/>
            <w:tcMar>
              <w:top w:w="60" w:type="dxa"/>
              <w:left w:w="100" w:type="dxa"/>
              <w:bottom w:w="60" w:type="dxa"/>
              <w:right w:w="100" w:type="dxa"/>
            </w:tcMar>
          </w:tcPr>
          <w:p w14:paraId="0C31C010">
            <w:pPr>
              <w:spacing w:line="276" w:lineRule="auto"/>
            </w:pPr>
            <w:r>
              <w:rPr>
                <w:b/>
                <w:bCs/>
                <w:color w:val="000000"/>
                <w:sz w:val="21"/>
                <w:szCs w:val="21"/>
              </w:rPr>
              <w:t>Figure</w:t>
            </w:r>
          </w:p>
        </w:tc>
        <w:tc>
          <w:tcPr>
            <w:tcW w:w="7226" w:type="dxa"/>
            <w:tcMar>
              <w:top w:w="60" w:type="dxa"/>
              <w:left w:w="100" w:type="dxa"/>
              <w:bottom w:w="60" w:type="dxa"/>
              <w:right w:w="100" w:type="dxa"/>
            </w:tcMar>
          </w:tcPr>
          <w:p w14:paraId="6BA1E3ED">
            <w:pPr>
              <w:spacing w:line="276" w:lineRule="auto"/>
            </w:pPr>
            <w:r>
              <w:rPr>
                <w:b/>
                <w:bCs/>
                <w:color w:val="000000"/>
                <w:sz w:val="21"/>
                <w:szCs w:val="21"/>
              </w:rPr>
              <w:t>Title</w:t>
            </w:r>
          </w:p>
        </w:tc>
      </w:tr>
      <w:tr w14:paraId="095AF083">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 w:type="dxa"/>
            <w:bottom w:w="0" w:type="dxa"/>
            <w:right w:w="10" w:type="dxa"/>
          </w:tblCellMar>
        </w:tblPrEx>
        <w:tc>
          <w:tcPr>
            <w:tcW w:w="1800" w:type="dxa"/>
            <w:tcMar>
              <w:top w:w="60" w:type="dxa"/>
              <w:left w:w="100" w:type="dxa"/>
              <w:bottom w:w="60" w:type="dxa"/>
              <w:right w:w="100" w:type="dxa"/>
            </w:tcMar>
          </w:tcPr>
          <w:p w14:paraId="10988674">
            <w:pPr>
              <w:spacing w:line="276" w:lineRule="auto"/>
            </w:pPr>
            <w:r>
              <w:rPr>
                <w:color w:val="000000"/>
                <w:sz w:val="21"/>
                <w:szCs w:val="21"/>
              </w:rPr>
              <w:t>Figure 4.1</w:t>
            </w:r>
          </w:p>
        </w:tc>
        <w:tc>
          <w:tcPr>
            <w:tcW w:w="7226" w:type="dxa"/>
            <w:tcMar>
              <w:top w:w="60" w:type="dxa"/>
              <w:left w:w="100" w:type="dxa"/>
              <w:bottom w:w="60" w:type="dxa"/>
              <w:right w:w="100" w:type="dxa"/>
            </w:tcMar>
          </w:tcPr>
          <w:p w14:paraId="466AC6D7">
            <w:pPr>
              <w:spacing w:line="276" w:lineRule="auto"/>
            </w:pPr>
            <w:r>
              <w:rPr>
                <w:color w:val="000000"/>
                <w:sz w:val="21"/>
                <w:szCs w:val="21"/>
              </w:rPr>
              <w:t>Home (landing) screen</w:t>
            </w:r>
          </w:p>
        </w:tc>
      </w:tr>
      <w:tr w14:paraId="41F6C18F">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 w:type="dxa"/>
            <w:bottom w:w="0" w:type="dxa"/>
            <w:right w:w="10" w:type="dxa"/>
          </w:tblCellMar>
        </w:tblPrEx>
        <w:tc>
          <w:tcPr>
            <w:tcW w:w="1800" w:type="dxa"/>
            <w:tcMar>
              <w:top w:w="60" w:type="dxa"/>
              <w:left w:w="100" w:type="dxa"/>
              <w:bottom w:w="60" w:type="dxa"/>
              <w:right w:w="100" w:type="dxa"/>
            </w:tcMar>
          </w:tcPr>
          <w:p w14:paraId="00C9933B">
            <w:pPr>
              <w:spacing w:line="276" w:lineRule="auto"/>
            </w:pPr>
            <w:r>
              <w:rPr>
                <w:color w:val="000000"/>
                <w:sz w:val="21"/>
                <w:szCs w:val="21"/>
              </w:rPr>
              <w:t>Figure 4.2</w:t>
            </w:r>
          </w:p>
        </w:tc>
        <w:tc>
          <w:tcPr>
            <w:tcW w:w="7226" w:type="dxa"/>
            <w:tcMar>
              <w:top w:w="60" w:type="dxa"/>
              <w:left w:w="100" w:type="dxa"/>
              <w:bottom w:w="60" w:type="dxa"/>
              <w:right w:w="100" w:type="dxa"/>
            </w:tcMar>
          </w:tcPr>
          <w:p w14:paraId="5021F668">
            <w:pPr>
              <w:spacing w:line="276" w:lineRule="auto"/>
            </w:pPr>
            <w:r>
              <w:rPr>
                <w:color w:val="000000"/>
                <w:sz w:val="21"/>
                <w:szCs w:val="21"/>
              </w:rPr>
              <w:t>Skills input screen</w:t>
            </w:r>
          </w:p>
        </w:tc>
      </w:tr>
      <w:tr w14:paraId="33C75055">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 w:type="dxa"/>
            <w:bottom w:w="0" w:type="dxa"/>
            <w:right w:w="10" w:type="dxa"/>
          </w:tblCellMar>
        </w:tblPrEx>
        <w:tc>
          <w:tcPr>
            <w:tcW w:w="1800" w:type="dxa"/>
            <w:tcMar>
              <w:top w:w="60" w:type="dxa"/>
              <w:left w:w="100" w:type="dxa"/>
              <w:bottom w:w="60" w:type="dxa"/>
              <w:right w:w="100" w:type="dxa"/>
            </w:tcMar>
          </w:tcPr>
          <w:p w14:paraId="326C5EB8">
            <w:pPr>
              <w:spacing w:line="276" w:lineRule="auto"/>
            </w:pPr>
            <w:r>
              <w:rPr>
                <w:color w:val="000000"/>
                <w:sz w:val="21"/>
                <w:szCs w:val="21"/>
              </w:rPr>
              <w:t>Figure 4.3</w:t>
            </w:r>
          </w:p>
        </w:tc>
        <w:tc>
          <w:tcPr>
            <w:tcW w:w="7226" w:type="dxa"/>
            <w:tcMar>
              <w:top w:w="60" w:type="dxa"/>
              <w:left w:w="100" w:type="dxa"/>
              <w:bottom w:w="60" w:type="dxa"/>
              <w:right w:w="100" w:type="dxa"/>
            </w:tcMar>
          </w:tcPr>
          <w:p w14:paraId="027A9589">
            <w:pPr>
              <w:spacing w:line="276" w:lineRule="auto"/>
            </w:pPr>
            <w:r>
              <w:rPr>
                <w:color w:val="000000"/>
                <w:sz w:val="21"/>
                <w:szCs w:val="21"/>
              </w:rPr>
              <w:t>Personalized roadmap screen</w:t>
            </w:r>
          </w:p>
        </w:tc>
      </w:tr>
      <w:tr w14:paraId="0C1CE8E5">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 w:type="dxa"/>
            <w:bottom w:w="0" w:type="dxa"/>
            <w:right w:w="10" w:type="dxa"/>
          </w:tblCellMar>
        </w:tblPrEx>
        <w:tc>
          <w:tcPr>
            <w:tcW w:w="1800" w:type="dxa"/>
            <w:tcMar>
              <w:top w:w="60" w:type="dxa"/>
              <w:left w:w="100" w:type="dxa"/>
              <w:bottom w:w="60" w:type="dxa"/>
              <w:right w:w="100" w:type="dxa"/>
            </w:tcMar>
          </w:tcPr>
          <w:p w14:paraId="0061A321">
            <w:pPr>
              <w:spacing w:line="276" w:lineRule="auto"/>
            </w:pPr>
            <w:r>
              <w:rPr>
                <w:color w:val="000000"/>
                <w:sz w:val="21"/>
                <w:szCs w:val="21"/>
              </w:rPr>
              <w:t>Figure 4.4</w:t>
            </w:r>
          </w:p>
        </w:tc>
        <w:tc>
          <w:tcPr>
            <w:tcW w:w="7226" w:type="dxa"/>
            <w:tcMar>
              <w:top w:w="60" w:type="dxa"/>
              <w:left w:w="100" w:type="dxa"/>
              <w:bottom w:w="60" w:type="dxa"/>
              <w:right w:w="100" w:type="dxa"/>
            </w:tcMar>
          </w:tcPr>
          <w:p w14:paraId="3CBBCFBA">
            <w:pPr>
              <w:spacing w:line="276" w:lineRule="auto"/>
            </w:pPr>
            <w:r>
              <w:rPr>
                <w:color w:val="000000"/>
                <w:sz w:val="21"/>
                <w:szCs w:val="21"/>
              </w:rPr>
              <w:t>Skill demand-trend screen</w:t>
            </w:r>
          </w:p>
        </w:tc>
      </w:tr>
      <w:tr w14:paraId="0BC79322">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 w:type="dxa"/>
            <w:bottom w:w="0" w:type="dxa"/>
            <w:right w:w="10" w:type="dxa"/>
          </w:tblCellMar>
        </w:tblPrEx>
        <w:tc>
          <w:tcPr>
            <w:tcW w:w="1800" w:type="dxa"/>
            <w:tcMar>
              <w:top w:w="60" w:type="dxa"/>
              <w:left w:w="100" w:type="dxa"/>
              <w:bottom w:w="60" w:type="dxa"/>
              <w:right w:w="100" w:type="dxa"/>
            </w:tcMar>
          </w:tcPr>
          <w:p w14:paraId="4C1F3E48">
            <w:pPr>
              <w:spacing w:line="276" w:lineRule="auto"/>
            </w:pPr>
            <w:r>
              <w:rPr>
                <w:color w:val="000000"/>
                <w:sz w:val="21"/>
                <w:szCs w:val="21"/>
              </w:rPr>
              <w:t>Figure 4.5</w:t>
            </w:r>
          </w:p>
        </w:tc>
        <w:tc>
          <w:tcPr>
            <w:tcW w:w="7226" w:type="dxa"/>
            <w:tcMar>
              <w:top w:w="60" w:type="dxa"/>
              <w:left w:w="100" w:type="dxa"/>
              <w:bottom w:w="60" w:type="dxa"/>
              <w:right w:w="100" w:type="dxa"/>
            </w:tcMar>
          </w:tcPr>
          <w:p w14:paraId="65A5269F">
            <w:pPr>
              <w:spacing w:line="276" w:lineRule="auto"/>
            </w:pPr>
            <w:r>
              <w:rPr>
                <w:color w:val="000000"/>
                <w:sz w:val="21"/>
                <w:szCs w:val="21"/>
              </w:rPr>
              <w:t>Market overview screen</w:t>
            </w:r>
          </w:p>
        </w:tc>
      </w:tr>
      <w:tr w14:paraId="0D2B5548">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 w:type="dxa"/>
            <w:bottom w:w="0" w:type="dxa"/>
            <w:right w:w="10" w:type="dxa"/>
          </w:tblCellMar>
        </w:tblPrEx>
        <w:tc>
          <w:tcPr>
            <w:tcW w:w="1800" w:type="dxa"/>
            <w:tcMar>
              <w:top w:w="60" w:type="dxa"/>
              <w:left w:w="100" w:type="dxa"/>
              <w:bottom w:w="60" w:type="dxa"/>
              <w:right w:w="100" w:type="dxa"/>
            </w:tcMar>
          </w:tcPr>
          <w:p w14:paraId="02642C03">
            <w:pPr>
              <w:spacing w:line="276" w:lineRule="auto"/>
            </w:pPr>
            <w:r>
              <w:rPr>
                <w:color w:val="000000"/>
                <w:sz w:val="21"/>
                <w:szCs w:val="21"/>
              </w:rPr>
              <w:t>Figure 4.6</w:t>
            </w:r>
          </w:p>
        </w:tc>
        <w:tc>
          <w:tcPr>
            <w:tcW w:w="7226" w:type="dxa"/>
            <w:tcMar>
              <w:top w:w="60" w:type="dxa"/>
              <w:left w:w="100" w:type="dxa"/>
              <w:bottom w:w="60" w:type="dxa"/>
              <w:right w:w="100" w:type="dxa"/>
            </w:tcMar>
          </w:tcPr>
          <w:p w14:paraId="57F92C74">
            <w:pPr>
              <w:spacing w:line="276" w:lineRule="auto"/>
            </w:pPr>
            <w:r>
              <w:rPr>
                <w:color w:val="000000"/>
                <w:sz w:val="21"/>
                <w:szCs w:val="21"/>
              </w:rPr>
              <w:t>Continuous-integration pipeline run</w:t>
            </w:r>
          </w:p>
        </w:tc>
      </w:tr>
    </w:tbl>
    <w:p w14:paraId="52736E4B">
      <w:pPr>
        <w:pageBreakBefore/>
        <w:spacing w:before="240" w:after="200"/>
        <w:jc w:val="center"/>
      </w:pPr>
      <w:r>
        <w:rPr>
          <w:b/>
          <w:bCs/>
          <w:caps/>
          <w:sz w:val="30"/>
          <w:szCs w:val="30"/>
        </w:rPr>
        <w:t>List of Tables</w:t>
      </w:r>
    </w:p>
    <w:tbl>
      <w:tblPr>
        <w:tblStyle w:val="9"/>
        <w:tblW w:w="9026" w:type="dxa"/>
        <w:tblInd w:w="0" w:type="dxa"/>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Layout w:type="autofit"/>
        <w:tblCellMar>
          <w:top w:w="0" w:type="dxa"/>
          <w:left w:w="10" w:type="dxa"/>
          <w:bottom w:w="0" w:type="dxa"/>
          <w:right w:w="10" w:type="dxa"/>
        </w:tblCellMar>
      </w:tblPr>
      <w:tblGrid>
        <w:gridCol w:w="1800"/>
        <w:gridCol w:w="7226"/>
      </w:tblGrid>
      <w:tr w14:paraId="5D301F24">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 w:type="dxa"/>
            <w:bottom w:w="0" w:type="dxa"/>
            <w:right w:w="10" w:type="dxa"/>
          </w:tblCellMar>
        </w:tblPrEx>
        <w:trPr>
          <w:tblHeader/>
        </w:trPr>
        <w:tc>
          <w:tcPr>
            <w:tcW w:w="1800" w:type="dxa"/>
            <w:tcMar>
              <w:top w:w="60" w:type="dxa"/>
              <w:left w:w="100" w:type="dxa"/>
              <w:bottom w:w="60" w:type="dxa"/>
              <w:right w:w="100" w:type="dxa"/>
            </w:tcMar>
          </w:tcPr>
          <w:p w14:paraId="315B037F">
            <w:pPr>
              <w:spacing w:line="276" w:lineRule="auto"/>
            </w:pPr>
            <w:r>
              <w:rPr>
                <w:b/>
                <w:bCs/>
                <w:color w:val="000000"/>
                <w:sz w:val="21"/>
                <w:szCs w:val="21"/>
              </w:rPr>
              <w:t>Table</w:t>
            </w:r>
          </w:p>
        </w:tc>
        <w:tc>
          <w:tcPr>
            <w:tcW w:w="7226" w:type="dxa"/>
            <w:tcMar>
              <w:top w:w="60" w:type="dxa"/>
              <w:left w:w="100" w:type="dxa"/>
              <w:bottom w:w="60" w:type="dxa"/>
              <w:right w:w="100" w:type="dxa"/>
            </w:tcMar>
          </w:tcPr>
          <w:p w14:paraId="0BA1E739">
            <w:pPr>
              <w:spacing w:line="276" w:lineRule="auto"/>
            </w:pPr>
            <w:r>
              <w:rPr>
                <w:b/>
                <w:bCs/>
                <w:color w:val="000000"/>
                <w:sz w:val="21"/>
                <w:szCs w:val="21"/>
              </w:rPr>
              <w:t>Title</w:t>
            </w:r>
          </w:p>
        </w:tc>
      </w:tr>
      <w:tr w14:paraId="3415C659">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 w:type="dxa"/>
            <w:bottom w:w="0" w:type="dxa"/>
            <w:right w:w="10" w:type="dxa"/>
          </w:tblCellMar>
        </w:tblPrEx>
        <w:tc>
          <w:tcPr>
            <w:tcW w:w="1800" w:type="dxa"/>
            <w:tcMar>
              <w:top w:w="60" w:type="dxa"/>
              <w:left w:w="100" w:type="dxa"/>
              <w:bottom w:w="60" w:type="dxa"/>
              <w:right w:w="100" w:type="dxa"/>
            </w:tcMar>
          </w:tcPr>
          <w:p w14:paraId="1A279314">
            <w:pPr>
              <w:spacing w:line="276" w:lineRule="auto"/>
            </w:pPr>
            <w:r>
              <w:rPr>
                <w:color w:val="000000"/>
                <w:sz w:val="21"/>
                <w:szCs w:val="21"/>
              </w:rPr>
              <w:t>Table 1.1</w:t>
            </w:r>
          </w:p>
        </w:tc>
        <w:tc>
          <w:tcPr>
            <w:tcW w:w="7226" w:type="dxa"/>
            <w:tcMar>
              <w:top w:w="60" w:type="dxa"/>
              <w:left w:w="100" w:type="dxa"/>
              <w:bottom w:w="60" w:type="dxa"/>
              <w:right w:w="100" w:type="dxa"/>
            </w:tcMar>
          </w:tcPr>
          <w:p w14:paraId="7B42286D">
            <w:pPr>
              <w:spacing w:line="276" w:lineRule="auto"/>
            </w:pPr>
            <w:r>
              <w:rPr>
                <w:color w:val="000000"/>
                <w:sz w:val="21"/>
                <w:szCs w:val="21"/>
              </w:rPr>
              <w:t>Definition of key terms</w:t>
            </w:r>
          </w:p>
        </w:tc>
      </w:tr>
      <w:tr w14:paraId="30187CEC">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 w:type="dxa"/>
            <w:bottom w:w="0" w:type="dxa"/>
            <w:right w:w="10" w:type="dxa"/>
          </w:tblCellMar>
        </w:tblPrEx>
        <w:tc>
          <w:tcPr>
            <w:tcW w:w="1800" w:type="dxa"/>
            <w:tcMar>
              <w:top w:w="60" w:type="dxa"/>
              <w:left w:w="100" w:type="dxa"/>
              <w:bottom w:w="60" w:type="dxa"/>
              <w:right w:w="100" w:type="dxa"/>
            </w:tcMar>
          </w:tcPr>
          <w:p w14:paraId="42671BC6">
            <w:pPr>
              <w:spacing w:line="276" w:lineRule="auto"/>
            </w:pPr>
            <w:r>
              <w:rPr>
                <w:color w:val="000000"/>
                <w:sz w:val="21"/>
                <w:szCs w:val="21"/>
              </w:rPr>
              <w:t>Table 3.1</w:t>
            </w:r>
          </w:p>
        </w:tc>
        <w:tc>
          <w:tcPr>
            <w:tcW w:w="7226" w:type="dxa"/>
            <w:tcMar>
              <w:top w:w="60" w:type="dxa"/>
              <w:left w:w="100" w:type="dxa"/>
              <w:bottom w:w="60" w:type="dxa"/>
              <w:right w:w="100" w:type="dxa"/>
            </w:tcMar>
          </w:tcPr>
          <w:p w14:paraId="08A153CC">
            <w:pPr>
              <w:spacing w:line="276" w:lineRule="auto"/>
            </w:pPr>
            <w:r>
              <w:rPr>
                <w:color w:val="000000"/>
                <w:sz w:val="21"/>
                <w:szCs w:val="21"/>
              </w:rPr>
              <w:t>Software requirements</w:t>
            </w:r>
          </w:p>
        </w:tc>
      </w:tr>
      <w:tr w14:paraId="321AD6BC">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 w:type="dxa"/>
            <w:bottom w:w="0" w:type="dxa"/>
            <w:right w:w="10" w:type="dxa"/>
          </w:tblCellMar>
        </w:tblPrEx>
        <w:tc>
          <w:tcPr>
            <w:tcW w:w="1800" w:type="dxa"/>
            <w:tcMar>
              <w:top w:w="60" w:type="dxa"/>
              <w:left w:w="100" w:type="dxa"/>
              <w:bottom w:w="60" w:type="dxa"/>
              <w:right w:w="100" w:type="dxa"/>
            </w:tcMar>
          </w:tcPr>
          <w:p w14:paraId="367D2BF9">
            <w:pPr>
              <w:spacing w:line="276" w:lineRule="auto"/>
            </w:pPr>
            <w:r>
              <w:rPr>
                <w:color w:val="000000"/>
                <w:sz w:val="21"/>
                <w:szCs w:val="21"/>
              </w:rPr>
              <w:t>Table 3.2</w:t>
            </w:r>
          </w:p>
        </w:tc>
        <w:tc>
          <w:tcPr>
            <w:tcW w:w="7226" w:type="dxa"/>
            <w:tcMar>
              <w:top w:w="60" w:type="dxa"/>
              <w:left w:w="100" w:type="dxa"/>
              <w:bottom w:w="60" w:type="dxa"/>
              <w:right w:w="100" w:type="dxa"/>
            </w:tcMar>
          </w:tcPr>
          <w:p w14:paraId="7B0CB8CF">
            <w:pPr>
              <w:spacing w:line="276" w:lineRule="auto"/>
            </w:pPr>
            <w:r>
              <w:rPr>
                <w:color w:val="000000"/>
                <w:sz w:val="21"/>
                <w:szCs w:val="21"/>
              </w:rPr>
              <w:t>Functional requirements</w:t>
            </w:r>
          </w:p>
        </w:tc>
      </w:tr>
      <w:tr w14:paraId="5495F859">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 w:type="dxa"/>
            <w:bottom w:w="0" w:type="dxa"/>
            <w:right w:w="10" w:type="dxa"/>
          </w:tblCellMar>
        </w:tblPrEx>
        <w:tc>
          <w:tcPr>
            <w:tcW w:w="1800" w:type="dxa"/>
            <w:tcMar>
              <w:top w:w="60" w:type="dxa"/>
              <w:left w:w="100" w:type="dxa"/>
              <w:bottom w:w="60" w:type="dxa"/>
              <w:right w:w="100" w:type="dxa"/>
            </w:tcMar>
          </w:tcPr>
          <w:p w14:paraId="4AACB5C0">
            <w:pPr>
              <w:spacing w:line="276" w:lineRule="auto"/>
            </w:pPr>
            <w:r>
              <w:rPr>
                <w:color w:val="000000"/>
                <w:sz w:val="21"/>
                <w:szCs w:val="21"/>
              </w:rPr>
              <w:t>Table 3.3</w:t>
            </w:r>
          </w:p>
        </w:tc>
        <w:tc>
          <w:tcPr>
            <w:tcW w:w="7226" w:type="dxa"/>
            <w:tcMar>
              <w:top w:w="60" w:type="dxa"/>
              <w:left w:w="100" w:type="dxa"/>
              <w:bottom w:w="60" w:type="dxa"/>
              <w:right w:w="100" w:type="dxa"/>
            </w:tcMar>
          </w:tcPr>
          <w:p w14:paraId="5EC55D37">
            <w:pPr>
              <w:spacing w:line="276" w:lineRule="auto"/>
            </w:pPr>
            <w:r>
              <w:rPr>
                <w:color w:val="000000"/>
                <w:sz w:val="21"/>
                <w:szCs w:val="21"/>
              </w:rPr>
              <w:t>Non-functional requirements</w:t>
            </w:r>
          </w:p>
        </w:tc>
      </w:tr>
      <w:tr w14:paraId="456F0F5F">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 w:type="dxa"/>
            <w:bottom w:w="0" w:type="dxa"/>
            <w:right w:w="10" w:type="dxa"/>
          </w:tblCellMar>
        </w:tblPrEx>
        <w:tc>
          <w:tcPr>
            <w:tcW w:w="1800" w:type="dxa"/>
            <w:tcMar>
              <w:top w:w="60" w:type="dxa"/>
              <w:left w:w="100" w:type="dxa"/>
              <w:bottom w:w="60" w:type="dxa"/>
              <w:right w:w="100" w:type="dxa"/>
            </w:tcMar>
          </w:tcPr>
          <w:p w14:paraId="1865415B">
            <w:pPr>
              <w:spacing w:line="276" w:lineRule="auto"/>
            </w:pPr>
            <w:r>
              <w:rPr>
                <w:color w:val="000000"/>
                <w:sz w:val="21"/>
                <w:szCs w:val="21"/>
              </w:rPr>
              <w:t>Table 3.4</w:t>
            </w:r>
          </w:p>
        </w:tc>
        <w:tc>
          <w:tcPr>
            <w:tcW w:w="7226" w:type="dxa"/>
            <w:tcMar>
              <w:top w:w="60" w:type="dxa"/>
              <w:left w:w="100" w:type="dxa"/>
              <w:bottom w:w="60" w:type="dxa"/>
              <w:right w:w="100" w:type="dxa"/>
            </w:tcMar>
          </w:tcPr>
          <w:p w14:paraId="7F88FD6C">
            <w:pPr>
              <w:spacing w:line="276" w:lineRule="auto"/>
            </w:pPr>
            <w:r>
              <w:rPr>
                <w:color w:val="000000"/>
                <w:sz w:val="21"/>
                <w:szCs w:val="21"/>
              </w:rPr>
              <w:t>Skill-dictionary categories</w:t>
            </w:r>
          </w:p>
        </w:tc>
      </w:tr>
      <w:tr w14:paraId="2E3B2109">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 w:type="dxa"/>
            <w:bottom w:w="0" w:type="dxa"/>
            <w:right w:w="10" w:type="dxa"/>
          </w:tblCellMar>
        </w:tblPrEx>
        <w:tc>
          <w:tcPr>
            <w:tcW w:w="1800" w:type="dxa"/>
            <w:tcMar>
              <w:top w:w="60" w:type="dxa"/>
              <w:left w:w="100" w:type="dxa"/>
              <w:bottom w:w="60" w:type="dxa"/>
              <w:right w:w="100" w:type="dxa"/>
            </w:tcMar>
          </w:tcPr>
          <w:p w14:paraId="50AD8228">
            <w:pPr>
              <w:spacing w:line="276" w:lineRule="auto"/>
            </w:pPr>
            <w:r>
              <w:rPr>
                <w:color w:val="000000"/>
                <w:sz w:val="21"/>
                <w:szCs w:val="21"/>
              </w:rPr>
              <w:t>Table 3.5</w:t>
            </w:r>
          </w:p>
        </w:tc>
        <w:tc>
          <w:tcPr>
            <w:tcW w:w="7226" w:type="dxa"/>
            <w:tcMar>
              <w:top w:w="60" w:type="dxa"/>
              <w:left w:w="100" w:type="dxa"/>
              <w:bottom w:w="60" w:type="dxa"/>
              <w:right w:w="100" w:type="dxa"/>
            </w:tcMar>
          </w:tcPr>
          <w:p w14:paraId="2B671FC9">
            <w:pPr>
              <w:spacing w:line="276" w:lineRule="auto"/>
            </w:pPr>
            <w:r>
              <w:rPr>
                <w:color w:val="000000"/>
                <w:sz w:val="21"/>
                <w:szCs w:val="21"/>
              </w:rPr>
              <w:t>Principal API endpoints</w:t>
            </w:r>
          </w:p>
        </w:tc>
      </w:tr>
      <w:tr w14:paraId="0DB51E4F">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 w:type="dxa"/>
            <w:bottom w:w="0" w:type="dxa"/>
            <w:right w:w="10" w:type="dxa"/>
          </w:tblCellMar>
        </w:tblPrEx>
        <w:tc>
          <w:tcPr>
            <w:tcW w:w="1800" w:type="dxa"/>
            <w:tcMar>
              <w:top w:w="60" w:type="dxa"/>
              <w:left w:w="100" w:type="dxa"/>
              <w:bottom w:w="60" w:type="dxa"/>
              <w:right w:w="100" w:type="dxa"/>
            </w:tcMar>
          </w:tcPr>
          <w:p w14:paraId="2D6F26E5">
            <w:pPr>
              <w:spacing w:line="276" w:lineRule="auto"/>
            </w:pPr>
            <w:r>
              <w:rPr>
                <w:color w:val="000000"/>
                <w:sz w:val="21"/>
                <w:szCs w:val="21"/>
              </w:rPr>
              <w:t>Table 4.1</w:t>
            </w:r>
          </w:p>
        </w:tc>
        <w:tc>
          <w:tcPr>
            <w:tcW w:w="7226" w:type="dxa"/>
            <w:tcMar>
              <w:top w:w="60" w:type="dxa"/>
              <w:left w:w="100" w:type="dxa"/>
              <w:bottom w:w="60" w:type="dxa"/>
              <w:right w:w="100" w:type="dxa"/>
            </w:tcMar>
          </w:tcPr>
          <w:p w14:paraId="1C33E3C1">
            <w:pPr>
              <w:spacing w:line="276" w:lineRule="auto"/>
            </w:pPr>
            <w:r>
              <w:rPr>
                <w:color w:val="000000"/>
                <w:sz w:val="21"/>
                <w:szCs w:val="21"/>
              </w:rPr>
              <w:t>Unit test cases and results</w:t>
            </w:r>
          </w:p>
        </w:tc>
      </w:tr>
      <w:tr w14:paraId="1A85E970">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 w:type="dxa"/>
            <w:bottom w:w="0" w:type="dxa"/>
            <w:right w:w="10" w:type="dxa"/>
          </w:tblCellMar>
        </w:tblPrEx>
        <w:tc>
          <w:tcPr>
            <w:tcW w:w="1800" w:type="dxa"/>
            <w:tcMar>
              <w:top w:w="60" w:type="dxa"/>
              <w:left w:w="100" w:type="dxa"/>
              <w:bottom w:w="60" w:type="dxa"/>
              <w:right w:w="100" w:type="dxa"/>
            </w:tcMar>
          </w:tcPr>
          <w:p w14:paraId="78588334">
            <w:pPr>
              <w:spacing w:line="276" w:lineRule="auto"/>
            </w:pPr>
            <w:r>
              <w:rPr>
                <w:color w:val="000000"/>
                <w:sz w:val="21"/>
                <w:szCs w:val="21"/>
              </w:rPr>
              <w:t>Table 4.2</w:t>
            </w:r>
          </w:p>
        </w:tc>
        <w:tc>
          <w:tcPr>
            <w:tcW w:w="7226" w:type="dxa"/>
            <w:tcMar>
              <w:top w:w="60" w:type="dxa"/>
              <w:left w:w="100" w:type="dxa"/>
              <w:bottom w:w="60" w:type="dxa"/>
              <w:right w:w="100" w:type="dxa"/>
            </w:tcMar>
          </w:tcPr>
          <w:p w14:paraId="76AE5F2B">
            <w:pPr>
              <w:spacing w:line="276" w:lineRule="auto"/>
            </w:pPr>
            <w:r>
              <w:rPr>
                <w:color w:val="000000"/>
                <w:sz w:val="21"/>
                <w:szCs w:val="21"/>
              </w:rPr>
              <w:t>Integration test cases and results</w:t>
            </w:r>
          </w:p>
        </w:tc>
      </w:tr>
      <w:tr w14:paraId="28EFA6CB">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 w:type="dxa"/>
            <w:bottom w:w="0" w:type="dxa"/>
            <w:right w:w="10" w:type="dxa"/>
          </w:tblCellMar>
        </w:tblPrEx>
        <w:tc>
          <w:tcPr>
            <w:tcW w:w="1800" w:type="dxa"/>
            <w:tcMar>
              <w:top w:w="60" w:type="dxa"/>
              <w:left w:w="100" w:type="dxa"/>
              <w:bottom w:w="60" w:type="dxa"/>
              <w:right w:w="100" w:type="dxa"/>
            </w:tcMar>
          </w:tcPr>
          <w:p w14:paraId="1E59280F">
            <w:pPr>
              <w:spacing w:line="276" w:lineRule="auto"/>
            </w:pPr>
            <w:r>
              <w:rPr>
                <w:color w:val="000000"/>
                <w:sz w:val="21"/>
                <w:szCs w:val="21"/>
              </w:rPr>
              <w:t>Table 4.3</w:t>
            </w:r>
          </w:p>
        </w:tc>
        <w:tc>
          <w:tcPr>
            <w:tcW w:w="7226" w:type="dxa"/>
            <w:tcMar>
              <w:top w:w="60" w:type="dxa"/>
              <w:left w:w="100" w:type="dxa"/>
              <w:bottom w:w="60" w:type="dxa"/>
              <w:right w:w="100" w:type="dxa"/>
            </w:tcMar>
          </w:tcPr>
          <w:p w14:paraId="5D628E08">
            <w:pPr>
              <w:spacing w:line="276" w:lineRule="auto"/>
            </w:pPr>
            <w:r>
              <w:rPr>
                <w:color w:val="000000"/>
                <w:sz w:val="21"/>
                <w:szCs w:val="21"/>
              </w:rPr>
              <w:t>System test (functional-requirement verification)</w:t>
            </w:r>
          </w:p>
        </w:tc>
      </w:tr>
    </w:tbl>
    <w:p w14:paraId="4F7DADEF">
      <w:pPr>
        <w:pageBreakBefore/>
        <w:spacing w:before="240" w:after="200"/>
        <w:jc w:val="center"/>
      </w:pPr>
      <w:r>
        <w:rPr>
          <w:b/>
          <w:bCs/>
          <w:caps/>
          <w:sz w:val="30"/>
          <w:szCs w:val="30"/>
        </w:rPr>
        <w:t>Table of Contents</w:t>
      </w:r>
    </w:p>
    <w:sdt>
      <w:sdtPr>
        <w:alias w:val="Table of Contents"/>
        <w:id w:val="324947428"/>
      </w:sdtPr>
      <w:sdtContent>
        <w:p w14:paraId="49D1B2B2">
          <w:pPr>
            <w:pStyle w:val="18"/>
            <w:tabs>
              <w:tab w:val="right" w:leader="dot" w:pos="9016"/>
            </w:tabs>
            <w:rPr>
              <w:rFonts w:asciiTheme="minorHAnsi" w:hAnsiTheme="minorHAnsi" w:eastAsiaTheme="minorEastAsia" w:cstheme="minorBidi"/>
              <w:kern w:val="2"/>
              <w14:ligatures w14:val="standardContextual"/>
            </w:rPr>
          </w:pPr>
          <w:r>
            <w:fldChar w:fldCharType="begin"/>
          </w:r>
          <w:r>
            <w:instrText xml:space="preserve">TOC \h \o "1-3"</w:instrText>
          </w:r>
          <w:r>
            <w:fldChar w:fldCharType="separate"/>
          </w:r>
          <w:r>
            <w:fldChar w:fldCharType="begin"/>
          </w:r>
          <w:r>
            <w:instrText xml:space="preserve"> HYPERLINK \l "_Toc231541968" </w:instrText>
          </w:r>
          <w:r>
            <w:fldChar w:fldCharType="separate"/>
          </w:r>
          <w:r>
            <w:rPr>
              <w:rStyle w:val="16"/>
            </w:rPr>
            <w:t>CHAPTER ONE: GENERAL INTRODUCTION</w:t>
          </w:r>
          <w:r>
            <w:tab/>
          </w:r>
          <w:r>
            <w:fldChar w:fldCharType="begin"/>
          </w:r>
          <w:r>
            <w:instrText xml:space="preserve"> PAGEREF _Toc231541968 \h </w:instrText>
          </w:r>
          <w:r>
            <w:fldChar w:fldCharType="separate"/>
          </w:r>
          <w:r>
            <w:t>10</w:t>
          </w:r>
          <w:r>
            <w:fldChar w:fldCharType="end"/>
          </w:r>
          <w:r>
            <w:fldChar w:fldCharType="end"/>
          </w:r>
        </w:p>
        <w:p w14:paraId="0CC13AC6">
          <w:pPr>
            <w:pStyle w:val="19"/>
            <w:tabs>
              <w:tab w:val="right" w:leader="dot" w:pos="9016"/>
            </w:tabs>
            <w:rPr>
              <w:rFonts w:asciiTheme="minorHAnsi" w:hAnsiTheme="minorHAnsi" w:eastAsiaTheme="minorEastAsia" w:cstheme="minorBidi"/>
              <w:kern w:val="2"/>
              <w14:ligatures w14:val="standardContextual"/>
            </w:rPr>
          </w:pPr>
          <w:r>
            <w:fldChar w:fldCharType="begin"/>
          </w:r>
          <w:r>
            <w:instrText xml:space="preserve"> HYPERLINK \l "_Toc231541969" </w:instrText>
          </w:r>
          <w:r>
            <w:fldChar w:fldCharType="separate"/>
          </w:r>
          <w:r>
            <w:rPr>
              <w:rStyle w:val="16"/>
            </w:rPr>
            <w:t>1.1 Introduction</w:t>
          </w:r>
          <w:r>
            <w:tab/>
          </w:r>
          <w:r>
            <w:fldChar w:fldCharType="begin"/>
          </w:r>
          <w:r>
            <w:instrText xml:space="preserve"> PAGEREF _Toc231541969 \h </w:instrText>
          </w:r>
          <w:r>
            <w:fldChar w:fldCharType="separate"/>
          </w:r>
          <w:r>
            <w:t>10</w:t>
          </w:r>
          <w:r>
            <w:fldChar w:fldCharType="end"/>
          </w:r>
          <w:r>
            <w:fldChar w:fldCharType="end"/>
          </w:r>
        </w:p>
        <w:p w14:paraId="6BF864D1">
          <w:pPr>
            <w:pStyle w:val="19"/>
            <w:tabs>
              <w:tab w:val="right" w:leader="dot" w:pos="9016"/>
            </w:tabs>
            <w:rPr>
              <w:rFonts w:asciiTheme="minorHAnsi" w:hAnsiTheme="minorHAnsi" w:eastAsiaTheme="minorEastAsia" w:cstheme="minorBidi"/>
              <w:kern w:val="2"/>
              <w14:ligatures w14:val="standardContextual"/>
            </w:rPr>
          </w:pPr>
          <w:r>
            <w:fldChar w:fldCharType="begin"/>
          </w:r>
          <w:r>
            <w:instrText xml:space="preserve"> HYPERLINK \l "_Toc231541970" </w:instrText>
          </w:r>
          <w:r>
            <w:fldChar w:fldCharType="separate"/>
          </w:r>
          <w:r>
            <w:rPr>
              <w:rStyle w:val="16"/>
            </w:rPr>
            <w:t>1.2 Background of the Study</w:t>
          </w:r>
          <w:r>
            <w:tab/>
          </w:r>
          <w:r>
            <w:fldChar w:fldCharType="begin"/>
          </w:r>
          <w:r>
            <w:instrText xml:space="preserve"> PAGEREF _Toc231541970 \h </w:instrText>
          </w:r>
          <w:r>
            <w:fldChar w:fldCharType="separate"/>
          </w:r>
          <w:r>
            <w:t>10</w:t>
          </w:r>
          <w:r>
            <w:fldChar w:fldCharType="end"/>
          </w:r>
          <w:r>
            <w:fldChar w:fldCharType="end"/>
          </w:r>
        </w:p>
        <w:p w14:paraId="33408A2E">
          <w:pPr>
            <w:pStyle w:val="19"/>
            <w:tabs>
              <w:tab w:val="right" w:leader="dot" w:pos="9016"/>
            </w:tabs>
            <w:rPr>
              <w:rFonts w:asciiTheme="minorHAnsi" w:hAnsiTheme="minorHAnsi" w:eastAsiaTheme="minorEastAsia" w:cstheme="minorBidi"/>
              <w:kern w:val="2"/>
              <w14:ligatures w14:val="standardContextual"/>
            </w:rPr>
          </w:pPr>
          <w:r>
            <w:fldChar w:fldCharType="begin"/>
          </w:r>
          <w:r>
            <w:instrText xml:space="preserve"> HYPERLINK \l "_Toc231541971" </w:instrText>
          </w:r>
          <w:r>
            <w:fldChar w:fldCharType="separate"/>
          </w:r>
          <w:r>
            <w:rPr>
              <w:rStyle w:val="16"/>
            </w:rPr>
            <w:t>1.3 Statement of the Problem</w:t>
          </w:r>
          <w:r>
            <w:tab/>
          </w:r>
          <w:r>
            <w:fldChar w:fldCharType="begin"/>
          </w:r>
          <w:r>
            <w:instrText xml:space="preserve"> PAGEREF _Toc231541971 \h </w:instrText>
          </w:r>
          <w:r>
            <w:fldChar w:fldCharType="separate"/>
          </w:r>
          <w:r>
            <w:t>10</w:t>
          </w:r>
          <w:r>
            <w:fldChar w:fldCharType="end"/>
          </w:r>
          <w:r>
            <w:fldChar w:fldCharType="end"/>
          </w:r>
        </w:p>
        <w:p w14:paraId="4E01E20C">
          <w:pPr>
            <w:pStyle w:val="19"/>
            <w:tabs>
              <w:tab w:val="right" w:leader="dot" w:pos="9016"/>
            </w:tabs>
            <w:rPr>
              <w:rFonts w:asciiTheme="minorHAnsi" w:hAnsiTheme="minorHAnsi" w:eastAsiaTheme="minorEastAsia" w:cstheme="minorBidi"/>
              <w:kern w:val="2"/>
              <w14:ligatures w14:val="standardContextual"/>
            </w:rPr>
          </w:pPr>
          <w:r>
            <w:fldChar w:fldCharType="begin"/>
          </w:r>
          <w:r>
            <w:instrText xml:space="preserve"> HYPERLINK \l "_Toc231541972" </w:instrText>
          </w:r>
          <w:r>
            <w:fldChar w:fldCharType="separate"/>
          </w:r>
          <w:r>
            <w:rPr>
              <w:rStyle w:val="16"/>
            </w:rPr>
            <w:t>1.4 Objectives of the Study</w:t>
          </w:r>
          <w:r>
            <w:tab/>
          </w:r>
          <w:r>
            <w:fldChar w:fldCharType="begin"/>
          </w:r>
          <w:r>
            <w:instrText xml:space="preserve"> PAGEREF _Toc231541972 \h </w:instrText>
          </w:r>
          <w:r>
            <w:fldChar w:fldCharType="separate"/>
          </w:r>
          <w:r>
            <w:t>11</w:t>
          </w:r>
          <w:r>
            <w:fldChar w:fldCharType="end"/>
          </w:r>
          <w:r>
            <w:fldChar w:fldCharType="end"/>
          </w:r>
        </w:p>
        <w:p w14:paraId="3949D04F">
          <w:pPr>
            <w:pStyle w:val="20"/>
            <w:tabs>
              <w:tab w:val="right" w:leader="dot" w:pos="9016"/>
            </w:tabs>
            <w:rPr>
              <w:rFonts w:asciiTheme="minorHAnsi" w:hAnsiTheme="minorHAnsi" w:eastAsiaTheme="minorEastAsia" w:cstheme="minorBidi"/>
              <w:kern w:val="2"/>
              <w14:ligatures w14:val="standardContextual"/>
            </w:rPr>
          </w:pPr>
          <w:r>
            <w:fldChar w:fldCharType="begin"/>
          </w:r>
          <w:r>
            <w:instrText xml:space="preserve"> HYPERLINK \l "_Toc231541973" </w:instrText>
          </w:r>
          <w:r>
            <w:fldChar w:fldCharType="separate"/>
          </w:r>
          <w:r>
            <w:rPr>
              <w:rStyle w:val="16"/>
            </w:rPr>
            <w:t>1.4.1 General Objective</w:t>
          </w:r>
          <w:r>
            <w:tab/>
          </w:r>
          <w:r>
            <w:fldChar w:fldCharType="begin"/>
          </w:r>
          <w:r>
            <w:instrText xml:space="preserve"> PAGEREF _Toc231541973 \h </w:instrText>
          </w:r>
          <w:r>
            <w:fldChar w:fldCharType="separate"/>
          </w:r>
          <w:r>
            <w:t>11</w:t>
          </w:r>
          <w:r>
            <w:fldChar w:fldCharType="end"/>
          </w:r>
          <w:r>
            <w:fldChar w:fldCharType="end"/>
          </w:r>
        </w:p>
        <w:p w14:paraId="5FC93A64">
          <w:pPr>
            <w:pStyle w:val="20"/>
            <w:tabs>
              <w:tab w:val="right" w:leader="dot" w:pos="9016"/>
            </w:tabs>
            <w:rPr>
              <w:rFonts w:asciiTheme="minorHAnsi" w:hAnsiTheme="minorHAnsi" w:eastAsiaTheme="minorEastAsia" w:cstheme="minorBidi"/>
              <w:kern w:val="2"/>
              <w14:ligatures w14:val="standardContextual"/>
            </w:rPr>
          </w:pPr>
          <w:r>
            <w:fldChar w:fldCharType="begin"/>
          </w:r>
          <w:r>
            <w:instrText xml:space="preserve"> HYPERLINK \l "_Toc231541974" </w:instrText>
          </w:r>
          <w:r>
            <w:fldChar w:fldCharType="separate"/>
          </w:r>
          <w:r>
            <w:rPr>
              <w:rStyle w:val="16"/>
            </w:rPr>
            <w:t>1.4.2 Specific Objectives</w:t>
          </w:r>
          <w:r>
            <w:tab/>
          </w:r>
          <w:r>
            <w:fldChar w:fldCharType="begin"/>
          </w:r>
          <w:r>
            <w:instrText xml:space="preserve"> PAGEREF _Toc231541974 \h </w:instrText>
          </w:r>
          <w:r>
            <w:fldChar w:fldCharType="separate"/>
          </w:r>
          <w:r>
            <w:t>11</w:t>
          </w:r>
          <w:r>
            <w:fldChar w:fldCharType="end"/>
          </w:r>
          <w:r>
            <w:fldChar w:fldCharType="end"/>
          </w:r>
        </w:p>
        <w:p w14:paraId="45D20A69">
          <w:pPr>
            <w:pStyle w:val="19"/>
            <w:tabs>
              <w:tab w:val="right" w:leader="dot" w:pos="9016"/>
            </w:tabs>
            <w:rPr>
              <w:rFonts w:asciiTheme="minorHAnsi" w:hAnsiTheme="minorHAnsi" w:eastAsiaTheme="minorEastAsia" w:cstheme="minorBidi"/>
              <w:kern w:val="2"/>
              <w14:ligatures w14:val="standardContextual"/>
            </w:rPr>
          </w:pPr>
          <w:r>
            <w:fldChar w:fldCharType="begin"/>
          </w:r>
          <w:r>
            <w:instrText xml:space="preserve"> HYPERLINK \l "_Toc231541975" </w:instrText>
          </w:r>
          <w:r>
            <w:fldChar w:fldCharType="separate"/>
          </w:r>
          <w:r>
            <w:rPr>
              <w:rStyle w:val="16"/>
            </w:rPr>
            <w:t>1.5 Significance of the Study</w:t>
          </w:r>
          <w:r>
            <w:tab/>
          </w:r>
          <w:r>
            <w:fldChar w:fldCharType="begin"/>
          </w:r>
          <w:r>
            <w:instrText xml:space="preserve"> PAGEREF _Toc231541975 \h </w:instrText>
          </w:r>
          <w:r>
            <w:fldChar w:fldCharType="separate"/>
          </w:r>
          <w:r>
            <w:t>11</w:t>
          </w:r>
          <w:r>
            <w:fldChar w:fldCharType="end"/>
          </w:r>
          <w:r>
            <w:fldChar w:fldCharType="end"/>
          </w:r>
        </w:p>
        <w:p w14:paraId="25E63031">
          <w:pPr>
            <w:pStyle w:val="19"/>
            <w:tabs>
              <w:tab w:val="right" w:leader="dot" w:pos="9016"/>
            </w:tabs>
            <w:rPr>
              <w:rFonts w:asciiTheme="minorHAnsi" w:hAnsiTheme="minorHAnsi" w:eastAsiaTheme="minorEastAsia" w:cstheme="minorBidi"/>
              <w:kern w:val="2"/>
              <w14:ligatures w14:val="standardContextual"/>
            </w:rPr>
          </w:pPr>
          <w:r>
            <w:fldChar w:fldCharType="begin"/>
          </w:r>
          <w:r>
            <w:instrText xml:space="preserve"> HYPERLINK \l "_Toc231541976" </w:instrText>
          </w:r>
          <w:r>
            <w:fldChar w:fldCharType="separate"/>
          </w:r>
          <w:r>
            <w:rPr>
              <w:rStyle w:val="16"/>
            </w:rPr>
            <w:t>1.6 Scope of the Study</w:t>
          </w:r>
          <w:r>
            <w:tab/>
          </w:r>
          <w:r>
            <w:fldChar w:fldCharType="begin"/>
          </w:r>
          <w:r>
            <w:instrText xml:space="preserve"> PAGEREF _Toc231541976 \h </w:instrText>
          </w:r>
          <w:r>
            <w:fldChar w:fldCharType="separate"/>
          </w:r>
          <w:r>
            <w:t>11</w:t>
          </w:r>
          <w:r>
            <w:fldChar w:fldCharType="end"/>
          </w:r>
          <w:r>
            <w:fldChar w:fldCharType="end"/>
          </w:r>
        </w:p>
        <w:p w14:paraId="0AD39DAC">
          <w:pPr>
            <w:pStyle w:val="19"/>
            <w:tabs>
              <w:tab w:val="right" w:leader="dot" w:pos="9016"/>
            </w:tabs>
            <w:rPr>
              <w:rFonts w:asciiTheme="minorHAnsi" w:hAnsiTheme="minorHAnsi" w:eastAsiaTheme="minorEastAsia" w:cstheme="minorBidi"/>
              <w:kern w:val="2"/>
              <w14:ligatures w14:val="standardContextual"/>
            </w:rPr>
          </w:pPr>
          <w:r>
            <w:fldChar w:fldCharType="begin"/>
          </w:r>
          <w:r>
            <w:instrText xml:space="preserve"> HYPERLINK \l "_Toc231541977" </w:instrText>
          </w:r>
          <w:r>
            <w:fldChar w:fldCharType="separate"/>
          </w:r>
          <w:r>
            <w:rPr>
              <w:rStyle w:val="16"/>
            </w:rPr>
            <w:t>1.7 Definition of Key Terms</w:t>
          </w:r>
          <w:r>
            <w:tab/>
          </w:r>
          <w:r>
            <w:fldChar w:fldCharType="begin"/>
          </w:r>
          <w:r>
            <w:instrText xml:space="preserve"> PAGEREF _Toc231541977 \h </w:instrText>
          </w:r>
          <w:r>
            <w:fldChar w:fldCharType="separate"/>
          </w:r>
          <w:r>
            <w:t>12</w:t>
          </w:r>
          <w:r>
            <w:fldChar w:fldCharType="end"/>
          </w:r>
          <w:r>
            <w:fldChar w:fldCharType="end"/>
          </w:r>
        </w:p>
        <w:p w14:paraId="7354891A">
          <w:pPr>
            <w:pStyle w:val="19"/>
            <w:tabs>
              <w:tab w:val="right" w:leader="dot" w:pos="9016"/>
            </w:tabs>
            <w:rPr>
              <w:rFonts w:asciiTheme="minorHAnsi" w:hAnsiTheme="minorHAnsi" w:eastAsiaTheme="minorEastAsia" w:cstheme="minorBidi"/>
              <w:kern w:val="2"/>
              <w14:ligatures w14:val="standardContextual"/>
            </w:rPr>
          </w:pPr>
          <w:r>
            <w:fldChar w:fldCharType="begin"/>
          </w:r>
          <w:r>
            <w:instrText xml:space="preserve"> HYPERLINK \l "_Toc231541978" </w:instrText>
          </w:r>
          <w:r>
            <w:fldChar w:fldCharType="separate"/>
          </w:r>
          <w:r>
            <w:rPr>
              <w:rStyle w:val="16"/>
            </w:rPr>
            <w:t>1.8 Organisation of the Study</w:t>
          </w:r>
          <w:r>
            <w:tab/>
          </w:r>
          <w:r>
            <w:fldChar w:fldCharType="begin"/>
          </w:r>
          <w:r>
            <w:instrText xml:space="preserve"> PAGEREF _Toc231541978 \h </w:instrText>
          </w:r>
          <w:r>
            <w:fldChar w:fldCharType="separate"/>
          </w:r>
          <w:r>
            <w:t>12</w:t>
          </w:r>
          <w:r>
            <w:fldChar w:fldCharType="end"/>
          </w:r>
          <w:r>
            <w:fldChar w:fldCharType="end"/>
          </w:r>
        </w:p>
        <w:p w14:paraId="0D1C9E70">
          <w:pPr>
            <w:pStyle w:val="18"/>
            <w:tabs>
              <w:tab w:val="right" w:leader="dot" w:pos="9016"/>
            </w:tabs>
            <w:rPr>
              <w:rFonts w:asciiTheme="minorHAnsi" w:hAnsiTheme="minorHAnsi" w:eastAsiaTheme="minorEastAsia" w:cstheme="minorBidi"/>
              <w:kern w:val="2"/>
              <w14:ligatures w14:val="standardContextual"/>
            </w:rPr>
          </w:pPr>
          <w:r>
            <w:fldChar w:fldCharType="begin"/>
          </w:r>
          <w:r>
            <w:instrText xml:space="preserve"> HYPERLINK \l "_Toc231541979" </w:instrText>
          </w:r>
          <w:r>
            <w:fldChar w:fldCharType="separate"/>
          </w:r>
          <w:r>
            <w:rPr>
              <w:rStyle w:val="16"/>
            </w:rPr>
            <w:t>CHAPTER TWO: LITERATURE REVIEW</w:t>
          </w:r>
          <w:r>
            <w:tab/>
          </w:r>
          <w:r>
            <w:fldChar w:fldCharType="begin"/>
          </w:r>
          <w:r>
            <w:instrText xml:space="preserve"> PAGEREF _Toc231541979 \h </w:instrText>
          </w:r>
          <w:r>
            <w:fldChar w:fldCharType="separate"/>
          </w:r>
          <w:r>
            <w:t>13</w:t>
          </w:r>
          <w:r>
            <w:fldChar w:fldCharType="end"/>
          </w:r>
          <w:r>
            <w:fldChar w:fldCharType="end"/>
          </w:r>
        </w:p>
        <w:p w14:paraId="1DF6E90F">
          <w:pPr>
            <w:pStyle w:val="19"/>
            <w:tabs>
              <w:tab w:val="right" w:leader="dot" w:pos="9016"/>
            </w:tabs>
            <w:rPr>
              <w:rFonts w:asciiTheme="minorHAnsi" w:hAnsiTheme="minorHAnsi" w:eastAsiaTheme="minorEastAsia" w:cstheme="minorBidi"/>
              <w:kern w:val="2"/>
              <w14:ligatures w14:val="standardContextual"/>
            </w:rPr>
          </w:pPr>
          <w:r>
            <w:fldChar w:fldCharType="begin"/>
          </w:r>
          <w:r>
            <w:instrText xml:space="preserve"> HYPERLINK \l "_Toc231541980" </w:instrText>
          </w:r>
          <w:r>
            <w:fldChar w:fldCharType="separate"/>
          </w:r>
          <w:r>
            <w:rPr>
              <w:rStyle w:val="16"/>
            </w:rPr>
            <w:t>2.1 Introduction</w:t>
          </w:r>
          <w:r>
            <w:tab/>
          </w:r>
          <w:r>
            <w:fldChar w:fldCharType="begin"/>
          </w:r>
          <w:r>
            <w:instrText xml:space="preserve"> PAGEREF _Toc231541980 \h </w:instrText>
          </w:r>
          <w:r>
            <w:fldChar w:fldCharType="separate"/>
          </w:r>
          <w:r>
            <w:t>13</w:t>
          </w:r>
          <w:r>
            <w:fldChar w:fldCharType="end"/>
          </w:r>
          <w:r>
            <w:fldChar w:fldCharType="end"/>
          </w:r>
        </w:p>
        <w:p w14:paraId="2457AB09">
          <w:pPr>
            <w:pStyle w:val="19"/>
            <w:tabs>
              <w:tab w:val="right" w:leader="dot" w:pos="9016"/>
            </w:tabs>
            <w:rPr>
              <w:rFonts w:asciiTheme="minorHAnsi" w:hAnsiTheme="minorHAnsi" w:eastAsiaTheme="minorEastAsia" w:cstheme="minorBidi"/>
              <w:kern w:val="2"/>
              <w14:ligatures w14:val="standardContextual"/>
            </w:rPr>
          </w:pPr>
          <w:r>
            <w:fldChar w:fldCharType="begin"/>
          </w:r>
          <w:r>
            <w:instrText xml:space="preserve"> HYPERLINK \l "_Toc231541981" </w:instrText>
          </w:r>
          <w:r>
            <w:fldChar w:fldCharType="separate"/>
          </w:r>
          <w:r>
            <w:rPr>
              <w:rStyle w:val="16"/>
            </w:rPr>
            <w:t>2.2 Review of Related Concepts</w:t>
          </w:r>
          <w:r>
            <w:tab/>
          </w:r>
          <w:r>
            <w:fldChar w:fldCharType="begin"/>
          </w:r>
          <w:r>
            <w:instrText xml:space="preserve"> PAGEREF _Toc231541981 \h </w:instrText>
          </w:r>
          <w:r>
            <w:fldChar w:fldCharType="separate"/>
          </w:r>
          <w:r>
            <w:t>13</w:t>
          </w:r>
          <w:r>
            <w:fldChar w:fldCharType="end"/>
          </w:r>
          <w:r>
            <w:fldChar w:fldCharType="end"/>
          </w:r>
        </w:p>
        <w:p w14:paraId="52492FCA">
          <w:pPr>
            <w:pStyle w:val="20"/>
            <w:tabs>
              <w:tab w:val="right" w:leader="dot" w:pos="9016"/>
            </w:tabs>
            <w:rPr>
              <w:rFonts w:asciiTheme="minorHAnsi" w:hAnsiTheme="minorHAnsi" w:eastAsiaTheme="minorEastAsia" w:cstheme="minorBidi"/>
              <w:kern w:val="2"/>
              <w14:ligatures w14:val="standardContextual"/>
            </w:rPr>
          </w:pPr>
          <w:r>
            <w:fldChar w:fldCharType="begin"/>
          </w:r>
          <w:r>
            <w:instrText xml:space="preserve"> HYPERLINK \l "_Toc231541982" </w:instrText>
          </w:r>
          <w:r>
            <w:fldChar w:fldCharType="separate"/>
          </w:r>
          <w:r>
            <w:rPr>
              <w:rStyle w:val="16"/>
            </w:rPr>
            <w:t>2.2.1 Job-Market Intelligence</w:t>
          </w:r>
          <w:r>
            <w:tab/>
          </w:r>
          <w:r>
            <w:fldChar w:fldCharType="begin"/>
          </w:r>
          <w:r>
            <w:instrText xml:space="preserve"> PAGEREF _Toc231541982 \h </w:instrText>
          </w:r>
          <w:r>
            <w:fldChar w:fldCharType="separate"/>
          </w:r>
          <w:r>
            <w:t>13</w:t>
          </w:r>
          <w:r>
            <w:fldChar w:fldCharType="end"/>
          </w:r>
          <w:r>
            <w:fldChar w:fldCharType="end"/>
          </w:r>
        </w:p>
        <w:p w14:paraId="5CBB4913">
          <w:pPr>
            <w:pStyle w:val="20"/>
            <w:tabs>
              <w:tab w:val="right" w:leader="dot" w:pos="9016"/>
            </w:tabs>
            <w:rPr>
              <w:rFonts w:asciiTheme="minorHAnsi" w:hAnsiTheme="minorHAnsi" w:eastAsiaTheme="minorEastAsia" w:cstheme="minorBidi"/>
              <w:kern w:val="2"/>
              <w14:ligatures w14:val="standardContextual"/>
            </w:rPr>
          </w:pPr>
          <w:r>
            <w:fldChar w:fldCharType="begin"/>
          </w:r>
          <w:r>
            <w:instrText xml:space="preserve"> HYPERLINK \l "_Toc231541983" </w:instrText>
          </w:r>
          <w:r>
            <w:fldChar w:fldCharType="separate"/>
          </w:r>
          <w:r>
            <w:rPr>
              <w:rStyle w:val="16"/>
            </w:rPr>
            <w:t>2.2.2 Data Mining</w:t>
          </w:r>
          <w:r>
            <w:tab/>
          </w:r>
          <w:r>
            <w:fldChar w:fldCharType="begin"/>
          </w:r>
          <w:r>
            <w:instrText xml:space="preserve"> PAGEREF _Toc231541983 \h </w:instrText>
          </w:r>
          <w:r>
            <w:fldChar w:fldCharType="separate"/>
          </w:r>
          <w:r>
            <w:t>13</w:t>
          </w:r>
          <w:r>
            <w:fldChar w:fldCharType="end"/>
          </w:r>
          <w:r>
            <w:fldChar w:fldCharType="end"/>
          </w:r>
        </w:p>
        <w:p w14:paraId="17EF3EF0">
          <w:pPr>
            <w:pStyle w:val="20"/>
            <w:tabs>
              <w:tab w:val="right" w:leader="dot" w:pos="9016"/>
            </w:tabs>
            <w:rPr>
              <w:rFonts w:asciiTheme="minorHAnsi" w:hAnsiTheme="minorHAnsi" w:eastAsiaTheme="minorEastAsia" w:cstheme="minorBidi"/>
              <w:kern w:val="2"/>
              <w14:ligatures w14:val="standardContextual"/>
            </w:rPr>
          </w:pPr>
          <w:r>
            <w:fldChar w:fldCharType="begin"/>
          </w:r>
          <w:r>
            <w:instrText xml:space="preserve"> HYPERLINK \l "_Toc231541984" </w:instrText>
          </w:r>
          <w:r>
            <w:fldChar w:fldCharType="separate"/>
          </w:r>
          <w:r>
            <w:rPr>
              <w:rStyle w:val="16"/>
            </w:rPr>
            <w:t>2.2.3 Association-Rule Mining and the Apriori Algorithm</w:t>
          </w:r>
          <w:r>
            <w:tab/>
          </w:r>
          <w:r>
            <w:fldChar w:fldCharType="begin"/>
          </w:r>
          <w:r>
            <w:instrText xml:space="preserve"> PAGEREF _Toc231541984 \h </w:instrText>
          </w:r>
          <w:r>
            <w:fldChar w:fldCharType="separate"/>
          </w:r>
          <w:r>
            <w:t>13</w:t>
          </w:r>
          <w:r>
            <w:fldChar w:fldCharType="end"/>
          </w:r>
          <w:r>
            <w:fldChar w:fldCharType="end"/>
          </w:r>
        </w:p>
        <w:p w14:paraId="504E3948">
          <w:pPr>
            <w:pStyle w:val="20"/>
            <w:tabs>
              <w:tab w:val="right" w:leader="dot" w:pos="9016"/>
            </w:tabs>
            <w:rPr>
              <w:rFonts w:asciiTheme="minorHAnsi" w:hAnsiTheme="minorHAnsi" w:eastAsiaTheme="minorEastAsia" w:cstheme="minorBidi"/>
              <w:kern w:val="2"/>
              <w14:ligatures w14:val="standardContextual"/>
            </w:rPr>
          </w:pPr>
          <w:r>
            <w:fldChar w:fldCharType="begin"/>
          </w:r>
          <w:r>
            <w:instrText xml:space="preserve"> HYPERLINK \l "_Toc231541985" </w:instrText>
          </w:r>
          <w:r>
            <w:fldChar w:fldCharType="separate"/>
          </w:r>
          <w:r>
            <w:rPr>
              <w:rStyle w:val="16"/>
            </w:rPr>
            <w:t>2.2.4 Clustering and the K-Means Algorithm</w:t>
          </w:r>
          <w:r>
            <w:tab/>
          </w:r>
          <w:r>
            <w:fldChar w:fldCharType="begin"/>
          </w:r>
          <w:r>
            <w:instrText xml:space="preserve"> PAGEREF _Toc231541985 \h </w:instrText>
          </w:r>
          <w:r>
            <w:fldChar w:fldCharType="separate"/>
          </w:r>
          <w:r>
            <w:t>13</w:t>
          </w:r>
          <w:r>
            <w:fldChar w:fldCharType="end"/>
          </w:r>
          <w:r>
            <w:fldChar w:fldCharType="end"/>
          </w:r>
        </w:p>
        <w:p w14:paraId="63F84C8E">
          <w:pPr>
            <w:pStyle w:val="20"/>
            <w:tabs>
              <w:tab w:val="right" w:leader="dot" w:pos="9016"/>
            </w:tabs>
            <w:rPr>
              <w:rFonts w:asciiTheme="minorHAnsi" w:hAnsiTheme="minorHAnsi" w:eastAsiaTheme="minorEastAsia" w:cstheme="minorBidi"/>
              <w:kern w:val="2"/>
              <w14:ligatures w14:val="standardContextual"/>
            </w:rPr>
          </w:pPr>
          <w:r>
            <w:fldChar w:fldCharType="begin"/>
          </w:r>
          <w:r>
            <w:instrText xml:space="preserve"> HYPERLINK \l "_Toc231541986" </w:instrText>
          </w:r>
          <w:r>
            <w:fldChar w:fldCharType="separate"/>
          </w:r>
          <w:r>
            <w:rPr>
              <w:rStyle w:val="16"/>
            </w:rPr>
            <w:t>2.2.5 Classification and Random Forests</w:t>
          </w:r>
          <w:r>
            <w:tab/>
          </w:r>
          <w:r>
            <w:fldChar w:fldCharType="begin"/>
          </w:r>
          <w:r>
            <w:instrText xml:space="preserve"> PAGEREF _Toc231541986 \h </w:instrText>
          </w:r>
          <w:r>
            <w:fldChar w:fldCharType="separate"/>
          </w:r>
          <w:r>
            <w:t>14</w:t>
          </w:r>
          <w:r>
            <w:fldChar w:fldCharType="end"/>
          </w:r>
          <w:r>
            <w:fldChar w:fldCharType="end"/>
          </w:r>
        </w:p>
        <w:p w14:paraId="479DD5C7">
          <w:pPr>
            <w:pStyle w:val="20"/>
            <w:tabs>
              <w:tab w:val="right" w:leader="dot" w:pos="9016"/>
            </w:tabs>
            <w:rPr>
              <w:rFonts w:asciiTheme="minorHAnsi" w:hAnsiTheme="minorHAnsi" w:eastAsiaTheme="minorEastAsia" w:cstheme="minorBidi"/>
              <w:kern w:val="2"/>
              <w14:ligatures w14:val="standardContextual"/>
            </w:rPr>
          </w:pPr>
          <w:r>
            <w:fldChar w:fldCharType="begin"/>
          </w:r>
          <w:r>
            <w:instrText xml:space="preserve"> HYPERLINK \l "_Toc231541987" </w:instrText>
          </w:r>
          <w:r>
            <w:fldChar w:fldCharType="separate"/>
          </w:r>
          <w:r>
            <w:rPr>
              <w:rStyle w:val="16"/>
            </w:rPr>
            <w:t>2.2.6 Skill Extraction and Text Normalization</w:t>
          </w:r>
          <w:r>
            <w:tab/>
          </w:r>
          <w:r>
            <w:fldChar w:fldCharType="begin"/>
          </w:r>
          <w:r>
            <w:instrText xml:space="preserve"> PAGEREF _Toc231541987 \h </w:instrText>
          </w:r>
          <w:r>
            <w:fldChar w:fldCharType="separate"/>
          </w:r>
          <w:r>
            <w:t>14</w:t>
          </w:r>
          <w:r>
            <w:fldChar w:fldCharType="end"/>
          </w:r>
          <w:r>
            <w:fldChar w:fldCharType="end"/>
          </w:r>
        </w:p>
        <w:p w14:paraId="0D1F063E">
          <w:pPr>
            <w:pStyle w:val="20"/>
            <w:tabs>
              <w:tab w:val="right" w:leader="dot" w:pos="9016"/>
            </w:tabs>
            <w:rPr>
              <w:rFonts w:asciiTheme="minorHAnsi" w:hAnsiTheme="minorHAnsi" w:eastAsiaTheme="minorEastAsia" w:cstheme="minorBidi"/>
              <w:kern w:val="2"/>
              <w14:ligatures w14:val="standardContextual"/>
            </w:rPr>
          </w:pPr>
          <w:r>
            <w:fldChar w:fldCharType="begin"/>
          </w:r>
          <w:r>
            <w:instrText xml:space="preserve"> HYPERLINK \l "_Toc231541988" </w:instrText>
          </w:r>
          <w:r>
            <w:fldChar w:fldCharType="separate"/>
          </w:r>
          <w:r>
            <w:rPr>
              <w:rStyle w:val="16"/>
            </w:rPr>
            <w:t>2.2.7 Web Applications and REST APIs</w:t>
          </w:r>
          <w:r>
            <w:tab/>
          </w:r>
          <w:r>
            <w:fldChar w:fldCharType="begin"/>
          </w:r>
          <w:r>
            <w:instrText xml:space="preserve"> PAGEREF _Toc231541988 \h </w:instrText>
          </w:r>
          <w:r>
            <w:fldChar w:fldCharType="separate"/>
          </w:r>
          <w:r>
            <w:t>14</w:t>
          </w:r>
          <w:r>
            <w:fldChar w:fldCharType="end"/>
          </w:r>
          <w:r>
            <w:fldChar w:fldCharType="end"/>
          </w:r>
        </w:p>
        <w:p w14:paraId="7A3F2EEB">
          <w:pPr>
            <w:pStyle w:val="19"/>
            <w:tabs>
              <w:tab w:val="right" w:leader="dot" w:pos="9016"/>
            </w:tabs>
            <w:rPr>
              <w:rFonts w:asciiTheme="minorHAnsi" w:hAnsiTheme="minorHAnsi" w:eastAsiaTheme="minorEastAsia" w:cstheme="minorBidi"/>
              <w:kern w:val="2"/>
              <w14:ligatures w14:val="standardContextual"/>
            </w:rPr>
          </w:pPr>
          <w:r>
            <w:fldChar w:fldCharType="begin"/>
          </w:r>
          <w:r>
            <w:instrText xml:space="preserve"> HYPERLINK \l "_Toc231541989" </w:instrText>
          </w:r>
          <w:r>
            <w:fldChar w:fldCharType="separate"/>
          </w:r>
          <w:r>
            <w:rPr>
              <w:rStyle w:val="16"/>
            </w:rPr>
            <w:t>2.3 Review of Existing Systems</w:t>
          </w:r>
          <w:r>
            <w:tab/>
          </w:r>
          <w:r>
            <w:fldChar w:fldCharType="begin"/>
          </w:r>
          <w:r>
            <w:instrText xml:space="preserve"> PAGEREF _Toc231541989 \h </w:instrText>
          </w:r>
          <w:r>
            <w:fldChar w:fldCharType="separate"/>
          </w:r>
          <w:r>
            <w:t>14</w:t>
          </w:r>
          <w:r>
            <w:fldChar w:fldCharType="end"/>
          </w:r>
          <w:r>
            <w:fldChar w:fldCharType="end"/>
          </w:r>
        </w:p>
        <w:p w14:paraId="64F7E8A0">
          <w:pPr>
            <w:pStyle w:val="20"/>
            <w:tabs>
              <w:tab w:val="right" w:leader="dot" w:pos="9016"/>
            </w:tabs>
            <w:rPr>
              <w:rFonts w:asciiTheme="minorHAnsi" w:hAnsiTheme="minorHAnsi" w:eastAsiaTheme="minorEastAsia" w:cstheme="minorBidi"/>
              <w:kern w:val="2"/>
              <w14:ligatures w14:val="standardContextual"/>
            </w:rPr>
          </w:pPr>
          <w:r>
            <w:fldChar w:fldCharType="begin"/>
          </w:r>
          <w:r>
            <w:instrText xml:space="preserve"> HYPERLINK \l "_Toc231541990" </w:instrText>
          </w:r>
          <w:r>
            <w:fldChar w:fldCharType="separate"/>
          </w:r>
          <w:r>
            <w:rPr>
              <w:rStyle w:val="16"/>
            </w:rPr>
            <w:t>2.3.1 LinkedIn (Skills &amp; Jobs)</w:t>
          </w:r>
          <w:r>
            <w:tab/>
          </w:r>
          <w:r>
            <w:fldChar w:fldCharType="begin"/>
          </w:r>
          <w:r>
            <w:instrText xml:space="preserve"> PAGEREF _Toc231541990 \h </w:instrText>
          </w:r>
          <w:r>
            <w:fldChar w:fldCharType="separate"/>
          </w:r>
          <w:r>
            <w:t>14</w:t>
          </w:r>
          <w:r>
            <w:fldChar w:fldCharType="end"/>
          </w:r>
          <w:r>
            <w:fldChar w:fldCharType="end"/>
          </w:r>
        </w:p>
        <w:p w14:paraId="15A43AB0">
          <w:pPr>
            <w:pStyle w:val="20"/>
            <w:tabs>
              <w:tab w:val="right" w:leader="dot" w:pos="9016"/>
            </w:tabs>
            <w:rPr>
              <w:rFonts w:asciiTheme="minorHAnsi" w:hAnsiTheme="minorHAnsi" w:eastAsiaTheme="minorEastAsia" w:cstheme="minorBidi"/>
              <w:kern w:val="2"/>
              <w14:ligatures w14:val="standardContextual"/>
            </w:rPr>
          </w:pPr>
          <w:r>
            <w:fldChar w:fldCharType="begin"/>
          </w:r>
          <w:r>
            <w:instrText xml:space="preserve"> HYPERLINK \l "_Toc231541991" </w:instrText>
          </w:r>
          <w:r>
            <w:fldChar w:fldCharType="separate"/>
          </w:r>
          <w:r>
            <w:rPr>
              <w:rStyle w:val="16"/>
            </w:rPr>
            <w:t>2.3.2 Stack Overflow Developer Survey</w:t>
          </w:r>
          <w:r>
            <w:tab/>
          </w:r>
          <w:r>
            <w:fldChar w:fldCharType="begin"/>
          </w:r>
          <w:r>
            <w:instrText xml:space="preserve"> PAGEREF _Toc231541991 \h </w:instrText>
          </w:r>
          <w:r>
            <w:fldChar w:fldCharType="separate"/>
          </w:r>
          <w:r>
            <w:t>14</w:t>
          </w:r>
          <w:r>
            <w:fldChar w:fldCharType="end"/>
          </w:r>
          <w:r>
            <w:fldChar w:fldCharType="end"/>
          </w:r>
        </w:p>
        <w:p w14:paraId="586C2F61">
          <w:pPr>
            <w:pStyle w:val="20"/>
            <w:tabs>
              <w:tab w:val="right" w:leader="dot" w:pos="9016"/>
            </w:tabs>
            <w:rPr>
              <w:rFonts w:asciiTheme="minorHAnsi" w:hAnsiTheme="minorHAnsi" w:eastAsiaTheme="minorEastAsia" w:cstheme="minorBidi"/>
              <w:kern w:val="2"/>
              <w14:ligatures w14:val="standardContextual"/>
            </w:rPr>
          </w:pPr>
          <w:r>
            <w:fldChar w:fldCharType="begin"/>
          </w:r>
          <w:r>
            <w:instrText xml:space="preserve"> HYPERLINK \l "_Toc231541992" </w:instrText>
          </w:r>
          <w:r>
            <w:fldChar w:fldCharType="separate"/>
          </w:r>
          <w:r>
            <w:rPr>
              <w:rStyle w:val="16"/>
            </w:rPr>
            <w:t>2.3.3 Coursera / Online Learning Platforms</w:t>
          </w:r>
          <w:r>
            <w:tab/>
          </w:r>
          <w:r>
            <w:fldChar w:fldCharType="begin"/>
          </w:r>
          <w:r>
            <w:instrText xml:space="preserve"> PAGEREF _Toc231541992 \h </w:instrText>
          </w:r>
          <w:r>
            <w:fldChar w:fldCharType="separate"/>
          </w:r>
          <w:r>
            <w:t>14</w:t>
          </w:r>
          <w:r>
            <w:fldChar w:fldCharType="end"/>
          </w:r>
          <w:r>
            <w:fldChar w:fldCharType="end"/>
          </w:r>
        </w:p>
        <w:p w14:paraId="496273FB">
          <w:pPr>
            <w:pStyle w:val="20"/>
            <w:tabs>
              <w:tab w:val="right" w:leader="dot" w:pos="9016"/>
            </w:tabs>
            <w:rPr>
              <w:rFonts w:asciiTheme="minorHAnsi" w:hAnsiTheme="minorHAnsi" w:eastAsiaTheme="minorEastAsia" w:cstheme="minorBidi"/>
              <w:kern w:val="2"/>
              <w14:ligatures w14:val="standardContextual"/>
            </w:rPr>
          </w:pPr>
          <w:r>
            <w:fldChar w:fldCharType="begin"/>
          </w:r>
          <w:r>
            <w:instrText xml:space="preserve"> HYPERLINK \l "_Toc231541993" </w:instrText>
          </w:r>
          <w:r>
            <w:fldChar w:fldCharType="separate"/>
          </w:r>
          <w:r>
            <w:rPr>
              <w:rStyle w:val="16"/>
            </w:rPr>
            <w:t>2.3.4 Adzuna / Job Aggregators</w:t>
          </w:r>
          <w:r>
            <w:tab/>
          </w:r>
          <w:r>
            <w:fldChar w:fldCharType="begin"/>
          </w:r>
          <w:r>
            <w:instrText xml:space="preserve"> PAGEREF _Toc231541993 \h </w:instrText>
          </w:r>
          <w:r>
            <w:fldChar w:fldCharType="separate"/>
          </w:r>
          <w:r>
            <w:t>14</w:t>
          </w:r>
          <w:r>
            <w:fldChar w:fldCharType="end"/>
          </w:r>
          <w:r>
            <w:fldChar w:fldCharType="end"/>
          </w:r>
        </w:p>
        <w:p w14:paraId="6108328F">
          <w:pPr>
            <w:pStyle w:val="19"/>
            <w:tabs>
              <w:tab w:val="right" w:leader="dot" w:pos="9016"/>
            </w:tabs>
            <w:rPr>
              <w:rFonts w:asciiTheme="minorHAnsi" w:hAnsiTheme="minorHAnsi" w:eastAsiaTheme="minorEastAsia" w:cstheme="minorBidi"/>
              <w:kern w:val="2"/>
              <w14:ligatures w14:val="standardContextual"/>
            </w:rPr>
          </w:pPr>
          <w:r>
            <w:fldChar w:fldCharType="begin"/>
          </w:r>
          <w:r>
            <w:instrText xml:space="preserve"> HYPERLINK \l "_Toc231541994" </w:instrText>
          </w:r>
          <w:r>
            <w:fldChar w:fldCharType="separate"/>
          </w:r>
          <w:r>
            <w:rPr>
              <w:rStyle w:val="16"/>
            </w:rPr>
            <w:t>2.4 Proposed Solution</w:t>
          </w:r>
          <w:r>
            <w:tab/>
          </w:r>
          <w:r>
            <w:fldChar w:fldCharType="begin"/>
          </w:r>
          <w:r>
            <w:instrText xml:space="preserve"> PAGEREF _Toc231541994 \h </w:instrText>
          </w:r>
          <w:r>
            <w:fldChar w:fldCharType="separate"/>
          </w:r>
          <w:r>
            <w:t>15</w:t>
          </w:r>
          <w:r>
            <w:fldChar w:fldCharType="end"/>
          </w:r>
          <w:r>
            <w:fldChar w:fldCharType="end"/>
          </w:r>
        </w:p>
        <w:p w14:paraId="128871A4">
          <w:pPr>
            <w:pStyle w:val="18"/>
            <w:tabs>
              <w:tab w:val="right" w:leader="dot" w:pos="9016"/>
            </w:tabs>
            <w:rPr>
              <w:rFonts w:asciiTheme="minorHAnsi" w:hAnsiTheme="minorHAnsi" w:eastAsiaTheme="minorEastAsia" w:cstheme="minorBidi"/>
              <w:kern w:val="2"/>
              <w14:ligatures w14:val="standardContextual"/>
            </w:rPr>
          </w:pPr>
          <w:r>
            <w:fldChar w:fldCharType="begin"/>
          </w:r>
          <w:r>
            <w:instrText xml:space="preserve"> HYPERLINK \l "_Toc231541995" </w:instrText>
          </w:r>
          <w:r>
            <w:fldChar w:fldCharType="separate"/>
          </w:r>
          <w:r>
            <w:rPr>
              <w:rStyle w:val="16"/>
            </w:rPr>
            <w:t>CHAPTER THREE: MATERIALS AND METHODS</w:t>
          </w:r>
          <w:r>
            <w:tab/>
          </w:r>
          <w:r>
            <w:fldChar w:fldCharType="begin"/>
          </w:r>
          <w:r>
            <w:instrText xml:space="preserve"> PAGEREF _Toc231541995 \h </w:instrText>
          </w:r>
          <w:r>
            <w:fldChar w:fldCharType="separate"/>
          </w:r>
          <w:r>
            <w:t>16</w:t>
          </w:r>
          <w:r>
            <w:fldChar w:fldCharType="end"/>
          </w:r>
          <w:r>
            <w:fldChar w:fldCharType="end"/>
          </w:r>
        </w:p>
        <w:p w14:paraId="177C6451">
          <w:pPr>
            <w:pStyle w:val="19"/>
            <w:tabs>
              <w:tab w:val="right" w:leader="dot" w:pos="9016"/>
            </w:tabs>
            <w:rPr>
              <w:rFonts w:asciiTheme="minorHAnsi" w:hAnsiTheme="minorHAnsi" w:eastAsiaTheme="minorEastAsia" w:cstheme="minorBidi"/>
              <w:kern w:val="2"/>
              <w14:ligatures w14:val="standardContextual"/>
            </w:rPr>
          </w:pPr>
          <w:r>
            <w:fldChar w:fldCharType="begin"/>
          </w:r>
          <w:r>
            <w:instrText xml:space="preserve"> HYPERLINK \l "_Toc231541996" </w:instrText>
          </w:r>
          <w:r>
            <w:fldChar w:fldCharType="separate"/>
          </w:r>
          <w:r>
            <w:rPr>
              <w:rStyle w:val="16"/>
            </w:rPr>
            <w:t>3.1 Introduction</w:t>
          </w:r>
          <w:r>
            <w:tab/>
          </w:r>
          <w:r>
            <w:fldChar w:fldCharType="begin"/>
          </w:r>
          <w:r>
            <w:instrText xml:space="preserve"> PAGEREF _Toc231541996 \h </w:instrText>
          </w:r>
          <w:r>
            <w:fldChar w:fldCharType="separate"/>
          </w:r>
          <w:r>
            <w:t>16</w:t>
          </w:r>
          <w:r>
            <w:fldChar w:fldCharType="end"/>
          </w:r>
          <w:r>
            <w:fldChar w:fldCharType="end"/>
          </w:r>
        </w:p>
        <w:p w14:paraId="1A2132B2">
          <w:pPr>
            <w:pStyle w:val="19"/>
            <w:tabs>
              <w:tab w:val="right" w:leader="dot" w:pos="9016"/>
            </w:tabs>
            <w:rPr>
              <w:rFonts w:asciiTheme="minorHAnsi" w:hAnsiTheme="minorHAnsi" w:eastAsiaTheme="minorEastAsia" w:cstheme="minorBidi"/>
              <w:kern w:val="2"/>
              <w14:ligatures w14:val="standardContextual"/>
            </w:rPr>
          </w:pPr>
          <w:r>
            <w:fldChar w:fldCharType="begin"/>
          </w:r>
          <w:r>
            <w:instrText xml:space="preserve"> HYPERLINK \l "_Toc231541997" </w:instrText>
          </w:r>
          <w:r>
            <w:fldChar w:fldCharType="separate"/>
          </w:r>
          <w:r>
            <w:rPr>
              <w:rStyle w:val="16"/>
            </w:rPr>
            <w:t>3.2 Development Methodology</w:t>
          </w:r>
          <w:r>
            <w:tab/>
          </w:r>
          <w:r>
            <w:fldChar w:fldCharType="begin"/>
          </w:r>
          <w:r>
            <w:instrText xml:space="preserve"> PAGEREF _Toc231541997 \h </w:instrText>
          </w:r>
          <w:r>
            <w:fldChar w:fldCharType="separate"/>
          </w:r>
          <w:r>
            <w:t>16</w:t>
          </w:r>
          <w:r>
            <w:fldChar w:fldCharType="end"/>
          </w:r>
          <w:r>
            <w:fldChar w:fldCharType="end"/>
          </w:r>
        </w:p>
        <w:p w14:paraId="06A2A425">
          <w:pPr>
            <w:pStyle w:val="19"/>
            <w:tabs>
              <w:tab w:val="right" w:leader="dot" w:pos="9016"/>
            </w:tabs>
            <w:rPr>
              <w:rFonts w:asciiTheme="minorHAnsi" w:hAnsiTheme="minorHAnsi" w:eastAsiaTheme="minorEastAsia" w:cstheme="minorBidi"/>
              <w:kern w:val="2"/>
              <w14:ligatures w14:val="standardContextual"/>
            </w:rPr>
          </w:pPr>
          <w:r>
            <w:fldChar w:fldCharType="begin"/>
          </w:r>
          <w:r>
            <w:instrText xml:space="preserve"> HYPERLINK \l "_Toc231541998" </w:instrText>
          </w:r>
          <w:r>
            <w:fldChar w:fldCharType="separate"/>
          </w:r>
          <w:r>
            <w:rPr>
              <w:rStyle w:val="16"/>
            </w:rPr>
            <w:t>3.3 Methods Used</w:t>
          </w:r>
          <w:r>
            <w:tab/>
          </w:r>
          <w:r>
            <w:fldChar w:fldCharType="begin"/>
          </w:r>
          <w:r>
            <w:instrText xml:space="preserve"> PAGEREF _Toc231541998 \h </w:instrText>
          </w:r>
          <w:r>
            <w:fldChar w:fldCharType="separate"/>
          </w:r>
          <w:r>
            <w:t>16</w:t>
          </w:r>
          <w:r>
            <w:fldChar w:fldCharType="end"/>
          </w:r>
          <w:r>
            <w:fldChar w:fldCharType="end"/>
          </w:r>
        </w:p>
        <w:p w14:paraId="287FCBE0">
          <w:pPr>
            <w:pStyle w:val="20"/>
            <w:tabs>
              <w:tab w:val="right" w:leader="dot" w:pos="9016"/>
            </w:tabs>
            <w:rPr>
              <w:rFonts w:asciiTheme="minorHAnsi" w:hAnsiTheme="minorHAnsi" w:eastAsiaTheme="minorEastAsia" w:cstheme="minorBidi"/>
              <w:kern w:val="2"/>
              <w14:ligatures w14:val="standardContextual"/>
            </w:rPr>
          </w:pPr>
          <w:r>
            <w:fldChar w:fldCharType="begin"/>
          </w:r>
          <w:r>
            <w:instrText xml:space="preserve"> HYPERLINK \l "_Toc231541999" </w:instrText>
          </w:r>
          <w:r>
            <w:fldChar w:fldCharType="separate"/>
          </w:r>
          <w:r>
            <w:rPr>
              <w:rStyle w:val="16"/>
            </w:rPr>
            <w:t>3.3.1 System Analysis</w:t>
          </w:r>
          <w:r>
            <w:tab/>
          </w:r>
          <w:r>
            <w:fldChar w:fldCharType="begin"/>
          </w:r>
          <w:r>
            <w:instrText xml:space="preserve"> PAGEREF _Toc231541999 \h </w:instrText>
          </w:r>
          <w:r>
            <w:fldChar w:fldCharType="separate"/>
          </w:r>
          <w:r>
            <w:t>16</w:t>
          </w:r>
          <w:r>
            <w:fldChar w:fldCharType="end"/>
          </w:r>
          <w:r>
            <w:fldChar w:fldCharType="end"/>
          </w:r>
        </w:p>
        <w:p w14:paraId="49BD1F33">
          <w:pPr>
            <w:pStyle w:val="20"/>
            <w:tabs>
              <w:tab w:val="right" w:leader="dot" w:pos="9016"/>
            </w:tabs>
            <w:rPr>
              <w:rFonts w:asciiTheme="minorHAnsi" w:hAnsiTheme="minorHAnsi" w:eastAsiaTheme="minorEastAsia" w:cstheme="minorBidi"/>
              <w:kern w:val="2"/>
              <w14:ligatures w14:val="standardContextual"/>
            </w:rPr>
          </w:pPr>
          <w:r>
            <w:fldChar w:fldCharType="begin"/>
          </w:r>
          <w:r>
            <w:instrText xml:space="preserve"> HYPERLINK \l "_Toc231542000" </w:instrText>
          </w:r>
          <w:r>
            <w:fldChar w:fldCharType="separate"/>
          </w:r>
          <w:r>
            <w:rPr>
              <w:rStyle w:val="16"/>
            </w:rPr>
            <w:t>3.3.2 Materials (Hardware and Software Requirements)</w:t>
          </w:r>
          <w:r>
            <w:tab/>
          </w:r>
          <w:r>
            <w:fldChar w:fldCharType="begin"/>
          </w:r>
          <w:r>
            <w:instrText xml:space="preserve"> PAGEREF _Toc231542000 \h </w:instrText>
          </w:r>
          <w:r>
            <w:fldChar w:fldCharType="separate"/>
          </w:r>
          <w:r>
            <w:t>18</w:t>
          </w:r>
          <w:r>
            <w:fldChar w:fldCharType="end"/>
          </w:r>
          <w:r>
            <w:fldChar w:fldCharType="end"/>
          </w:r>
        </w:p>
        <w:p w14:paraId="7762C4A9">
          <w:pPr>
            <w:pStyle w:val="19"/>
            <w:tabs>
              <w:tab w:val="right" w:leader="dot" w:pos="9016"/>
            </w:tabs>
            <w:rPr>
              <w:rFonts w:asciiTheme="minorHAnsi" w:hAnsiTheme="minorHAnsi" w:eastAsiaTheme="minorEastAsia" w:cstheme="minorBidi"/>
              <w:kern w:val="2"/>
              <w14:ligatures w14:val="standardContextual"/>
            </w:rPr>
          </w:pPr>
          <w:r>
            <w:fldChar w:fldCharType="begin"/>
          </w:r>
          <w:r>
            <w:instrText xml:space="preserve"> HYPERLINK \l "_Toc231542001" </w:instrText>
          </w:r>
          <w:r>
            <w:fldChar w:fldCharType="separate"/>
          </w:r>
          <w:r>
            <w:rPr>
              <w:rStyle w:val="16"/>
            </w:rPr>
            <w:t>3.4 System Design</w:t>
          </w:r>
          <w:r>
            <w:tab/>
          </w:r>
          <w:r>
            <w:fldChar w:fldCharType="begin"/>
          </w:r>
          <w:r>
            <w:instrText xml:space="preserve"> PAGEREF _Toc231542001 \h </w:instrText>
          </w:r>
          <w:r>
            <w:fldChar w:fldCharType="separate"/>
          </w:r>
          <w:r>
            <w:t>18</w:t>
          </w:r>
          <w:r>
            <w:fldChar w:fldCharType="end"/>
          </w:r>
          <w:r>
            <w:fldChar w:fldCharType="end"/>
          </w:r>
        </w:p>
        <w:p w14:paraId="231F7F22">
          <w:pPr>
            <w:pStyle w:val="20"/>
            <w:tabs>
              <w:tab w:val="right" w:leader="dot" w:pos="9016"/>
            </w:tabs>
            <w:rPr>
              <w:rFonts w:asciiTheme="minorHAnsi" w:hAnsiTheme="minorHAnsi" w:eastAsiaTheme="minorEastAsia" w:cstheme="minorBidi"/>
              <w:kern w:val="2"/>
              <w14:ligatures w14:val="standardContextual"/>
            </w:rPr>
          </w:pPr>
          <w:r>
            <w:fldChar w:fldCharType="begin"/>
          </w:r>
          <w:r>
            <w:instrText xml:space="preserve"> HYPERLINK \l "_Toc231542002" </w:instrText>
          </w:r>
          <w:r>
            <w:fldChar w:fldCharType="separate"/>
          </w:r>
          <w:r>
            <w:rPr>
              <w:rStyle w:val="16"/>
            </w:rPr>
            <w:t>3.4.1 System Architecture</w:t>
          </w:r>
          <w:r>
            <w:tab/>
          </w:r>
          <w:r>
            <w:fldChar w:fldCharType="begin"/>
          </w:r>
          <w:r>
            <w:instrText xml:space="preserve"> PAGEREF _Toc231542002 \h </w:instrText>
          </w:r>
          <w:r>
            <w:fldChar w:fldCharType="separate"/>
          </w:r>
          <w:r>
            <w:t>18</w:t>
          </w:r>
          <w:r>
            <w:fldChar w:fldCharType="end"/>
          </w:r>
          <w:r>
            <w:fldChar w:fldCharType="end"/>
          </w:r>
        </w:p>
        <w:p w14:paraId="0A5CF905">
          <w:pPr>
            <w:pStyle w:val="20"/>
            <w:tabs>
              <w:tab w:val="right" w:leader="dot" w:pos="9016"/>
            </w:tabs>
            <w:rPr>
              <w:rFonts w:asciiTheme="minorHAnsi" w:hAnsiTheme="minorHAnsi" w:eastAsiaTheme="minorEastAsia" w:cstheme="minorBidi"/>
              <w:kern w:val="2"/>
              <w14:ligatures w14:val="standardContextual"/>
            </w:rPr>
          </w:pPr>
          <w:r>
            <w:fldChar w:fldCharType="begin"/>
          </w:r>
          <w:r>
            <w:instrText xml:space="preserve"> HYPERLINK \l "_Toc231542003" </w:instrText>
          </w:r>
          <w:r>
            <w:fldChar w:fldCharType="separate"/>
          </w:r>
          <w:r>
            <w:rPr>
              <w:rStyle w:val="16"/>
            </w:rPr>
            <w:t>3.4.2 Data Model and Database Design</w:t>
          </w:r>
          <w:r>
            <w:tab/>
          </w:r>
          <w:r>
            <w:fldChar w:fldCharType="begin"/>
          </w:r>
          <w:r>
            <w:instrText xml:space="preserve"> PAGEREF _Toc231542003 \h </w:instrText>
          </w:r>
          <w:r>
            <w:fldChar w:fldCharType="separate"/>
          </w:r>
          <w:r>
            <w:t>18</w:t>
          </w:r>
          <w:r>
            <w:fldChar w:fldCharType="end"/>
          </w:r>
          <w:r>
            <w:fldChar w:fldCharType="end"/>
          </w:r>
        </w:p>
        <w:p w14:paraId="2BC9FB1A">
          <w:pPr>
            <w:pStyle w:val="20"/>
            <w:tabs>
              <w:tab w:val="right" w:leader="dot" w:pos="9016"/>
            </w:tabs>
            <w:rPr>
              <w:rFonts w:asciiTheme="minorHAnsi" w:hAnsiTheme="minorHAnsi" w:eastAsiaTheme="minorEastAsia" w:cstheme="minorBidi"/>
              <w:kern w:val="2"/>
              <w14:ligatures w14:val="standardContextual"/>
            </w:rPr>
          </w:pPr>
          <w:r>
            <w:fldChar w:fldCharType="begin"/>
          </w:r>
          <w:r>
            <w:instrText xml:space="preserve"> HYPERLINK \l "_Toc231542004" </w:instrText>
          </w:r>
          <w:r>
            <w:fldChar w:fldCharType="separate"/>
          </w:r>
          <w:r>
            <w:rPr>
              <w:rStyle w:val="16"/>
            </w:rPr>
            <w:t>3.4.3 Algorithm Design</w:t>
          </w:r>
          <w:r>
            <w:tab/>
          </w:r>
          <w:r>
            <w:fldChar w:fldCharType="begin"/>
          </w:r>
          <w:r>
            <w:instrText xml:space="preserve"> PAGEREF _Toc231542004 \h </w:instrText>
          </w:r>
          <w:r>
            <w:fldChar w:fldCharType="separate"/>
          </w:r>
          <w:r>
            <w:t>19</w:t>
          </w:r>
          <w:r>
            <w:fldChar w:fldCharType="end"/>
          </w:r>
          <w:r>
            <w:fldChar w:fldCharType="end"/>
          </w:r>
        </w:p>
        <w:p w14:paraId="7EB2D674">
          <w:pPr>
            <w:pStyle w:val="20"/>
            <w:tabs>
              <w:tab w:val="right" w:leader="dot" w:pos="9016"/>
            </w:tabs>
            <w:rPr>
              <w:rFonts w:asciiTheme="minorHAnsi" w:hAnsiTheme="minorHAnsi" w:eastAsiaTheme="minorEastAsia" w:cstheme="minorBidi"/>
              <w:kern w:val="2"/>
              <w14:ligatures w14:val="standardContextual"/>
            </w:rPr>
          </w:pPr>
          <w:r>
            <w:fldChar w:fldCharType="begin"/>
          </w:r>
          <w:r>
            <w:instrText xml:space="preserve"> HYPERLINK \l "_Toc231542005" </w:instrText>
          </w:r>
          <w:r>
            <w:fldChar w:fldCharType="separate"/>
          </w:r>
          <w:r>
            <w:rPr>
              <w:rStyle w:val="16"/>
            </w:rPr>
            <w:t>3.4.4 Skill Dictionary and API Design</w:t>
          </w:r>
          <w:r>
            <w:tab/>
          </w:r>
          <w:r>
            <w:fldChar w:fldCharType="begin"/>
          </w:r>
          <w:r>
            <w:instrText xml:space="preserve"> PAGEREF _Toc231542005 \h </w:instrText>
          </w:r>
          <w:r>
            <w:fldChar w:fldCharType="separate"/>
          </w:r>
          <w:r>
            <w:t>19</w:t>
          </w:r>
          <w:r>
            <w:fldChar w:fldCharType="end"/>
          </w:r>
          <w:r>
            <w:fldChar w:fldCharType="end"/>
          </w:r>
        </w:p>
        <w:p w14:paraId="2DDA2152">
          <w:pPr>
            <w:pStyle w:val="18"/>
            <w:tabs>
              <w:tab w:val="right" w:leader="dot" w:pos="9016"/>
            </w:tabs>
            <w:rPr>
              <w:rFonts w:asciiTheme="minorHAnsi" w:hAnsiTheme="minorHAnsi" w:eastAsiaTheme="minorEastAsia" w:cstheme="minorBidi"/>
              <w:kern w:val="2"/>
              <w14:ligatures w14:val="standardContextual"/>
            </w:rPr>
          </w:pPr>
          <w:r>
            <w:fldChar w:fldCharType="begin"/>
          </w:r>
          <w:r>
            <w:instrText xml:space="preserve"> HYPERLINK \l "_Toc231542006" </w:instrText>
          </w:r>
          <w:r>
            <w:fldChar w:fldCharType="separate"/>
          </w:r>
          <w:r>
            <w:rPr>
              <w:rStyle w:val="16"/>
            </w:rPr>
            <w:t>CHAPTER FOUR: IMPLEMENTATION, RESULTS AND TESTING</w:t>
          </w:r>
          <w:r>
            <w:tab/>
          </w:r>
          <w:r>
            <w:fldChar w:fldCharType="begin"/>
          </w:r>
          <w:r>
            <w:instrText xml:space="preserve"> PAGEREF _Toc231542006 \h </w:instrText>
          </w:r>
          <w:r>
            <w:fldChar w:fldCharType="separate"/>
          </w:r>
          <w:r>
            <w:t>21</w:t>
          </w:r>
          <w:r>
            <w:fldChar w:fldCharType="end"/>
          </w:r>
          <w:r>
            <w:fldChar w:fldCharType="end"/>
          </w:r>
        </w:p>
        <w:p w14:paraId="243CFFF6">
          <w:pPr>
            <w:pStyle w:val="19"/>
            <w:tabs>
              <w:tab w:val="right" w:leader="dot" w:pos="9016"/>
            </w:tabs>
            <w:rPr>
              <w:rFonts w:asciiTheme="minorHAnsi" w:hAnsiTheme="minorHAnsi" w:eastAsiaTheme="minorEastAsia" w:cstheme="minorBidi"/>
              <w:kern w:val="2"/>
              <w14:ligatures w14:val="standardContextual"/>
            </w:rPr>
          </w:pPr>
          <w:r>
            <w:fldChar w:fldCharType="begin"/>
          </w:r>
          <w:r>
            <w:instrText xml:space="preserve"> HYPERLINK \l "_Toc231542007" </w:instrText>
          </w:r>
          <w:r>
            <w:fldChar w:fldCharType="separate"/>
          </w:r>
          <w:r>
            <w:rPr>
              <w:rStyle w:val="16"/>
            </w:rPr>
            <w:t>4.1 Introduction</w:t>
          </w:r>
          <w:r>
            <w:tab/>
          </w:r>
          <w:r>
            <w:fldChar w:fldCharType="begin"/>
          </w:r>
          <w:r>
            <w:instrText xml:space="preserve"> PAGEREF _Toc231542007 \h </w:instrText>
          </w:r>
          <w:r>
            <w:fldChar w:fldCharType="separate"/>
          </w:r>
          <w:r>
            <w:t>21</w:t>
          </w:r>
          <w:r>
            <w:fldChar w:fldCharType="end"/>
          </w:r>
          <w:r>
            <w:fldChar w:fldCharType="end"/>
          </w:r>
        </w:p>
        <w:p w14:paraId="53344A8C">
          <w:pPr>
            <w:pStyle w:val="19"/>
            <w:tabs>
              <w:tab w:val="right" w:leader="dot" w:pos="9016"/>
            </w:tabs>
            <w:rPr>
              <w:rFonts w:asciiTheme="minorHAnsi" w:hAnsiTheme="minorHAnsi" w:eastAsiaTheme="minorEastAsia" w:cstheme="minorBidi"/>
              <w:kern w:val="2"/>
              <w14:ligatures w14:val="standardContextual"/>
            </w:rPr>
          </w:pPr>
          <w:r>
            <w:fldChar w:fldCharType="begin"/>
          </w:r>
          <w:r>
            <w:instrText xml:space="preserve"> HYPERLINK \l "_Toc231542008" </w:instrText>
          </w:r>
          <w:r>
            <w:fldChar w:fldCharType="separate"/>
          </w:r>
          <w:r>
            <w:rPr>
              <w:rStyle w:val="16"/>
            </w:rPr>
            <w:t>4.2 Implementation</w:t>
          </w:r>
          <w:r>
            <w:tab/>
          </w:r>
          <w:r>
            <w:fldChar w:fldCharType="begin"/>
          </w:r>
          <w:r>
            <w:instrText xml:space="preserve"> PAGEREF _Toc231542008 \h </w:instrText>
          </w:r>
          <w:r>
            <w:fldChar w:fldCharType="separate"/>
          </w:r>
          <w:r>
            <w:t>21</w:t>
          </w:r>
          <w:r>
            <w:fldChar w:fldCharType="end"/>
          </w:r>
          <w:r>
            <w:fldChar w:fldCharType="end"/>
          </w:r>
        </w:p>
        <w:p w14:paraId="181CAFF5">
          <w:pPr>
            <w:pStyle w:val="20"/>
            <w:tabs>
              <w:tab w:val="right" w:leader="dot" w:pos="9016"/>
            </w:tabs>
            <w:rPr>
              <w:rFonts w:asciiTheme="minorHAnsi" w:hAnsiTheme="minorHAnsi" w:eastAsiaTheme="minorEastAsia" w:cstheme="minorBidi"/>
              <w:kern w:val="2"/>
              <w14:ligatures w14:val="standardContextual"/>
            </w:rPr>
          </w:pPr>
          <w:r>
            <w:fldChar w:fldCharType="begin"/>
          </w:r>
          <w:r>
            <w:instrText xml:space="preserve"> HYPERLINK \l "_Toc231542009" </w:instrText>
          </w:r>
          <w:r>
            <w:fldChar w:fldCharType="separate"/>
          </w:r>
          <w:r>
            <w:rPr>
              <w:rStyle w:val="16"/>
            </w:rPr>
            <w:t>4.2.1 Ingestion Layer</w:t>
          </w:r>
          <w:r>
            <w:tab/>
          </w:r>
          <w:r>
            <w:fldChar w:fldCharType="begin"/>
          </w:r>
          <w:r>
            <w:instrText xml:space="preserve"> PAGEREF _Toc231542009 \h </w:instrText>
          </w:r>
          <w:r>
            <w:fldChar w:fldCharType="separate"/>
          </w:r>
          <w:r>
            <w:t>21</w:t>
          </w:r>
          <w:r>
            <w:fldChar w:fldCharType="end"/>
          </w:r>
          <w:r>
            <w:fldChar w:fldCharType="end"/>
          </w:r>
        </w:p>
        <w:p w14:paraId="1F970E57">
          <w:pPr>
            <w:pStyle w:val="20"/>
            <w:tabs>
              <w:tab w:val="right" w:leader="dot" w:pos="9016"/>
            </w:tabs>
            <w:rPr>
              <w:rFonts w:asciiTheme="minorHAnsi" w:hAnsiTheme="minorHAnsi" w:eastAsiaTheme="minorEastAsia" w:cstheme="minorBidi"/>
              <w:kern w:val="2"/>
              <w14:ligatures w14:val="standardContextual"/>
            </w:rPr>
          </w:pPr>
          <w:r>
            <w:fldChar w:fldCharType="begin"/>
          </w:r>
          <w:r>
            <w:instrText xml:space="preserve"> HYPERLINK \l "_Toc231542010" </w:instrText>
          </w:r>
          <w:r>
            <w:fldChar w:fldCharType="separate"/>
          </w:r>
          <w:r>
            <w:rPr>
              <w:rStyle w:val="16"/>
            </w:rPr>
            <w:t>4.2.2 ETL Pipeline</w:t>
          </w:r>
          <w:r>
            <w:tab/>
          </w:r>
          <w:r>
            <w:fldChar w:fldCharType="begin"/>
          </w:r>
          <w:r>
            <w:instrText xml:space="preserve"> PAGEREF _Toc231542010 \h </w:instrText>
          </w:r>
          <w:r>
            <w:fldChar w:fldCharType="separate"/>
          </w:r>
          <w:r>
            <w:t>21</w:t>
          </w:r>
          <w:r>
            <w:fldChar w:fldCharType="end"/>
          </w:r>
          <w:r>
            <w:fldChar w:fldCharType="end"/>
          </w:r>
        </w:p>
        <w:p w14:paraId="010DEC43">
          <w:pPr>
            <w:pStyle w:val="20"/>
            <w:tabs>
              <w:tab w:val="right" w:leader="dot" w:pos="9016"/>
            </w:tabs>
            <w:rPr>
              <w:rFonts w:asciiTheme="minorHAnsi" w:hAnsiTheme="minorHAnsi" w:eastAsiaTheme="minorEastAsia" w:cstheme="minorBidi"/>
              <w:kern w:val="2"/>
              <w14:ligatures w14:val="standardContextual"/>
            </w:rPr>
          </w:pPr>
          <w:r>
            <w:fldChar w:fldCharType="begin"/>
          </w:r>
          <w:r>
            <w:instrText xml:space="preserve"> HYPERLINK \l "_Toc231542011" </w:instrText>
          </w:r>
          <w:r>
            <w:fldChar w:fldCharType="separate"/>
          </w:r>
          <w:r>
            <w:rPr>
              <w:rStyle w:val="16"/>
            </w:rPr>
            <w:t>4.2.3 Mining Engine</w:t>
          </w:r>
          <w:r>
            <w:tab/>
          </w:r>
          <w:r>
            <w:fldChar w:fldCharType="begin"/>
          </w:r>
          <w:r>
            <w:instrText xml:space="preserve"> PAGEREF _Toc231542011 \h </w:instrText>
          </w:r>
          <w:r>
            <w:fldChar w:fldCharType="separate"/>
          </w:r>
          <w:r>
            <w:t>21</w:t>
          </w:r>
          <w:r>
            <w:fldChar w:fldCharType="end"/>
          </w:r>
          <w:r>
            <w:fldChar w:fldCharType="end"/>
          </w:r>
        </w:p>
        <w:p w14:paraId="0E2D72DA">
          <w:pPr>
            <w:pStyle w:val="20"/>
            <w:tabs>
              <w:tab w:val="right" w:leader="dot" w:pos="9016"/>
            </w:tabs>
            <w:rPr>
              <w:rFonts w:asciiTheme="minorHAnsi" w:hAnsiTheme="minorHAnsi" w:eastAsiaTheme="minorEastAsia" w:cstheme="minorBidi"/>
              <w:kern w:val="2"/>
              <w14:ligatures w14:val="standardContextual"/>
            </w:rPr>
          </w:pPr>
          <w:r>
            <w:fldChar w:fldCharType="begin"/>
          </w:r>
          <w:r>
            <w:instrText xml:space="preserve"> HYPERLINK \l "_Toc231542012" </w:instrText>
          </w:r>
          <w:r>
            <w:fldChar w:fldCharType="separate"/>
          </w:r>
          <w:r>
            <w:rPr>
              <w:rStyle w:val="16"/>
            </w:rPr>
            <w:t>4.2.4 Recommendation Engine</w:t>
          </w:r>
          <w:r>
            <w:tab/>
          </w:r>
          <w:r>
            <w:fldChar w:fldCharType="begin"/>
          </w:r>
          <w:r>
            <w:instrText xml:space="preserve"> PAGEREF _Toc231542012 \h </w:instrText>
          </w:r>
          <w:r>
            <w:fldChar w:fldCharType="separate"/>
          </w:r>
          <w:r>
            <w:t>21</w:t>
          </w:r>
          <w:r>
            <w:fldChar w:fldCharType="end"/>
          </w:r>
          <w:r>
            <w:fldChar w:fldCharType="end"/>
          </w:r>
        </w:p>
        <w:p w14:paraId="009BC4A1">
          <w:pPr>
            <w:pStyle w:val="20"/>
            <w:tabs>
              <w:tab w:val="right" w:leader="dot" w:pos="9016"/>
            </w:tabs>
            <w:rPr>
              <w:rFonts w:asciiTheme="minorHAnsi" w:hAnsiTheme="minorHAnsi" w:eastAsiaTheme="minorEastAsia" w:cstheme="minorBidi"/>
              <w:kern w:val="2"/>
              <w14:ligatures w14:val="standardContextual"/>
            </w:rPr>
          </w:pPr>
          <w:r>
            <w:fldChar w:fldCharType="begin"/>
          </w:r>
          <w:r>
            <w:instrText xml:space="preserve"> HYPERLINK \l "_Toc231542013" </w:instrText>
          </w:r>
          <w:r>
            <w:fldChar w:fldCharType="separate"/>
          </w:r>
          <w:r>
            <w:rPr>
              <w:rStyle w:val="16"/>
            </w:rPr>
            <w:t>4.2.5 REST API</w:t>
          </w:r>
          <w:r>
            <w:tab/>
          </w:r>
          <w:r>
            <w:fldChar w:fldCharType="begin"/>
          </w:r>
          <w:r>
            <w:instrText xml:space="preserve"> PAGEREF _Toc231542013 \h </w:instrText>
          </w:r>
          <w:r>
            <w:fldChar w:fldCharType="separate"/>
          </w:r>
          <w:r>
            <w:t>22</w:t>
          </w:r>
          <w:r>
            <w:fldChar w:fldCharType="end"/>
          </w:r>
          <w:r>
            <w:fldChar w:fldCharType="end"/>
          </w:r>
        </w:p>
        <w:p w14:paraId="72D312A3">
          <w:pPr>
            <w:pStyle w:val="20"/>
            <w:tabs>
              <w:tab w:val="right" w:leader="dot" w:pos="9016"/>
            </w:tabs>
            <w:rPr>
              <w:rFonts w:asciiTheme="minorHAnsi" w:hAnsiTheme="minorHAnsi" w:eastAsiaTheme="minorEastAsia" w:cstheme="minorBidi"/>
              <w:kern w:val="2"/>
              <w14:ligatures w14:val="standardContextual"/>
            </w:rPr>
          </w:pPr>
          <w:r>
            <w:fldChar w:fldCharType="begin"/>
          </w:r>
          <w:r>
            <w:instrText xml:space="preserve"> HYPERLINK \l "_Toc231542014" </w:instrText>
          </w:r>
          <w:r>
            <w:fldChar w:fldCharType="separate"/>
          </w:r>
          <w:r>
            <w:rPr>
              <w:rStyle w:val="16"/>
            </w:rPr>
            <w:t>4.2.6 Dashboard (Frontend)</w:t>
          </w:r>
          <w:r>
            <w:tab/>
          </w:r>
          <w:r>
            <w:fldChar w:fldCharType="begin"/>
          </w:r>
          <w:r>
            <w:instrText xml:space="preserve"> PAGEREF _Toc231542014 \h </w:instrText>
          </w:r>
          <w:r>
            <w:fldChar w:fldCharType="separate"/>
          </w:r>
          <w:r>
            <w:t>22</w:t>
          </w:r>
          <w:r>
            <w:fldChar w:fldCharType="end"/>
          </w:r>
          <w:r>
            <w:fldChar w:fldCharType="end"/>
          </w:r>
        </w:p>
        <w:p w14:paraId="267EFDFA">
          <w:pPr>
            <w:pStyle w:val="20"/>
            <w:tabs>
              <w:tab w:val="right" w:leader="dot" w:pos="9016"/>
            </w:tabs>
            <w:rPr>
              <w:rFonts w:asciiTheme="minorHAnsi" w:hAnsiTheme="minorHAnsi" w:eastAsiaTheme="minorEastAsia" w:cstheme="minorBidi"/>
              <w:kern w:val="2"/>
              <w14:ligatures w14:val="standardContextual"/>
            </w:rPr>
          </w:pPr>
          <w:r>
            <w:fldChar w:fldCharType="begin"/>
          </w:r>
          <w:r>
            <w:instrText xml:space="preserve"> HYPERLINK \l "_Toc231542015" </w:instrText>
          </w:r>
          <w:r>
            <w:fldChar w:fldCharType="separate"/>
          </w:r>
          <w:r>
            <w:rPr>
              <w:rStyle w:val="16"/>
            </w:rPr>
            <w:t>4.2.7 Automation and Deployment</w:t>
          </w:r>
          <w:r>
            <w:tab/>
          </w:r>
          <w:r>
            <w:fldChar w:fldCharType="begin"/>
          </w:r>
          <w:r>
            <w:instrText xml:space="preserve"> PAGEREF _Toc231542015 \h </w:instrText>
          </w:r>
          <w:r>
            <w:fldChar w:fldCharType="separate"/>
          </w:r>
          <w:r>
            <w:t>22</w:t>
          </w:r>
          <w:r>
            <w:fldChar w:fldCharType="end"/>
          </w:r>
          <w:r>
            <w:fldChar w:fldCharType="end"/>
          </w:r>
        </w:p>
        <w:p w14:paraId="70E225BA">
          <w:pPr>
            <w:pStyle w:val="19"/>
            <w:tabs>
              <w:tab w:val="right" w:leader="dot" w:pos="9016"/>
            </w:tabs>
            <w:rPr>
              <w:rFonts w:asciiTheme="minorHAnsi" w:hAnsiTheme="minorHAnsi" w:eastAsiaTheme="minorEastAsia" w:cstheme="minorBidi"/>
              <w:kern w:val="2"/>
              <w14:ligatures w14:val="standardContextual"/>
            </w:rPr>
          </w:pPr>
          <w:r>
            <w:fldChar w:fldCharType="begin"/>
          </w:r>
          <w:r>
            <w:instrText xml:space="preserve"> HYPERLINK \l "_Toc231542016" </w:instrText>
          </w:r>
          <w:r>
            <w:fldChar w:fldCharType="separate"/>
          </w:r>
          <w:r>
            <w:rPr>
              <w:rStyle w:val="16"/>
            </w:rPr>
            <w:t>4.3 System Testing</w:t>
          </w:r>
          <w:r>
            <w:tab/>
          </w:r>
          <w:r>
            <w:fldChar w:fldCharType="begin"/>
          </w:r>
          <w:r>
            <w:instrText xml:space="preserve"> PAGEREF _Toc231542016 \h </w:instrText>
          </w:r>
          <w:r>
            <w:fldChar w:fldCharType="separate"/>
          </w:r>
          <w:r>
            <w:t>23</w:t>
          </w:r>
          <w:r>
            <w:fldChar w:fldCharType="end"/>
          </w:r>
          <w:r>
            <w:fldChar w:fldCharType="end"/>
          </w:r>
        </w:p>
        <w:p w14:paraId="2ECE3C78">
          <w:pPr>
            <w:pStyle w:val="20"/>
            <w:tabs>
              <w:tab w:val="right" w:leader="dot" w:pos="9016"/>
            </w:tabs>
            <w:rPr>
              <w:rFonts w:asciiTheme="minorHAnsi" w:hAnsiTheme="minorHAnsi" w:eastAsiaTheme="minorEastAsia" w:cstheme="minorBidi"/>
              <w:kern w:val="2"/>
              <w14:ligatures w14:val="standardContextual"/>
            </w:rPr>
          </w:pPr>
          <w:r>
            <w:fldChar w:fldCharType="begin"/>
          </w:r>
          <w:r>
            <w:instrText xml:space="preserve"> HYPERLINK \l "_Toc231542017" </w:instrText>
          </w:r>
          <w:r>
            <w:fldChar w:fldCharType="separate"/>
          </w:r>
          <w:r>
            <w:rPr>
              <w:rStyle w:val="16"/>
            </w:rPr>
            <w:t>4.3.1 Unit Testing</w:t>
          </w:r>
          <w:r>
            <w:tab/>
          </w:r>
          <w:r>
            <w:fldChar w:fldCharType="begin"/>
          </w:r>
          <w:r>
            <w:instrText xml:space="preserve"> PAGEREF _Toc231542017 \h </w:instrText>
          </w:r>
          <w:r>
            <w:fldChar w:fldCharType="separate"/>
          </w:r>
          <w:r>
            <w:t>23</w:t>
          </w:r>
          <w:r>
            <w:fldChar w:fldCharType="end"/>
          </w:r>
          <w:r>
            <w:fldChar w:fldCharType="end"/>
          </w:r>
        </w:p>
        <w:p w14:paraId="38F290A6">
          <w:pPr>
            <w:pStyle w:val="20"/>
            <w:tabs>
              <w:tab w:val="right" w:leader="dot" w:pos="9016"/>
            </w:tabs>
            <w:rPr>
              <w:rFonts w:asciiTheme="minorHAnsi" w:hAnsiTheme="minorHAnsi" w:eastAsiaTheme="minorEastAsia" w:cstheme="minorBidi"/>
              <w:kern w:val="2"/>
              <w14:ligatures w14:val="standardContextual"/>
            </w:rPr>
          </w:pPr>
          <w:r>
            <w:fldChar w:fldCharType="begin"/>
          </w:r>
          <w:r>
            <w:instrText xml:space="preserve"> HYPERLINK \l "_Toc231542018" </w:instrText>
          </w:r>
          <w:r>
            <w:fldChar w:fldCharType="separate"/>
          </w:r>
          <w:r>
            <w:rPr>
              <w:rStyle w:val="16"/>
            </w:rPr>
            <w:t>4.3.2 Integration Testing</w:t>
          </w:r>
          <w:r>
            <w:tab/>
          </w:r>
          <w:r>
            <w:fldChar w:fldCharType="begin"/>
          </w:r>
          <w:r>
            <w:instrText xml:space="preserve"> PAGEREF _Toc231542018 \h </w:instrText>
          </w:r>
          <w:r>
            <w:fldChar w:fldCharType="separate"/>
          </w:r>
          <w:r>
            <w:t>23</w:t>
          </w:r>
          <w:r>
            <w:fldChar w:fldCharType="end"/>
          </w:r>
          <w:r>
            <w:fldChar w:fldCharType="end"/>
          </w:r>
        </w:p>
        <w:p w14:paraId="4CA40DF7">
          <w:pPr>
            <w:pStyle w:val="20"/>
            <w:tabs>
              <w:tab w:val="right" w:leader="dot" w:pos="9016"/>
            </w:tabs>
            <w:rPr>
              <w:rFonts w:asciiTheme="minorHAnsi" w:hAnsiTheme="minorHAnsi" w:eastAsiaTheme="minorEastAsia" w:cstheme="minorBidi"/>
              <w:kern w:val="2"/>
              <w14:ligatures w14:val="standardContextual"/>
            </w:rPr>
          </w:pPr>
          <w:r>
            <w:fldChar w:fldCharType="begin"/>
          </w:r>
          <w:r>
            <w:instrText xml:space="preserve"> HYPERLINK \l "_Toc231542019" </w:instrText>
          </w:r>
          <w:r>
            <w:fldChar w:fldCharType="separate"/>
          </w:r>
          <w:r>
            <w:rPr>
              <w:rStyle w:val="16"/>
            </w:rPr>
            <w:t>4.3.3 System Testing</w:t>
          </w:r>
          <w:r>
            <w:tab/>
          </w:r>
          <w:r>
            <w:fldChar w:fldCharType="begin"/>
          </w:r>
          <w:r>
            <w:instrText xml:space="preserve"> PAGEREF _Toc231542019 \h </w:instrText>
          </w:r>
          <w:r>
            <w:fldChar w:fldCharType="separate"/>
          </w:r>
          <w:r>
            <w:t>24</w:t>
          </w:r>
          <w:r>
            <w:fldChar w:fldCharType="end"/>
          </w:r>
          <w:r>
            <w:fldChar w:fldCharType="end"/>
          </w:r>
        </w:p>
        <w:p w14:paraId="4CB89884">
          <w:pPr>
            <w:pStyle w:val="20"/>
            <w:tabs>
              <w:tab w:val="right" w:leader="dot" w:pos="9016"/>
            </w:tabs>
            <w:rPr>
              <w:rFonts w:asciiTheme="minorHAnsi" w:hAnsiTheme="minorHAnsi" w:eastAsiaTheme="minorEastAsia" w:cstheme="minorBidi"/>
              <w:kern w:val="2"/>
              <w14:ligatures w14:val="standardContextual"/>
            </w:rPr>
          </w:pPr>
          <w:r>
            <w:fldChar w:fldCharType="begin"/>
          </w:r>
          <w:r>
            <w:instrText xml:space="preserve"> HYPERLINK \l "_Toc231542020" </w:instrText>
          </w:r>
          <w:r>
            <w:fldChar w:fldCharType="separate"/>
          </w:r>
          <w:r>
            <w:rPr>
              <w:rStyle w:val="16"/>
            </w:rPr>
            <w:t>4.3.4 Non-Functional Verification</w:t>
          </w:r>
          <w:r>
            <w:tab/>
          </w:r>
          <w:r>
            <w:fldChar w:fldCharType="begin"/>
          </w:r>
          <w:r>
            <w:instrText xml:space="preserve"> PAGEREF _Toc231542020 \h </w:instrText>
          </w:r>
          <w:r>
            <w:fldChar w:fldCharType="separate"/>
          </w:r>
          <w:r>
            <w:t>24</w:t>
          </w:r>
          <w:r>
            <w:fldChar w:fldCharType="end"/>
          </w:r>
          <w:r>
            <w:fldChar w:fldCharType="end"/>
          </w:r>
        </w:p>
        <w:p w14:paraId="60BFED59">
          <w:pPr>
            <w:pStyle w:val="18"/>
            <w:tabs>
              <w:tab w:val="right" w:leader="dot" w:pos="9016"/>
            </w:tabs>
            <w:rPr>
              <w:rFonts w:asciiTheme="minorHAnsi" w:hAnsiTheme="minorHAnsi" w:eastAsiaTheme="minorEastAsia" w:cstheme="minorBidi"/>
              <w:kern w:val="2"/>
              <w14:ligatures w14:val="standardContextual"/>
            </w:rPr>
          </w:pPr>
          <w:r>
            <w:fldChar w:fldCharType="begin"/>
          </w:r>
          <w:r>
            <w:instrText xml:space="preserve"> HYPERLINK \l "_Toc231542021" </w:instrText>
          </w:r>
          <w:r>
            <w:fldChar w:fldCharType="separate"/>
          </w:r>
          <w:r>
            <w:rPr>
              <w:rStyle w:val="16"/>
            </w:rPr>
            <w:t>CHAPTER FIVE: CONCLUSIONS AND RECOMMENDATIONS</w:t>
          </w:r>
          <w:r>
            <w:tab/>
          </w:r>
          <w:r>
            <w:fldChar w:fldCharType="begin"/>
          </w:r>
          <w:r>
            <w:instrText xml:space="preserve"> PAGEREF _Toc231542021 \h </w:instrText>
          </w:r>
          <w:r>
            <w:fldChar w:fldCharType="separate"/>
          </w:r>
          <w:r>
            <w:t>25</w:t>
          </w:r>
          <w:r>
            <w:fldChar w:fldCharType="end"/>
          </w:r>
          <w:r>
            <w:fldChar w:fldCharType="end"/>
          </w:r>
        </w:p>
        <w:p w14:paraId="3E0150AA">
          <w:pPr>
            <w:pStyle w:val="19"/>
            <w:tabs>
              <w:tab w:val="right" w:leader="dot" w:pos="9016"/>
            </w:tabs>
            <w:rPr>
              <w:rFonts w:asciiTheme="minorHAnsi" w:hAnsiTheme="minorHAnsi" w:eastAsiaTheme="minorEastAsia" w:cstheme="minorBidi"/>
              <w:kern w:val="2"/>
              <w14:ligatures w14:val="standardContextual"/>
            </w:rPr>
          </w:pPr>
          <w:r>
            <w:fldChar w:fldCharType="begin"/>
          </w:r>
          <w:r>
            <w:instrText xml:space="preserve"> HYPERLINK \l "_Toc231542022" </w:instrText>
          </w:r>
          <w:r>
            <w:fldChar w:fldCharType="separate"/>
          </w:r>
          <w:r>
            <w:rPr>
              <w:rStyle w:val="16"/>
            </w:rPr>
            <w:t>5.1 Conclusions</w:t>
          </w:r>
          <w:r>
            <w:tab/>
          </w:r>
          <w:r>
            <w:fldChar w:fldCharType="begin"/>
          </w:r>
          <w:r>
            <w:instrText xml:space="preserve"> PAGEREF _Toc231542022 \h </w:instrText>
          </w:r>
          <w:r>
            <w:fldChar w:fldCharType="separate"/>
          </w:r>
          <w:r>
            <w:t>25</w:t>
          </w:r>
          <w:r>
            <w:fldChar w:fldCharType="end"/>
          </w:r>
          <w:r>
            <w:fldChar w:fldCharType="end"/>
          </w:r>
        </w:p>
        <w:p w14:paraId="538061B9">
          <w:pPr>
            <w:pStyle w:val="19"/>
            <w:tabs>
              <w:tab w:val="right" w:leader="dot" w:pos="9016"/>
            </w:tabs>
            <w:rPr>
              <w:rFonts w:asciiTheme="minorHAnsi" w:hAnsiTheme="minorHAnsi" w:eastAsiaTheme="minorEastAsia" w:cstheme="minorBidi"/>
              <w:kern w:val="2"/>
              <w14:ligatures w14:val="standardContextual"/>
            </w:rPr>
          </w:pPr>
          <w:r>
            <w:fldChar w:fldCharType="begin"/>
          </w:r>
          <w:r>
            <w:instrText xml:space="preserve"> HYPERLINK \l "_Toc231542023" </w:instrText>
          </w:r>
          <w:r>
            <w:fldChar w:fldCharType="separate"/>
          </w:r>
          <w:r>
            <w:rPr>
              <w:rStyle w:val="16"/>
            </w:rPr>
            <w:t>5.2 Limitations</w:t>
          </w:r>
          <w:r>
            <w:tab/>
          </w:r>
          <w:r>
            <w:fldChar w:fldCharType="begin"/>
          </w:r>
          <w:r>
            <w:instrText xml:space="preserve"> PAGEREF _Toc231542023 \h </w:instrText>
          </w:r>
          <w:r>
            <w:fldChar w:fldCharType="separate"/>
          </w:r>
          <w:r>
            <w:t>25</w:t>
          </w:r>
          <w:r>
            <w:fldChar w:fldCharType="end"/>
          </w:r>
          <w:r>
            <w:fldChar w:fldCharType="end"/>
          </w:r>
        </w:p>
        <w:p w14:paraId="7F31D97C">
          <w:pPr>
            <w:pStyle w:val="19"/>
            <w:tabs>
              <w:tab w:val="right" w:leader="dot" w:pos="9016"/>
            </w:tabs>
            <w:rPr>
              <w:rFonts w:asciiTheme="minorHAnsi" w:hAnsiTheme="minorHAnsi" w:eastAsiaTheme="minorEastAsia" w:cstheme="minorBidi"/>
              <w:kern w:val="2"/>
              <w14:ligatures w14:val="standardContextual"/>
            </w:rPr>
          </w:pPr>
          <w:r>
            <w:fldChar w:fldCharType="begin"/>
          </w:r>
          <w:r>
            <w:instrText xml:space="preserve"> HYPERLINK \l "_Toc231542024" </w:instrText>
          </w:r>
          <w:r>
            <w:fldChar w:fldCharType="separate"/>
          </w:r>
          <w:r>
            <w:rPr>
              <w:rStyle w:val="16"/>
            </w:rPr>
            <w:t>5.3 Perspectives for Further Study</w:t>
          </w:r>
          <w:r>
            <w:tab/>
          </w:r>
          <w:r>
            <w:fldChar w:fldCharType="begin"/>
          </w:r>
          <w:r>
            <w:instrText xml:space="preserve"> PAGEREF _Toc231542024 \h </w:instrText>
          </w:r>
          <w:r>
            <w:fldChar w:fldCharType="separate"/>
          </w:r>
          <w:r>
            <w:t>25</w:t>
          </w:r>
          <w:r>
            <w:fldChar w:fldCharType="end"/>
          </w:r>
          <w:r>
            <w:fldChar w:fldCharType="end"/>
          </w:r>
        </w:p>
        <w:p w14:paraId="36715DBD">
          <w:pPr>
            <w:pStyle w:val="18"/>
            <w:tabs>
              <w:tab w:val="right" w:leader="dot" w:pos="9016"/>
            </w:tabs>
            <w:rPr>
              <w:rFonts w:asciiTheme="minorHAnsi" w:hAnsiTheme="minorHAnsi" w:eastAsiaTheme="minorEastAsia" w:cstheme="minorBidi"/>
              <w:kern w:val="2"/>
              <w14:ligatures w14:val="standardContextual"/>
            </w:rPr>
          </w:pPr>
          <w:r>
            <w:fldChar w:fldCharType="begin"/>
          </w:r>
          <w:r>
            <w:instrText xml:space="preserve"> HYPERLINK \l "_Toc231542025" </w:instrText>
          </w:r>
          <w:r>
            <w:fldChar w:fldCharType="separate"/>
          </w:r>
          <w:r>
            <w:rPr>
              <w:rStyle w:val="16"/>
            </w:rPr>
            <w:t>REFERENCES</w:t>
          </w:r>
          <w:r>
            <w:tab/>
          </w:r>
          <w:r>
            <w:fldChar w:fldCharType="begin"/>
          </w:r>
          <w:r>
            <w:instrText xml:space="preserve"> PAGEREF _Toc231542025 \h </w:instrText>
          </w:r>
          <w:r>
            <w:fldChar w:fldCharType="separate"/>
          </w:r>
          <w:r>
            <w:t>26</w:t>
          </w:r>
          <w:r>
            <w:fldChar w:fldCharType="end"/>
          </w:r>
          <w:r>
            <w:fldChar w:fldCharType="end"/>
          </w:r>
        </w:p>
        <w:p w14:paraId="2CA316D8">
          <w:r>
            <w:fldChar w:fldCharType="end"/>
          </w:r>
        </w:p>
      </w:sdtContent>
    </w:sdt>
    <w:p w14:paraId="07B036C3">
      <w:pPr>
        <w:pStyle w:val="2"/>
        <w:pageBreakBefore/>
        <w:spacing w:before="360" w:after="280"/>
        <w:jc w:val="center"/>
      </w:pPr>
      <w:bookmarkStart w:id="0" w:name="_Toc231541968"/>
      <w:r>
        <w:rPr>
          <w:sz w:val="30"/>
          <w:szCs w:val="30"/>
        </w:rPr>
        <w:t>CHAPTER ONE: GENERAL INTRODUCTION</w:t>
      </w:r>
      <w:bookmarkEnd w:id="0"/>
    </w:p>
    <w:p w14:paraId="0E318599">
      <w:pPr>
        <w:pStyle w:val="3"/>
      </w:pPr>
      <w:bookmarkStart w:id="1" w:name="_Toc231541969"/>
      <w:r>
        <w:t>1.1 Introduction</w:t>
      </w:r>
      <w:bookmarkEnd w:id="1"/>
    </w:p>
    <w:p w14:paraId="1CDEFF3F">
      <w:pPr>
        <w:spacing w:after="160" w:line="360" w:lineRule="auto"/>
        <w:jc w:val="both"/>
      </w:pPr>
      <w:r>
        <w:t>The modern software industry evolves at a pace that makes continuous learning a professional necessity rather than an option. New languages, frameworks, cloud platforms, and tools emerge constantly, and the value of any given skill rises and falls with market demand. For a junior developer, the central question is rarely “should I keep learning?” but rather “what exactly should I learn next so that my effort translates into employability?”</w:t>
      </w:r>
    </w:p>
    <w:p w14:paraId="31F2E45C">
      <w:pPr>
        <w:spacing w:after="160" w:line="360" w:lineRule="auto"/>
        <w:jc w:val="both"/>
      </w:pPr>
      <w:r>
        <w:t>SkillMap is a web-based system that answers this question with evidence rather than opinion. It collects real job-listing data, analyses it with established data-mining techniques, and produces a personalized, ranked roadmap of the skills a user should acquire next — each recommendation accompanied by a concrete justification drawn from the data, such as how often the skill co-occurs with skills the user already has, how strongly it is in demand, and what salary impact it carries.</w:t>
      </w:r>
    </w:p>
    <w:p w14:paraId="4E2F7A68">
      <w:pPr>
        <w:pStyle w:val="3"/>
      </w:pPr>
      <w:bookmarkStart w:id="2" w:name="_Toc231541970"/>
      <w:r>
        <w:t>1.2 Background of the Study</w:t>
      </w:r>
      <w:bookmarkEnd w:id="2"/>
    </w:p>
    <w:p w14:paraId="0E77D195">
      <w:pPr>
        <w:spacing w:after="160" w:line="360" w:lineRule="auto"/>
        <w:jc w:val="both"/>
      </w:pPr>
      <w:r>
        <w:t>Career guidance for software developers is traditionally delivered through mentorship, blog posts, “roadmap” infographics, and annual developer surveys. While useful, these sources share three weaknesses: they are generic (the same advice for everyone), they age quickly (a roadmap published a year ago may already be stale), and they are rarely localized to a specific regional job market.</w:t>
      </w:r>
    </w:p>
    <w:p w14:paraId="25B006E4">
      <w:pPr>
        <w:spacing w:after="160" w:line="360" w:lineRule="auto"/>
        <w:jc w:val="both"/>
      </w:pPr>
      <w:r>
        <w:t>Meanwhile, the raw material for better guidance already exists in abundance: thousands of public job listings describe exactly which skills employers are paying for, where, and how they cluster together. Data-mining techniques such as association-rule mining and clustering are well suited to turning this unstructured, high-volume text into structured, actionable insight. SkillMap was conceived to bridge this gap — to put the analytical power normally reserved for large recruitment platforms into a free, lightweight tool aimed at junior African developers.</w:t>
      </w:r>
    </w:p>
    <w:p w14:paraId="6D05106C">
      <w:pPr>
        <w:pStyle w:val="3"/>
      </w:pPr>
      <w:bookmarkStart w:id="3" w:name="_Toc231541971"/>
      <w:r>
        <w:t>1.3 Statement of the Problem</w:t>
      </w:r>
      <w:bookmarkEnd w:id="3"/>
    </w:p>
    <w:p w14:paraId="7653F6E4">
      <w:pPr>
        <w:spacing w:after="160" w:line="360" w:lineRule="auto"/>
        <w:jc w:val="both"/>
      </w:pPr>
      <w:r>
        <w:t>Junior developers lack an objective, data-driven, and personalized way to prioritize what to learn next. Existing resources are generic and quickly outdated; large job platforms that do possess the underlying analytics expose them, if at all, only to recruiters and behind paywalls, and rarely reflect regional demand or local salary realities.</w:t>
      </w:r>
    </w:p>
    <w:p w14:paraId="0E338C2E">
      <w:pPr>
        <w:spacing w:after="160" w:line="360" w:lineRule="auto"/>
        <w:jc w:val="both"/>
      </w:pPr>
      <w:r>
        <w:t>The specific problems this project addresses are:</w:t>
      </w:r>
    </w:p>
    <w:p w14:paraId="6A958438">
      <w:pPr>
        <w:pStyle w:val="22"/>
        <w:numPr>
          <w:ilvl w:val="0"/>
          <w:numId w:val="1"/>
        </w:numPr>
        <w:spacing w:after="80" w:line="320" w:lineRule="auto"/>
        <w:jc w:val="both"/>
      </w:pPr>
      <w:r>
        <w:t>Career recommendations are not personalized to an individual’s existing skill set.</w:t>
      </w:r>
    </w:p>
    <w:p w14:paraId="04FE4B70">
      <w:pPr>
        <w:pStyle w:val="22"/>
        <w:numPr>
          <w:ilvl w:val="0"/>
          <w:numId w:val="1"/>
        </w:numPr>
        <w:spacing w:after="80" w:line="320" w:lineRule="auto"/>
        <w:jc w:val="both"/>
      </w:pPr>
      <w:r>
        <w:t>Recommendations are seldom backed by transparent, verifiable evidence.</w:t>
      </w:r>
    </w:p>
    <w:p w14:paraId="2AA0BB2A">
      <w:pPr>
        <w:pStyle w:val="22"/>
        <w:numPr>
          <w:ilvl w:val="0"/>
          <w:numId w:val="1"/>
        </w:numPr>
        <w:spacing w:after="80" w:line="320" w:lineRule="auto"/>
        <w:jc w:val="both"/>
      </w:pPr>
      <w:r>
        <w:t>Salary expectations are usually presented in foreign currencies with no regional context.</w:t>
      </w:r>
    </w:p>
    <w:p w14:paraId="73390BED">
      <w:pPr>
        <w:pStyle w:val="22"/>
        <w:numPr>
          <w:ilvl w:val="0"/>
          <w:numId w:val="1"/>
        </w:numPr>
        <w:spacing w:after="80" w:line="320" w:lineRule="auto"/>
        <w:jc w:val="both"/>
      </w:pPr>
      <w:r>
        <w:t>Insight into how demand for a skill is trending over time is largely inaccessible to learners.</w:t>
      </w:r>
    </w:p>
    <w:p w14:paraId="6E8B82D9">
      <w:pPr>
        <w:pStyle w:val="3"/>
      </w:pPr>
      <w:bookmarkStart w:id="4" w:name="_Toc231541972"/>
      <w:r>
        <w:t>1.4 Objectives of the Study</w:t>
      </w:r>
      <w:bookmarkEnd w:id="4"/>
    </w:p>
    <w:p w14:paraId="7927B37E">
      <w:pPr>
        <w:pStyle w:val="4"/>
      </w:pPr>
      <w:bookmarkStart w:id="5" w:name="_Toc231541973"/>
      <w:r>
        <w:t>1.4.1 General Objective</w:t>
      </w:r>
      <w:bookmarkEnd w:id="5"/>
    </w:p>
    <w:p w14:paraId="031DE1F0">
      <w:pPr>
        <w:spacing w:after="160" w:line="360" w:lineRule="auto"/>
        <w:jc w:val="both"/>
      </w:pPr>
      <w:r>
        <w:t>To design and implement a web-based system that mines real job-market data and produces a personalized, ranked, and evidence-backed skill-gap roadmap for junior software developers.</w:t>
      </w:r>
    </w:p>
    <w:p w14:paraId="2C715CBA">
      <w:pPr>
        <w:pStyle w:val="4"/>
      </w:pPr>
      <w:bookmarkStart w:id="6" w:name="_Toc231541974"/>
      <w:r>
        <w:t>1.4.2 Specific Objectives</w:t>
      </w:r>
      <w:bookmarkEnd w:id="6"/>
    </w:p>
    <w:p w14:paraId="13FF0951">
      <w:pPr>
        <w:pStyle w:val="22"/>
        <w:numPr>
          <w:ilvl w:val="0"/>
          <w:numId w:val="2"/>
        </w:numPr>
        <w:spacing w:after="80" w:line="320" w:lineRule="auto"/>
        <w:jc w:val="both"/>
      </w:pPr>
      <w:r>
        <w:t>To build a source-agnostic ingestion layer capable of collecting job listings from a committed seed corpus and from pluggable live feeds.</w:t>
      </w:r>
    </w:p>
    <w:p w14:paraId="3A152651">
      <w:pPr>
        <w:pStyle w:val="22"/>
        <w:numPr>
          <w:ilvl w:val="0"/>
          <w:numId w:val="2"/>
        </w:numPr>
        <w:spacing w:after="80" w:line="320" w:lineRule="auto"/>
        <w:jc w:val="both"/>
      </w:pPr>
      <w:r>
        <w:t>To implement an ETL pipeline that cleans listings, normalizes locations and salaries, and extracts skills using an alias-aware skill dictionary.</w:t>
      </w:r>
    </w:p>
    <w:p w14:paraId="586BCC9D">
      <w:pPr>
        <w:pStyle w:val="22"/>
        <w:numPr>
          <w:ilvl w:val="0"/>
          <w:numId w:val="2"/>
        </w:numPr>
        <w:spacing w:after="80" w:line="320" w:lineRule="auto"/>
        <w:jc w:val="both"/>
      </w:pPr>
      <w:r>
        <w:t>To mine association rules (Apriori) and job archetypes (K-Means) from the cleaned data, and to classify and track skill demand over time.</w:t>
      </w:r>
    </w:p>
    <w:p w14:paraId="3A957F0C">
      <w:pPr>
        <w:pStyle w:val="22"/>
        <w:numPr>
          <w:ilvl w:val="0"/>
          <w:numId w:val="2"/>
        </w:numPr>
        <w:spacing w:after="80" w:line="320" w:lineRule="auto"/>
        <w:jc w:val="both"/>
      </w:pPr>
      <w:r>
        <w:t>To design a recommendation engine that ranks missing skills and explains each recommendation with concrete evidence.</w:t>
      </w:r>
    </w:p>
    <w:p w14:paraId="1437CB4D">
      <w:pPr>
        <w:pStyle w:val="22"/>
        <w:numPr>
          <w:ilvl w:val="0"/>
          <w:numId w:val="2"/>
        </w:numPr>
        <w:spacing w:after="80" w:line="320" w:lineRule="auto"/>
        <w:jc w:val="both"/>
      </w:pPr>
      <w:r>
        <w:t>To deliver a mobile-first dashboard that presents the roadmap, demand trends, and a market overview.</w:t>
      </w:r>
    </w:p>
    <w:p w14:paraId="3B7EF794">
      <w:pPr>
        <w:pStyle w:val="22"/>
        <w:numPr>
          <w:ilvl w:val="0"/>
          <w:numId w:val="2"/>
        </w:numPr>
        <w:spacing w:after="80" w:line="320" w:lineRule="auto"/>
        <w:jc w:val="both"/>
      </w:pPr>
      <w:r>
        <w:t>To validate the system through unit, integration, and system testing within a continuous-integration workflow.</w:t>
      </w:r>
    </w:p>
    <w:p w14:paraId="10ECC1DC">
      <w:pPr>
        <w:pStyle w:val="3"/>
      </w:pPr>
      <w:bookmarkStart w:id="7" w:name="_Toc231541975"/>
      <w:r>
        <w:t>1.5 Significance of the Study</w:t>
      </w:r>
      <w:bookmarkEnd w:id="7"/>
    </w:p>
    <w:p w14:paraId="65D5C746">
      <w:pPr>
        <w:spacing w:after="160" w:line="360" w:lineRule="auto"/>
        <w:jc w:val="both"/>
      </w:pPr>
      <w:r>
        <w:t>For learners, SkillMap converts the overwhelming question of “what next?” into a short, prioritized, and justified list, reducing wasted study effort. For the broader ecosystem, it demonstrates that job-market intelligence can be made free, transparent, and locally relevant. Academically, it provides a concrete, end-to-end case study in applying association-rule mining, clustering, and classification to a real text-mining problem, integrated into a production-grade web application with automated testing and deployment.</w:t>
      </w:r>
    </w:p>
    <w:p w14:paraId="554AA4AA">
      <w:pPr>
        <w:pStyle w:val="3"/>
      </w:pPr>
      <w:bookmarkStart w:id="8" w:name="_Toc231541976"/>
      <w:r>
        <w:t>1.6 Scope of the Study</w:t>
      </w:r>
      <w:bookmarkEnd w:id="8"/>
    </w:p>
    <w:p w14:paraId="2B9BFE9A">
      <w:pPr>
        <w:spacing w:after="160" w:line="360" w:lineRule="auto"/>
        <w:jc w:val="both"/>
      </w:pPr>
      <w:r>
        <w:t>This project covers the complete design and implementation of the SkillMap platform: data ingestion, ETL, the four mining jobs, the recommendation engine, a six-endpoint REST API, a five-screen dashboard, automated testing, and deployment configuration.</w:t>
      </w:r>
    </w:p>
    <w:p w14:paraId="1A83228E">
      <w:pPr>
        <w:spacing w:after="160" w:line="360" w:lineRule="auto"/>
        <w:jc w:val="both"/>
      </w:pPr>
      <w:r>
        <w:t>The following are explicitly outside the scope of this first version (V1): user authentication and accounts; any payment functionality; a native mobile application; and the training of large language models. The system instead uses a lightweight, anonymous profile identified by a client-generated identifier, and relies on classical, interpretable data-mining methods.</w:t>
      </w:r>
    </w:p>
    <w:p w14:paraId="33D15570">
      <w:pPr>
        <w:pStyle w:val="3"/>
      </w:pPr>
      <w:bookmarkStart w:id="9" w:name="_Toc231541977"/>
      <w:r>
        <w:t>1.7 Definition of Key Terms</w:t>
      </w:r>
      <w:bookmarkEnd w:id="9"/>
    </w:p>
    <w:p w14:paraId="00C777D8">
      <w:pPr>
        <w:spacing w:before="120" w:after="60"/>
      </w:pPr>
      <w:r>
        <w:rPr>
          <w:b/>
          <w:bCs/>
          <w:i/>
          <w:iCs/>
          <w:sz w:val="21"/>
          <w:szCs w:val="21"/>
        </w:rPr>
        <w:t>Table 1.1: Definition of key terms</w:t>
      </w:r>
    </w:p>
    <w:tbl>
      <w:tblPr>
        <w:tblStyle w:val="9"/>
        <w:tblW w:w="9026" w:type="dxa"/>
        <w:tblInd w:w="0" w:type="dxa"/>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Layout w:type="autofit"/>
        <w:tblCellMar>
          <w:top w:w="0" w:type="dxa"/>
          <w:left w:w="10" w:type="dxa"/>
          <w:bottom w:w="0" w:type="dxa"/>
          <w:right w:w="10" w:type="dxa"/>
        </w:tblCellMar>
      </w:tblPr>
      <w:tblGrid>
        <w:gridCol w:w="2400"/>
        <w:gridCol w:w="6626"/>
      </w:tblGrid>
      <w:tr w14:paraId="72987137">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 w:type="dxa"/>
            <w:bottom w:w="0" w:type="dxa"/>
            <w:right w:w="10" w:type="dxa"/>
          </w:tblCellMar>
        </w:tblPrEx>
        <w:trPr>
          <w:tblHeader/>
        </w:trPr>
        <w:tc>
          <w:tcPr>
            <w:tcW w:w="2400" w:type="dxa"/>
            <w:tcMar>
              <w:top w:w="60" w:type="dxa"/>
              <w:left w:w="100" w:type="dxa"/>
              <w:bottom w:w="60" w:type="dxa"/>
              <w:right w:w="100" w:type="dxa"/>
            </w:tcMar>
          </w:tcPr>
          <w:p w14:paraId="7F4D37E3">
            <w:pPr>
              <w:spacing w:line="276" w:lineRule="auto"/>
            </w:pPr>
            <w:r>
              <w:rPr>
                <w:b/>
                <w:bCs/>
                <w:color w:val="000000"/>
                <w:sz w:val="21"/>
                <w:szCs w:val="21"/>
              </w:rPr>
              <w:t>Term</w:t>
            </w:r>
          </w:p>
        </w:tc>
        <w:tc>
          <w:tcPr>
            <w:tcW w:w="6626" w:type="dxa"/>
            <w:tcMar>
              <w:top w:w="60" w:type="dxa"/>
              <w:left w:w="100" w:type="dxa"/>
              <w:bottom w:w="60" w:type="dxa"/>
              <w:right w:w="100" w:type="dxa"/>
            </w:tcMar>
          </w:tcPr>
          <w:p w14:paraId="5065F5ED">
            <w:pPr>
              <w:spacing w:line="276" w:lineRule="auto"/>
            </w:pPr>
            <w:r>
              <w:rPr>
                <w:b/>
                <w:bCs/>
                <w:color w:val="000000"/>
                <w:sz w:val="21"/>
                <w:szCs w:val="21"/>
              </w:rPr>
              <w:t>Meaning in this project</w:t>
            </w:r>
          </w:p>
        </w:tc>
      </w:tr>
      <w:tr w14:paraId="41E4C781">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 w:type="dxa"/>
            <w:bottom w:w="0" w:type="dxa"/>
            <w:right w:w="10" w:type="dxa"/>
          </w:tblCellMar>
        </w:tblPrEx>
        <w:tc>
          <w:tcPr>
            <w:tcW w:w="2400" w:type="dxa"/>
            <w:tcMar>
              <w:top w:w="60" w:type="dxa"/>
              <w:left w:w="100" w:type="dxa"/>
              <w:bottom w:w="60" w:type="dxa"/>
              <w:right w:w="100" w:type="dxa"/>
            </w:tcMar>
          </w:tcPr>
          <w:p w14:paraId="5D3C4F4D">
            <w:pPr>
              <w:spacing w:line="276" w:lineRule="auto"/>
            </w:pPr>
            <w:r>
              <w:rPr>
                <w:color w:val="000000"/>
                <w:sz w:val="21"/>
                <w:szCs w:val="21"/>
              </w:rPr>
              <w:t>Skill</w:t>
            </w:r>
          </w:p>
        </w:tc>
        <w:tc>
          <w:tcPr>
            <w:tcW w:w="6626" w:type="dxa"/>
            <w:tcMar>
              <w:top w:w="60" w:type="dxa"/>
              <w:left w:w="100" w:type="dxa"/>
              <w:bottom w:w="60" w:type="dxa"/>
              <w:right w:w="100" w:type="dxa"/>
            </w:tcMar>
          </w:tcPr>
          <w:p w14:paraId="6DBB34C8">
            <w:pPr>
              <w:spacing w:line="276" w:lineRule="auto"/>
            </w:pPr>
            <w:r>
              <w:rPr>
                <w:color w:val="000000"/>
                <w:sz w:val="21"/>
                <w:szCs w:val="21"/>
              </w:rPr>
              <w:t>A canonical technology or competency (e.g. Python, React, Docker) matched in text via aliases.</w:t>
            </w:r>
          </w:p>
        </w:tc>
      </w:tr>
      <w:tr w14:paraId="761CF5E3">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 w:type="dxa"/>
            <w:bottom w:w="0" w:type="dxa"/>
            <w:right w:w="10" w:type="dxa"/>
          </w:tblCellMar>
        </w:tblPrEx>
        <w:tc>
          <w:tcPr>
            <w:tcW w:w="2400" w:type="dxa"/>
            <w:tcMar>
              <w:top w:w="60" w:type="dxa"/>
              <w:left w:w="100" w:type="dxa"/>
              <w:bottom w:w="60" w:type="dxa"/>
              <w:right w:w="100" w:type="dxa"/>
            </w:tcMar>
          </w:tcPr>
          <w:p w14:paraId="00C67A9B">
            <w:pPr>
              <w:spacing w:line="276" w:lineRule="auto"/>
            </w:pPr>
            <w:r>
              <w:rPr>
                <w:color w:val="000000"/>
                <w:sz w:val="21"/>
                <w:szCs w:val="21"/>
              </w:rPr>
              <w:t>Listing</w:t>
            </w:r>
          </w:p>
        </w:tc>
        <w:tc>
          <w:tcPr>
            <w:tcW w:w="6626" w:type="dxa"/>
            <w:tcMar>
              <w:top w:w="60" w:type="dxa"/>
              <w:left w:w="100" w:type="dxa"/>
              <w:bottom w:w="60" w:type="dxa"/>
              <w:right w:w="100" w:type="dxa"/>
            </w:tcMar>
          </w:tcPr>
          <w:p w14:paraId="595A3E82">
            <w:pPr>
              <w:spacing w:line="276" w:lineRule="auto"/>
            </w:pPr>
            <w:r>
              <w:rPr>
                <w:color w:val="000000"/>
                <w:sz w:val="21"/>
                <w:szCs w:val="21"/>
              </w:rPr>
              <w:t>A single job advertisement ingested from a source and normalized into the internal schema.</w:t>
            </w:r>
          </w:p>
        </w:tc>
      </w:tr>
      <w:tr w14:paraId="0FB61CAB">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 w:type="dxa"/>
            <w:bottom w:w="0" w:type="dxa"/>
            <w:right w:w="10" w:type="dxa"/>
          </w:tblCellMar>
        </w:tblPrEx>
        <w:tc>
          <w:tcPr>
            <w:tcW w:w="2400" w:type="dxa"/>
            <w:tcMar>
              <w:top w:w="60" w:type="dxa"/>
              <w:left w:w="100" w:type="dxa"/>
              <w:bottom w:w="60" w:type="dxa"/>
              <w:right w:w="100" w:type="dxa"/>
            </w:tcMar>
          </w:tcPr>
          <w:p w14:paraId="50120A03">
            <w:pPr>
              <w:spacing w:line="276" w:lineRule="auto"/>
            </w:pPr>
            <w:r>
              <w:rPr>
                <w:color w:val="000000"/>
                <w:sz w:val="21"/>
                <w:szCs w:val="21"/>
              </w:rPr>
              <w:t>Skill-gap</w:t>
            </w:r>
          </w:p>
        </w:tc>
        <w:tc>
          <w:tcPr>
            <w:tcW w:w="6626" w:type="dxa"/>
            <w:tcMar>
              <w:top w:w="60" w:type="dxa"/>
              <w:left w:w="100" w:type="dxa"/>
              <w:bottom w:w="60" w:type="dxa"/>
              <w:right w:w="100" w:type="dxa"/>
            </w:tcMar>
          </w:tcPr>
          <w:p w14:paraId="5F16FB5E">
            <w:pPr>
              <w:spacing w:line="276" w:lineRule="auto"/>
            </w:pPr>
            <w:r>
              <w:rPr>
                <w:color w:val="000000"/>
                <w:sz w:val="21"/>
                <w:szCs w:val="21"/>
              </w:rPr>
              <w:t>The set of in-demand skills relevant to a user that the user does not yet have.</w:t>
            </w:r>
          </w:p>
        </w:tc>
      </w:tr>
      <w:tr w14:paraId="6D3AC841">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 w:type="dxa"/>
            <w:bottom w:w="0" w:type="dxa"/>
            <w:right w:w="10" w:type="dxa"/>
          </w:tblCellMar>
        </w:tblPrEx>
        <w:tc>
          <w:tcPr>
            <w:tcW w:w="2400" w:type="dxa"/>
            <w:tcMar>
              <w:top w:w="60" w:type="dxa"/>
              <w:left w:w="100" w:type="dxa"/>
              <w:bottom w:w="60" w:type="dxa"/>
              <w:right w:w="100" w:type="dxa"/>
            </w:tcMar>
          </w:tcPr>
          <w:p w14:paraId="58768597">
            <w:pPr>
              <w:spacing w:line="276" w:lineRule="auto"/>
            </w:pPr>
            <w:r>
              <w:rPr>
                <w:color w:val="000000"/>
                <w:sz w:val="21"/>
                <w:szCs w:val="21"/>
              </w:rPr>
              <w:t>Association rule</w:t>
            </w:r>
          </w:p>
        </w:tc>
        <w:tc>
          <w:tcPr>
            <w:tcW w:w="6626" w:type="dxa"/>
            <w:tcMar>
              <w:top w:w="60" w:type="dxa"/>
              <w:left w:w="100" w:type="dxa"/>
              <w:bottom w:w="60" w:type="dxa"/>
              <w:right w:w="100" w:type="dxa"/>
            </w:tcMar>
          </w:tcPr>
          <w:p w14:paraId="55EFD7E8">
            <w:pPr>
              <w:spacing w:line="276" w:lineRule="auto"/>
            </w:pPr>
            <w:r>
              <w:rPr>
                <w:color w:val="000000"/>
                <w:sz w:val="21"/>
                <w:szCs w:val="21"/>
              </w:rPr>
              <w:t>A pattern of the form {A, B} ⇒ C meaning skills A and B tend to co-occur with skill C.</w:t>
            </w:r>
          </w:p>
        </w:tc>
      </w:tr>
      <w:tr w14:paraId="7BB75A2A">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 w:type="dxa"/>
            <w:bottom w:w="0" w:type="dxa"/>
            <w:right w:w="10" w:type="dxa"/>
          </w:tblCellMar>
        </w:tblPrEx>
        <w:tc>
          <w:tcPr>
            <w:tcW w:w="2400" w:type="dxa"/>
            <w:tcMar>
              <w:top w:w="60" w:type="dxa"/>
              <w:left w:w="100" w:type="dxa"/>
              <w:bottom w:w="60" w:type="dxa"/>
              <w:right w:w="100" w:type="dxa"/>
            </w:tcMar>
          </w:tcPr>
          <w:p w14:paraId="032151D0">
            <w:pPr>
              <w:spacing w:line="276" w:lineRule="auto"/>
            </w:pPr>
            <w:r>
              <w:rPr>
                <w:color w:val="000000"/>
                <w:sz w:val="21"/>
                <w:szCs w:val="21"/>
              </w:rPr>
              <w:t>Archetype</w:t>
            </w:r>
          </w:p>
        </w:tc>
        <w:tc>
          <w:tcPr>
            <w:tcW w:w="6626" w:type="dxa"/>
            <w:tcMar>
              <w:top w:w="60" w:type="dxa"/>
              <w:left w:w="100" w:type="dxa"/>
              <w:bottom w:w="60" w:type="dxa"/>
              <w:right w:w="100" w:type="dxa"/>
            </w:tcMar>
          </w:tcPr>
          <w:p w14:paraId="304C5721">
            <w:pPr>
              <w:spacing w:line="276" w:lineRule="auto"/>
            </w:pPr>
            <w:r>
              <w:rPr>
                <w:color w:val="000000"/>
                <w:sz w:val="21"/>
                <w:szCs w:val="21"/>
              </w:rPr>
              <w:t>A cluster of similar job listings, summarized by its most representative skills.</w:t>
            </w:r>
          </w:p>
        </w:tc>
      </w:tr>
      <w:tr w14:paraId="4AE3E7E8">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 w:type="dxa"/>
            <w:bottom w:w="0" w:type="dxa"/>
            <w:right w:w="10" w:type="dxa"/>
          </w:tblCellMar>
        </w:tblPrEx>
        <w:tc>
          <w:tcPr>
            <w:tcW w:w="2400" w:type="dxa"/>
            <w:tcMar>
              <w:top w:w="60" w:type="dxa"/>
              <w:left w:w="100" w:type="dxa"/>
              <w:bottom w:w="60" w:type="dxa"/>
              <w:right w:w="100" w:type="dxa"/>
            </w:tcMar>
          </w:tcPr>
          <w:p w14:paraId="440AF18C">
            <w:pPr>
              <w:spacing w:line="276" w:lineRule="auto"/>
            </w:pPr>
            <w:r>
              <w:rPr>
                <w:color w:val="000000"/>
                <w:sz w:val="21"/>
                <w:szCs w:val="21"/>
              </w:rPr>
              <w:t>Demand class</w:t>
            </w:r>
          </w:p>
        </w:tc>
        <w:tc>
          <w:tcPr>
            <w:tcW w:w="6626" w:type="dxa"/>
            <w:tcMar>
              <w:top w:w="60" w:type="dxa"/>
              <w:left w:w="100" w:type="dxa"/>
              <w:bottom w:w="60" w:type="dxa"/>
              <w:right w:w="100" w:type="dxa"/>
            </w:tcMar>
          </w:tcPr>
          <w:p w14:paraId="72E15E19">
            <w:pPr>
              <w:spacing w:line="276" w:lineRule="auto"/>
            </w:pPr>
            <w:r>
              <w:rPr>
                <w:color w:val="000000"/>
                <w:sz w:val="21"/>
                <w:szCs w:val="21"/>
              </w:rPr>
              <w:t>A skill’s classified market status: high-demand, stable, or declining.</w:t>
            </w:r>
          </w:p>
        </w:tc>
      </w:tr>
      <w:tr w14:paraId="0EE888E8">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 w:type="dxa"/>
            <w:bottom w:w="0" w:type="dxa"/>
            <w:right w:w="10" w:type="dxa"/>
          </w:tblCellMar>
        </w:tblPrEx>
        <w:tc>
          <w:tcPr>
            <w:tcW w:w="2400" w:type="dxa"/>
            <w:tcMar>
              <w:top w:w="60" w:type="dxa"/>
              <w:left w:w="100" w:type="dxa"/>
              <w:bottom w:w="60" w:type="dxa"/>
              <w:right w:w="100" w:type="dxa"/>
            </w:tcMar>
          </w:tcPr>
          <w:p w14:paraId="24448ED1">
            <w:pPr>
              <w:spacing w:line="276" w:lineRule="auto"/>
            </w:pPr>
            <w:r>
              <w:rPr>
                <w:color w:val="000000"/>
                <w:sz w:val="21"/>
                <w:szCs w:val="21"/>
              </w:rPr>
              <w:t>Roadmap</w:t>
            </w:r>
          </w:p>
        </w:tc>
        <w:tc>
          <w:tcPr>
            <w:tcW w:w="6626" w:type="dxa"/>
            <w:tcMar>
              <w:top w:w="60" w:type="dxa"/>
              <w:left w:w="100" w:type="dxa"/>
              <w:bottom w:w="60" w:type="dxa"/>
              <w:right w:w="100" w:type="dxa"/>
            </w:tcMar>
          </w:tcPr>
          <w:p w14:paraId="7527B21A">
            <w:pPr>
              <w:spacing w:line="276" w:lineRule="auto"/>
            </w:pPr>
            <w:r>
              <w:rPr>
                <w:color w:val="000000"/>
                <w:sz w:val="21"/>
                <w:szCs w:val="21"/>
              </w:rPr>
              <w:t>The final ranked list of recommended skills returned to the user.</w:t>
            </w:r>
          </w:p>
        </w:tc>
      </w:tr>
    </w:tbl>
    <w:p w14:paraId="09D8F0B2">
      <w:pPr>
        <w:pStyle w:val="3"/>
      </w:pPr>
      <w:bookmarkStart w:id="10" w:name="_Toc231541978"/>
      <w:r>
        <w:t>1.8 Organization of the Study</w:t>
      </w:r>
      <w:bookmarkEnd w:id="10"/>
    </w:p>
    <w:p w14:paraId="629689EB">
      <w:pPr>
        <w:spacing w:after="160" w:line="360" w:lineRule="auto"/>
        <w:jc w:val="both"/>
      </w:pPr>
      <w:r>
        <w:t>This report is organized into five chapters. Chapter One introduces the project, its problem, objectives, significance, and scope. Chapter Two reviews related concepts and existing systems and presents the proposed solution. Chapter Three describes the materials and methods, including the development methodology, system analysis, and system design. Chapter Four presents the implementation, results, and testing. Chapter Five concludes the work, discusses its limitations, and proposes perspectives for further study.</w:t>
      </w:r>
    </w:p>
    <w:p w14:paraId="4435F17C">
      <w:pPr>
        <w:pStyle w:val="2"/>
        <w:pageBreakBefore/>
        <w:spacing w:before="360" w:after="280"/>
        <w:jc w:val="center"/>
      </w:pPr>
      <w:bookmarkStart w:id="11" w:name="_Toc231541979"/>
      <w:r>
        <w:rPr>
          <w:sz w:val="30"/>
          <w:szCs w:val="30"/>
        </w:rPr>
        <w:t>CHAPTER TWO: LITERATURE REVIEW</w:t>
      </w:r>
      <w:bookmarkEnd w:id="11"/>
    </w:p>
    <w:p w14:paraId="647DF836">
      <w:pPr>
        <w:pStyle w:val="3"/>
      </w:pPr>
      <w:bookmarkStart w:id="12" w:name="_Toc231541980"/>
      <w:r>
        <w:t>2.1 Introduction</w:t>
      </w:r>
      <w:bookmarkEnd w:id="12"/>
    </w:p>
    <w:p w14:paraId="4FA82B79">
      <w:pPr>
        <w:spacing w:after="160" w:line="360" w:lineRule="auto"/>
        <w:jc w:val="both"/>
      </w:pPr>
      <w:r>
        <w:t>This chapter reviews the concepts and technologies underpinning SkillMap and surveys existing systems that address adjacent problems. It then positions the proposed solution relative to those systems.</w:t>
      </w:r>
    </w:p>
    <w:p w14:paraId="0198A477">
      <w:pPr>
        <w:pStyle w:val="3"/>
      </w:pPr>
      <w:bookmarkStart w:id="13" w:name="_Toc231541981"/>
      <w:r>
        <w:t>2.2 Review of Related Concepts</w:t>
      </w:r>
      <w:bookmarkEnd w:id="13"/>
    </w:p>
    <w:p w14:paraId="57EA2519">
      <w:pPr>
        <w:pStyle w:val="4"/>
      </w:pPr>
      <w:bookmarkStart w:id="14" w:name="_Toc231541982"/>
      <w:r>
        <w:t>2.2.1 Job-Market Intelligence</w:t>
      </w:r>
      <w:bookmarkEnd w:id="14"/>
    </w:p>
    <w:p w14:paraId="4C9E0EF1">
      <w:pPr>
        <w:spacing w:after="160" w:line="360" w:lineRule="auto"/>
        <w:jc w:val="both"/>
      </w:pPr>
      <w:r>
        <w:t>Job-market intelligence is the practice of extracting structured, decision-useful insight from labour-market data such as job advertisements. Because listings are written in free-form natural language, deriving insight requires text processing to identify entities (here, skills) followed by statistical analysis of how those entities behave across the corpus.</w:t>
      </w:r>
    </w:p>
    <w:p w14:paraId="66B01734">
      <w:pPr>
        <w:pStyle w:val="4"/>
      </w:pPr>
      <w:bookmarkStart w:id="15" w:name="_Toc231541983"/>
      <w:r>
        <w:t>2.2.2 Data Mining</w:t>
      </w:r>
      <w:bookmarkEnd w:id="15"/>
    </w:p>
    <w:p w14:paraId="0C771610">
      <w:pPr>
        <w:spacing w:after="160" w:line="360" w:lineRule="auto"/>
        <w:jc w:val="both"/>
      </w:pPr>
      <w:r>
        <w:t>Data mining is the process of discovering patterns and relationships in large datasets. The three families of techniques used in this project are association-rule mining (finding items that co-occur), clustering (grouping similar records), and classification (assigning records to predefined categories).</w:t>
      </w:r>
    </w:p>
    <w:p w14:paraId="4F961411">
      <w:pPr>
        <w:pStyle w:val="4"/>
      </w:pPr>
      <w:bookmarkStart w:id="16" w:name="_Toc231541984"/>
      <w:r>
        <w:t>2.2.3 Association-Rule Mining and the Apriori Algorithm</w:t>
      </w:r>
      <w:bookmarkEnd w:id="16"/>
    </w:p>
    <w:p w14:paraId="4B8CA91E">
      <w:pPr>
        <w:spacing w:after="160" w:line="360" w:lineRule="auto"/>
        <w:jc w:val="both"/>
      </w:pPr>
      <w:r>
        <w:t>Association-rule mining discovers rules of the form {antecedent} ⇒ {consequent}. Each rule is characterized by three measures: support (how frequently the items appear together), confidence (how often the consequent appears when the antecedent does), and lift (how much more likely the consequent is given the antecedent, relative to chance). The Apriori algorithm efficiently mines such rules by exploiting the property that any subset of a frequent itemset is itself frequent. In SkillMap, each listing’s skill set is treated as a transaction, and rules such as {React} ⇒ TypeScript are mined to power evidence-backed recommendations.</w:t>
      </w:r>
    </w:p>
    <w:p w14:paraId="6E40AEAD">
      <w:pPr>
        <w:pStyle w:val="4"/>
      </w:pPr>
      <w:bookmarkStart w:id="17" w:name="_Toc231541985"/>
      <w:r>
        <w:t>2.2.4 Clustering and the K-Means Algorithm</w:t>
      </w:r>
      <w:bookmarkEnd w:id="17"/>
    </w:p>
    <w:p w14:paraId="427A0754">
      <w:pPr>
        <w:spacing w:after="160" w:line="360" w:lineRule="auto"/>
        <w:jc w:val="both"/>
      </w:pPr>
      <w:r>
        <w:t>Clustering partitions records into groups whose members are more similar to one another than to members of other groups. K-Means is a widely used centroid-based algorithm that assigns each record to the nearest of k cluster centres and iteratively refines those centres. SkillMap represents each listing as a binary vector over the skill vocabulary, clusters the vectors, and labels each resulting cluster by its most representative skills, producing interpretable “job archetypes”. The number of clusters k is selected automatically using the silhouette score.</w:t>
      </w:r>
    </w:p>
    <w:p w14:paraId="5E77EB52">
      <w:pPr>
        <w:pStyle w:val="4"/>
      </w:pPr>
      <w:bookmarkStart w:id="18" w:name="_Toc231541986"/>
      <w:r>
        <w:t>2.2.5 Classification and Random Forests</w:t>
      </w:r>
      <w:bookmarkEnd w:id="18"/>
    </w:p>
    <w:p w14:paraId="398B7F68">
      <w:pPr>
        <w:spacing w:after="160" w:line="360" w:lineRule="auto"/>
        <w:jc w:val="both"/>
      </w:pPr>
      <w:r>
        <w:t>Classification assigns records to discrete categories based on learned patterns. A Random Forest is an ensemble of decision trees whose individual predictions are aggregated, giving robust performance and resistance to over-fitting. SkillMap uses a Random Forest to classify each skill as high-demand, stable, or declining from engineered time-series features (trend, recent count, total count, and average salary).</w:t>
      </w:r>
    </w:p>
    <w:p w14:paraId="37A391B9">
      <w:pPr>
        <w:pStyle w:val="4"/>
      </w:pPr>
      <w:bookmarkStart w:id="19" w:name="_Toc231541987"/>
      <w:r>
        <w:t>2.2.6 Skill Extraction and Text Normalization</w:t>
      </w:r>
      <w:bookmarkEnd w:id="19"/>
    </w:p>
    <w:p w14:paraId="191A30FD">
      <w:pPr>
        <w:spacing w:after="160" w:line="360" w:lineRule="auto"/>
        <w:jc w:val="both"/>
      </w:pPr>
      <w:r>
        <w:t>Extracting skills from descriptions is complicated by aliases (“python3”, “py” → Python) and by tokens that defeat naive word-boundary matching (“C++”, “C#”, “Node.js”). SkillMap addresses this with a curated dictionary of canonical names and aliases and a punctuation-safe matcher that tries the longest aliases first.</w:t>
      </w:r>
    </w:p>
    <w:p w14:paraId="1CD61807">
      <w:pPr>
        <w:pStyle w:val="4"/>
      </w:pPr>
      <w:bookmarkStart w:id="20" w:name="_Toc231541988"/>
      <w:r>
        <w:t>2.2.7 Web Applications and REST APIs</w:t>
      </w:r>
      <w:bookmarkEnd w:id="20"/>
    </w:p>
    <w:p w14:paraId="5C648E45">
      <w:pPr>
        <w:spacing w:after="160" w:line="360" w:lineRule="auto"/>
        <w:jc w:val="both"/>
      </w:pPr>
      <w:r>
        <w:t>A modern web application typically separates a client (the user interface) from a server exposing a REST API over HTTP. This separation allows the interface and the analytical backend to evolve and scale independently, and is the architecture adopted by SkillMap.</w:t>
      </w:r>
    </w:p>
    <w:p w14:paraId="18B2E315">
      <w:pPr>
        <w:pStyle w:val="3"/>
      </w:pPr>
      <w:bookmarkStart w:id="21" w:name="_Toc231541989"/>
      <w:r>
        <w:t>2.3 Review of Existing Systems</w:t>
      </w:r>
      <w:bookmarkEnd w:id="21"/>
    </w:p>
    <w:p w14:paraId="21BE5354">
      <w:pPr>
        <w:pStyle w:val="4"/>
      </w:pPr>
      <w:bookmarkStart w:id="22" w:name="_Toc231541990"/>
      <w:r>
        <w:t>2.3.1 LinkedIn (Skills &amp; Jobs)</w:t>
      </w:r>
      <w:bookmarkEnd w:id="22"/>
    </w:p>
    <w:p w14:paraId="1D8F87EC">
      <w:pPr>
        <w:spacing w:after="160" w:line="360" w:lineRule="auto"/>
        <w:jc w:val="both"/>
      </w:pPr>
      <w:r>
        <w:t>LinkedIn possesses extensive data on skills and demand and offers skill assessments and job recommendations. However, its analytics are oriented toward recruiters and premium subscribers, are not transparent about the evidence behind suggestions, and actively prohibit data scraping.</w:t>
      </w:r>
    </w:p>
    <w:p w14:paraId="265E2A60">
      <w:pPr>
        <w:pStyle w:val="4"/>
      </w:pPr>
      <w:bookmarkStart w:id="23" w:name="_Toc231541991"/>
      <w:r>
        <w:t>2.3.2 Stack Overflow Developer Survey</w:t>
      </w:r>
      <w:bookmarkEnd w:id="23"/>
    </w:p>
    <w:p w14:paraId="058C5CDA">
      <w:pPr>
        <w:spacing w:after="160" w:line="360" w:lineRule="auto"/>
        <w:jc w:val="both"/>
      </w:pPr>
      <w:r>
        <w:t>The annual Stack Overflow survey provides authoritative, aggregate insight into popular and well-paid technologies. It is, however, a yearly static snapshot, not personalized to an individual, and not localized to a specific regional market.</w:t>
      </w:r>
    </w:p>
    <w:p w14:paraId="74D2BE9B">
      <w:pPr>
        <w:pStyle w:val="4"/>
      </w:pPr>
      <w:bookmarkStart w:id="24" w:name="_Toc231541992"/>
      <w:r>
        <w:t>2.3.3 Coursera / Online Learning Platforms</w:t>
      </w:r>
      <w:bookmarkEnd w:id="24"/>
    </w:p>
    <w:p w14:paraId="53E72EFA">
      <w:pPr>
        <w:spacing w:after="160" w:line="360" w:lineRule="auto"/>
        <w:jc w:val="both"/>
      </w:pPr>
      <w:r>
        <w:t>Learning platforms recommend courses and sometimes “skill paths”, but their recommendations are optimized to drive course enrolment rather than to reflect independent, market-wide demand, and they rarely expose salary or demand evidence.</w:t>
      </w:r>
    </w:p>
    <w:p w14:paraId="67021199">
      <w:pPr>
        <w:pStyle w:val="4"/>
      </w:pPr>
      <w:bookmarkStart w:id="25" w:name="_Toc231541993"/>
      <w:r>
        <w:t>2.3.4 Adzuna / Job Aggregators</w:t>
      </w:r>
      <w:bookmarkEnd w:id="25"/>
    </w:p>
    <w:p w14:paraId="556A002F">
      <w:pPr>
        <w:spacing w:after="160" w:line="360" w:lineRule="auto"/>
        <w:jc w:val="both"/>
      </w:pPr>
      <w:r>
        <w:t>Aggregators such as Adzuna expose job listings and some salary statistics through public APIs and are an excellent data source. They are not, however, personal skill-roadmap tools: they help a user find a job today, not decide which skill to learn to qualify for better jobs tomorrow.</w:t>
      </w:r>
    </w:p>
    <w:p w14:paraId="5E95F09A">
      <w:pPr>
        <w:pStyle w:val="3"/>
      </w:pPr>
      <w:bookmarkStart w:id="26" w:name="_Toc231541994"/>
      <w:r>
        <w:t>2.4 Proposed Solution</w:t>
      </w:r>
      <w:bookmarkEnd w:id="26"/>
    </w:p>
    <w:p w14:paraId="393C2281">
      <w:pPr>
        <w:spacing w:after="160" w:line="360" w:lineRule="auto"/>
        <w:jc w:val="both"/>
      </w:pPr>
      <w:r>
        <w:t>SkillMap synthesizes the strengths of the systems above while filling their gaps. Like the aggregators, it draws on real listings; like the developer survey, it surfaces demand and salary signal; but unlike all of them, it is personalized to the individual’s current skills, transparent about the evidence behind every recommendation, localized to a chosen region’s salary reality, and free of cost and sign-up.</w:t>
      </w:r>
    </w:p>
    <w:p w14:paraId="5304918B">
      <w:pPr>
        <w:spacing w:after="160" w:line="360" w:lineRule="auto"/>
        <w:jc w:val="both"/>
      </w:pPr>
      <w:r>
        <w:t>Concretely, the proposed system ingests listings from compliant sources, extracts skills, mines association rules and archetypes, classifies and tracks demand, and combines these signals in a recommendation engine that ranks and explains the next best skills to learn — all delivered through a mobile-first dashboard.</w:t>
      </w:r>
    </w:p>
    <w:p w14:paraId="715063CD">
      <w:pPr>
        <w:pStyle w:val="2"/>
        <w:pageBreakBefore/>
        <w:spacing w:before="360" w:after="280"/>
        <w:jc w:val="center"/>
      </w:pPr>
      <w:bookmarkStart w:id="27" w:name="_Toc231541995"/>
      <w:r>
        <w:rPr>
          <w:sz w:val="30"/>
          <w:szCs w:val="30"/>
        </w:rPr>
        <w:t>CHAPTER THREE: MATERIALS AND METHODS</w:t>
      </w:r>
      <w:bookmarkEnd w:id="27"/>
    </w:p>
    <w:p w14:paraId="3411954D">
      <w:pPr>
        <w:pStyle w:val="3"/>
      </w:pPr>
      <w:bookmarkStart w:id="28" w:name="_Toc231541996"/>
      <w:r>
        <w:t>3.1 Introduction</w:t>
      </w:r>
      <w:bookmarkEnd w:id="28"/>
    </w:p>
    <w:p w14:paraId="21997F1F">
      <w:pPr>
        <w:spacing w:after="160" w:line="360" w:lineRule="auto"/>
        <w:jc w:val="both"/>
      </w:pPr>
      <w:r>
        <w:t>This chapter presents the methodology adopted for the development of SkillMap and the methods used in analyzing and designing the system. It covers the development life cycle, the requirements (functional and non-functional), the hardware and software materials, and the detailed system design including architecture, data model, algorithms, and interface design.</w:t>
      </w:r>
    </w:p>
    <w:p w14:paraId="18AE7B11">
      <w:pPr>
        <w:pStyle w:val="3"/>
      </w:pPr>
      <w:bookmarkStart w:id="29" w:name="_Toc231541997"/>
      <w:r>
        <w:t>3.2 Development Methodology</w:t>
      </w:r>
      <w:bookmarkEnd w:id="29"/>
    </w:p>
    <w:p w14:paraId="78B3F47E">
      <w:pPr>
        <w:spacing w:after="160" w:line="360" w:lineRule="auto"/>
        <w:jc w:val="both"/>
      </w:pPr>
      <w:r>
        <w:t>An iterative, Agile methodology was adopted. Rather than building the entire system in a single pass, the work was divided into six incremental phases, each producing a working, testable increment. This approach suited a project whose later stages (mining, recommendations) depended on the correctness of earlier ones (ingestion, ETL), and allowed continuous testing throughout.</w:t>
      </w:r>
    </w:p>
    <w:p w14:paraId="2AB78441">
      <w:pPr>
        <w:spacing w:after="160" w:line="360" w:lineRule="auto"/>
        <w:jc w:val="both"/>
      </w:pPr>
      <w:r>
        <w:t>The six phases were:</w:t>
      </w:r>
    </w:p>
    <w:p w14:paraId="5D597C77">
      <w:pPr>
        <w:pStyle w:val="22"/>
        <w:numPr>
          <w:ilvl w:val="0"/>
          <w:numId w:val="2"/>
        </w:numPr>
        <w:spacing w:after="80" w:line="320" w:lineRule="auto"/>
        <w:jc w:val="both"/>
      </w:pPr>
      <w:r>
        <w:t>Foundations — repository scaffold, database schema, seed data, and a minimal API and UI skeleton.</w:t>
      </w:r>
    </w:p>
    <w:p w14:paraId="4D08CCAD">
      <w:pPr>
        <w:pStyle w:val="22"/>
        <w:numPr>
          <w:ilvl w:val="0"/>
          <w:numId w:val="2"/>
        </w:numPr>
        <w:spacing w:after="80" w:line="320" w:lineRule="auto"/>
        <w:jc w:val="both"/>
      </w:pPr>
      <w:r>
        <w:t>Data pipeline — the ingestion interface, source adapters, and the full ETL with skill extraction.</w:t>
      </w:r>
    </w:p>
    <w:p w14:paraId="65A0F4D1">
      <w:pPr>
        <w:pStyle w:val="22"/>
        <w:numPr>
          <w:ilvl w:val="0"/>
          <w:numId w:val="2"/>
        </w:numPr>
        <w:spacing w:after="80" w:line="320" w:lineRule="auto"/>
        <w:jc w:val="both"/>
      </w:pPr>
      <w:r>
        <w:t>Mining engine — Apriori rules, K-Means archetypes, the demand classifier, and trend snapshots.</w:t>
      </w:r>
    </w:p>
    <w:p w14:paraId="6ADCEC4F">
      <w:pPr>
        <w:pStyle w:val="22"/>
        <w:numPr>
          <w:ilvl w:val="0"/>
          <w:numId w:val="2"/>
        </w:numPr>
        <w:spacing w:after="80" w:line="320" w:lineRule="auto"/>
        <w:jc w:val="both"/>
      </w:pPr>
      <w:r>
        <w:t>API and recommendations — the recommendation engine and six validated REST endpoints.</w:t>
      </w:r>
    </w:p>
    <w:p w14:paraId="3862929A">
      <w:pPr>
        <w:pStyle w:val="22"/>
        <w:numPr>
          <w:ilvl w:val="0"/>
          <w:numId w:val="2"/>
        </w:numPr>
        <w:spacing w:after="80" w:line="320" w:lineRule="auto"/>
        <w:jc w:val="both"/>
      </w:pPr>
      <w:r>
        <w:t>Dashboard — the five mobile-first screens with demand-trend charts.</w:t>
      </w:r>
    </w:p>
    <w:p w14:paraId="389EFA2F">
      <w:pPr>
        <w:pStyle w:val="22"/>
        <w:numPr>
          <w:ilvl w:val="0"/>
          <w:numId w:val="2"/>
        </w:numPr>
        <w:spacing w:after="80" w:line="320" w:lineRule="auto"/>
        <w:jc w:val="both"/>
      </w:pPr>
      <w:r>
        <w:t>Automation and deployment — the scheduled refresh job, continuous integration, and deployment configuration.</w:t>
      </w:r>
    </w:p>
    <w:p w14:paraId="45F0A78E">
      <w:pPr>
        <w:pStyle w:val="3"/>
      </w:pPr>
      <w:bookmarkStart w:id="30" w:name="_Toc231541998"/>
      <w:r>
        <w:t>3.3 Methods Used</w:t>
      </w:r>
      <w:bookmarkEnd w:id="30"/>
    </w:p>
    <w:p w14:paraId="3C58BB31">
      <w:pPr>
        <w:pStyle w:val="4"/>
      </w:pPr>
      <w:bookmarkStart w:id="31" w:name="_Toc231541999"/>
      <w:r>
        <w:t>3.3.1 System Analysis</w:t>
      </w:r>
      <w:bookmarkEnd w:id="31"/>
    </w:p>
    <w:p w14:paraId="33122104">
      <w:pPr>
        <w:spacing w:after="160" w:line="360" w:lineRule="auto"/>
        <w:jc w:val="both"/>
      </w:pPr>
      <w:r>
        <w:t>System analysis established what the system must do (functional requirements) and the qualities it must exhibit (non-functional requirements), along with the actors that interact with it.</w:t>
      </w:r>
    </w:p>
    <w:p w14:paraId="5989649A">
      <w:pPr>
        <w:spacing w:after="160" w:line="360" w:lineRule="auto"/>
        <w:jc w:val="both"/>
      </w:pPr>
      <w:r>
        <w:rPr>
          <w:b/>
          <w:bCs/>
        </w:rPr>
        <w:t xml:space="preserve">Actors. </w:t>
      </w:r>
      <w:r>
        <w:t>The system has two actors. The Learner (end user) enters their skills and consumes the roadmap, trends, and market overview. The Scheduler (an automated cron actor) periodically triggers ingestion and mining to keep the data current. No administrator or authenticated user exists in V1.</w:t>
      </w:r>
    </w:p>
    <w:p w14:paraId="06E55319">
      <w:pPr>
        <w:spacing w:after="160" w:line="360" w:lineRule="auto"/>
        <w:jc w:val="both"/>
      </w:pPr>
      <w:r>
        <w:rPr>
          <w:b/>
          <w:bCs/>
        </w:rPr>
        <w:t xml:space="preserve">Functional requirements. </w:t>
      </w:r>
      <w:r>
        <w:t>The functional requirements are summarized in Table 3.2.</w:t>
      </w:r>
    </w:p>
    <w:p w14:paraId="26B18FD2">
      <w:pPr>
        <w:spacing w:before="120" w:after="60"/>
      </w:pPr>
      <w:r>
        <w:rPr>
          <w:b/>
          <w:bCs/>
          <w:i/>
          <w:iCs/>
          <w:sz w:val="21"/>
          <w:szCs w:val="21"/>
        </w:rPr>
        <w:t>Table 3.2: Functional requirements</w:t>
      </w:r>
    </w:p>
    <w:tbl>
      <w:tblPr>
        <w:tblStyle w:val="9"/>
        <w:tblW w:w="9026" w:type="dxa"/>
        <w:tblInd w:w="0" w:type="dxa"/>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Layout w:type="autofit"/>
        <w:tblCellMar>
          <w:top w:w="0" w:type="dxa"/>
          <w:left w:w="10" w:type="dxa"/>
          <w:bottom w:w="0" w:type="dxa"/>
          <w:right w:w="10" w:type="dxa"/>
        </w:tblCellMar>
      </w:tblPr>
      <w:tblGrid>
        <w:gridCol w:w="1100"/>
        <w:gridCol w:w="7926"/>
      </w:tblGrid>
      <w:tr w14:paraId="6FB93908">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 w:type="dxa"/>
            <w:bottom w:w="0" w:type="dxa"/>
            <w:right w:w="10" w:type="dxa"/>
          </w:tblCellMar>
        </w:tblPrEx>
        <w:trPr>
          <w:tblHeader/>
        </w:trPr>
        <w:tc>
          <w:tcPr>
            <w:tcW w:w="1100" w:type="dxa"/>
            <w:tcMar>
              <w:top w:w="60" w:type="dxa"/>
              <w:left w:w="100" w:type="dxa"/>
              <w:bottom w:w="60" w:type="dxa"/>
              <w:right w:w="100" w:type="dxa"/>
            </w:tcMar>
          </w:tcPr>
          <w:p w14:paraId="04E72570">
            <w:pPr>
              <w:spacing w:line="276" w:lineRule="auto"/>
            </w:pPr>
            <w:r>
              <w:rPr>
                <w:b/>
                <w:bCs/>
                <w:color w:val="000000"/>
                <w:sz w:val="21"/>
                <w:szCs w:val="21"/>
              </w:rPr>
              <w:t>ID</w:t>
            </w:r>
          </w:p>
        </w:tc>
        <w:tc>
          <w:tcPr>
            <w:tcW w:w="7926" w:type="dxa"/>
            <w:tcMar>
              <w:top w:w="60" w:type="dxa"/>
              <w:left w:w="100" w:type="dxa"/>
              <w:bottom w:w="60" w:type="dxa"/>
              <w:right w:w="100" w:type="dxa"/>
            </w:tcMar>
          </w:tcPr>
          <w:p w14:paraId="3293EB5E">
            <w:pPr>
              <w:spacing w:line="276" w:lineRule="auto"/>
            </w:pPr>
            <w:r>
              <w:rPr>
                <w:b/>
                <w:bCs/>
                <w:color w:val="000000"/>
                <w:sz w:val="21"/>
                <w:szCs w:val="21"/>
              </w:rPr>
              <w:t>Functional requirement</w:t>
            </w:r>
          </w:p>
        </w:tc>
      </w:tr>
      <w:tr w14:paraId="7AB38300">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 w:type="dxa"/>
            <w:bottom w:w="0" w:type="dxa"/>
            <w:right w:w="10" w:type="dxa"/>
          </w:tblCellMar>
        </w:tblPrEx>
        <w:tc>
          <w:tcPr>
            <w:tcW w:w="1100" w:type="dxa"/>
            <w:tcMar>
              <w:top w:w="60" w:type="dxa"/>
              <w:left w:w="100" w:type="dxa"/>
              <w:bottom w:w="60" w:type="dxa"/>
              <w:right w:w="100" w:type="dxa"/>
            </w:tcMar>
          </w:tcPr>
          <w:p w14:paraId="2FCDD77A">
            <w:pPr>
              <w:spacing w:line="276" w:lineRule="auto"/>
            </w:pPr>
            <w:r>
              <w:rPr>
                <w:color w:val="000000"/>
                <w:sz w:val="21"/>
                <w:szCs w:val="21"/>
              </w:rPr>
              <w:t>FR1</w:t>
            </w:r>
          </w:p>
        </w:tc>
        <w:tc>
          <w:tcPr>
            <w:tcW w:w="7926" w:type="dxa"/>
            <w:tcMar>
              <w:top w:w="60" w:type="dxa"/>
              <w:left w:w="100" w:type="dxa"/>
              <w:bottom w:w="60" w:type="dxa"/>
              <w:right w:w="100" w:type="dxa"/>
            </w:tcMar>
          </w:tcPr>
          <w:p w14:paraId="06D028A2">
            <w:pPr>
              <w:spacing w:line="276" w:lineRule="auto"/>
            </w:pPr>
            <w:r>
              <w:rPr>
                <w:color w:val="000000"/>
                <w:sz w:val="21"/>
                <w:szCs w:val="21"/>
              </w:rPr>
              <w:t>The system shall accept a set of current skills and resolve them against the canonical dictionary (alias-aware), flagging unrecognized inputs.</w:t>
            </w:r>
          </w:p>
        </w:tc>
      </w:tr>
      <w:tr w14:paraId="726E18EF">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 w:type="dxa"/>
            <w:bottom w:w="0" w:type="dxa"/>
            <w:right w:w="10" w:type="dxa"/>
          </w:tblCellMar>
        </w:tblPrEx>
        <w:tc>
          <w:tcPr>
            <w:tcW w:w="1100" w:type="dxa"/>
            <w:tcMar>
              <w:top w:w="60" w:type="dxa"/>
              <w:left w:w="100" w:type="dxa"/>
              <w:bottom w:w="60" w:type="dxa"/>
              <w:right w:w="100" w:type="dxa"/>
            </w:tcMar>
          </w:tcPr>
          <w:p w14:paraId="53B58106">
            <w:pPr>
              <w:spacing w:line="276" w:lineRule="auto"/>
            </w:pPr>
            <w:r>
              <w:rPr>
                <w:color w:val="000000"/>
                <w:sz w:val="21"/>
                <w:szCs w:val="21"/>
              </w:rPr>
              <w:t>FR2</w:t>
            </w:r>
          </w:p>
        </w:tc>
        <w:tc>
          <w:tcPr>
            <w:tcW w:w="7926" w:type="dxa"/>
            <w:tcMar>
              <w:top w:w="60" w:type="dxa"/>
              <w:left w:w="100" w:type="dxa"/>
              <w:bottom w:w="60" w:type="dxa"/>
              <w:right w:w="100" w:type="dxa"/>
            </w:tcMar>
          </w:tcPr>
          <w:p w14:paraId="75239DEA">
            <w:pPr>
              <w:spacing w:line="276" w:lineRule="auto"/>
            </w:pPr>
            <w:r>
              <w:rPr>
                <w:color w:val="000000"/>
                <w:sz w:val="21"/>
                <w:szCs w:val="21"/>
              </w:rPr>
              <w:t>The system shall ingest job listings from a committed seed corpus and from pluggable live sources behind a shared adapter interface.</w:t>
            </w:r>
          </w:p>
        </w:tc>
      </w:tr>
      <w:tr w14:paraId="5DCE4EDC">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 w:type="dxa"/>
            <w:bottom w:w="0" w:type="dxa"/>
            <w:right w:w="10" w:type="dxa"/>
          </w:tblCellMar>
        </w:tblPrEx>
        <w:tc>
          <w:tcPr>
            <w:tcW w:w="1100" w:type="dxa"/>
            <w:tcMar>
              <w:top w:w="60" w:type="dxa"/>
              <w:left w:w="100" w:type="dxa"/>
              <w:bottom w:w="60" w:type="dxa"/>
              <w:right w:w="100" w:type="dxa"/>
            </w:tcMar>
          </w:tcPr>
          <w:p w14:paraId="04BF7DA4">
            <w:pPr>
              <w:spacing w:line="276" w:lineRule="auto"/>
            </w:pPr>
            <w:r>
              <w:rPr>
                <w:color w:val="000000"/>
                <w:sz w:val="21"/>
                <w:szCs w:val="21"/>
              </w:rPr>
              <w:t>FR3</w:t>
            </w:r>
          </w:p>
        </w:tc>
        <w:tc>
          <w:tcPr>
            <w:tcW w:w="7926" w:type="dxa"/>
            <w:tcMar>
              <w:top w:w="60" w:type="dxa"/>
              <w:left w:w="100" w:type="dxa"/>
              <w:bottom w:w="60" w:type="dxa"/>
              <w:right w:w="100" w:type="dxa"/>
            </w:tcMar>
          </w:tcPr>
          <w:p w14:paraId="4143B6F3">
            <w:pPr>
              <w:spacing w:line="276" w:lineRule="auto"/>
            </w:pPr>
            <w:r>
              <w:rPr>
                <w:color w:val="000000"/>
                <w:sz w:val="21"/>
                <w:szCs w:val="21"/>
              </w:rPr>
              <w:t>The system shall clean listings (strip HTML, normalize whitespace), normalize locations and salaries, and extract skills from text.</w:t>
            </w:r>
          </w:p>
        </w:tc>
      </w:tr>
      <w:tr w14:paraId="5EFA1213">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 w:type="dxa"/>
            <w:bottom w:w="0" w:type="dxa"/>
            <w:right w:w="10" w:type="dxa"/>
          </w:tblCellMar>
        </w:tblPrEx>
        <w:tc>
          <w:tcPr>
            <w:tcW w:w="1100" w:type="dxa"/>
            <w:tcMar>
              <w:top w:w="60" w:type="dxa"/>
              <w:left w:w="100" w:type="dxa"/>
              <w:bottom w:w="60" w:type="dxa"/>
              <w:right w:w="100" w:type="dxa"/>
            </w:tcMar>
          </w:tcPr>
          <w:p w14:paraId="4EB42BCE">
            <w:pPr>
              <w:spacing w:line="276" w:lineRule="auto"/>
            </w:pPr>
            <w:r>
              <w:rPr>
                <w:color w:val="000000"/>
                <w:sz w:val="21"/>
                <w:szCs w:val="21"/>
              </w:rPr>
              <w:t>FR4</w:t>
            </w:r>
          </w:p>
        </w:tc>
        <w:tc>
          <w:tcPr>
            <w:tcW w:w="7926" w:type="dxa"/>
            <w:tcMar>
              <w:top w:w="60" w:type="dxa"/>
              <w:left w:w="100" w:type="dxa"/>
              <w:bottom w:w="60" w:type="dxa"/>
              <w:right w:w="100" w:type="dxa"/>
            </w:tcMar>
          </w:tcPr>
          <w:p w14:paraId="71016E87">
            <w:pPr>
              <w:spacing w:line="276" w:lineRule="auto"/>
            </w:pPr>
            <w:r>
              <w:rPr>
                <w:color w:val="000000"/>
                <w:sz w:val="21"/>
                <w:szCs w:val="21"/>
              </w:rPr>
              <w:t>The system shall mine association rules between skills (support, confidence, lift) using the Apriori algorithm.</w:t>
            </w:r>
          </w:p>
        </w:tc>
      </w:tr>
      <w:tr w14:paraId="44BA7F5F">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 w:type="dxa"/>
            <w:bottom w:w="0" w:type="dxa"/>
            <w:right w:w="10" w:type="dxa"/>
          </w:tblCellMar>
        </w:tblPrEx>
        <w:tc>
          <w:tcPr>
            <w:tcW w:w="1100" w:type="dxa"/>
            <w:tcMar>
              <w:top w:w="60" w:type="dxa"/>
              <w:left w:w="100" w:type="dxa"/>
              <w:bottom w:w="60" w:type="dxa"/>
              <w:right w:w="100" w:type="dxa"/>
            </w:tcMar>
          </w:tcPr>
          <w:p w14:paraId="3A94456F">
            <w:pPr>
              <w:spacing w:line="276" w:lineRule="auto"/>
            </w:pPr>
            <w:r>
              <w:rPr>
                <w:color w:val="000000"/>
                <w:sz w:val="21"/>
                <w:szCs w:val="21"/>
              </w:rPr>
              <w:t>FR5</w:t>
            </w:r>
          </w:p>
        </w:tc>
        <w:tc>
          <w:tcPr>
            <w:tcW w:w="7926" w:type="dxa"/>
            <w:tcMar>
              <w:top w:w="60" w:type="dxa"/>
              <w:left w:w="100" w:type="dxa"/>
              <w:bottom w:w="60" w:type="dxa"/>
              <w:right w:w="100" w:type="dxa"/>
            </w:tcMar>
          </w:tcPr>
          <w:p w14:paraId="653887B1">
            <w:pPr>
              <w:spacing w:line="276" w:lineRule="auto"/>
            </w:pPr>
            <w:r>
              <w:rPr>
                <w:color w:val="000000"/>
                <w:sz w:val="21"/>
                <w:szCs w:val="21"/>
              </w:rPr>
              <w:t>The system shall cluster listings into job archetypes using K-Means with an automatically selected number of clusters.</w:t>
            </w:r>
          </w:p>
        </w:tc>
      </w:tr>
      <w:tr w14:paraId="4AAE0A0D">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 w:type="dxa"/>
            <w:bottom w:w="0" w:type="dxa"/>
            <w:right w:w="10" w:type="dxa"/>
          </w:tblCellMar>
        </w:tblPrEx>
        <w:tc>
          <w:tcPr>
            <w:tcW w:w="1100" w:type="dxa"/>
            <w:tcMar>
              <w:top w:w="60" w:type="dxa"/>
              <w:left w:w="100" w:type="dxa"/>
              <w:bottom w:w="60" w:type="dxa"/>
              <w:right w:w="100" w:type="dxa"/>
            </w:tcMar>
          </w:tcPr>
          <w:p w14:paraId="41B532D5">
            <w:pPr>
              <w:spacing w:line="276" w:lineRule="auto"/>
            </w:pPr>
            <w:r>
              <w:rPr>
                <w:color w:val="000000"/>
                <w:sz w:val="21"/>
                <w:szCs w:val="21"/>
              </w:rPr>
              <w:t>FR6</w:t>
            </w:r>
          </w:p>
        </w:tc>
        <w:tc>
          <w:tcPr>
            <w:tcW w:w="7926" w:type="dxa"/>
            <w:tcMar>
              <w:top w:w="60" w:type="dxa"/>
              <w:left w:w="100" w:type="dxa"/>
              <w:bottom w:w="60" w:type="dxa"/>
              <w:right w:w="100" w:type="dxa"/>
            </w:tcMar>
          </w:tcPr>
          <w:p w14:paraId="5F6BEE9E">
            <w:pPr>
              <w:spacing w:line="276" w:lineRule="auto"/>
            </w:pPr>
            <w:r>
              <w:rPr>
                <w:color w:val="000000"/>
                <w:sz w:val="21"/>
                <w:szCs w:val="21"/>
              </w:rPr>
              <w:t>The system shall classify each skill’s demand (high-demand / stable / declining) and record demand snapshots over time.</w:t>
            </w:r>
          </w:p>
        </w:tc>
      </w:tr>
      <w:tr w14:paraId="02AB6878">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 w:type="dxa"/>
            <w:bottom w:w="0" w:type="dxa"/>
            <w:right w:w="10" w:type="dxa"/>
          </w:tblCellMar>
        </w:tblPrEx>
        <w:tc>
          <w:tcPr>
            <w:tcW w:w="1100" w:type="dxa"/>
            <w:tcMar>
              <w:top w:w="60" w:type="dxa"/>
              <w:left w:w="100" w:type="dxa"/>
              <w:bottom w:w="60" w:type="dxa"/>
              <w:right w:w="100" w:type="dxa"/>
            </w:tcMar>
          </w:tcPr>
          <w:p w14:paraId="11C468B8">
            <w:pPr>
              <w:spacing w:line="276" w:lineRule="auto"/>
            </w:pPr>
            <w:r>
              <w:rPr>
                <w:color w:val="000000"/>
                <w:sz w:val="21"/>
                <w:szCs w:val="21"/>
              </w:rPr>
              <w:t>FR7</w:t>
            </w:r>
          </w:p>
        </w:tc>
        <w:tc>
          <w:tcPr>
            <w:tcW w:w="7926" w:type="dxa"/>
            <w:tcMar>
              <w:top w:w="60" w:type="dxa"/>
              <w:left w:w="100" w:type="dxa"/>
              <w:bottom w:w="60" w:type="dxa"/>
              <w:right w:w="100" w:type="dxa"/>
            </w:tcMar>
          </w:tcPr>
          <w:p w14:paraId="36F22613">
            <w:pPr>
              <w:spacing w:line="276" w:lineRule="auto"/>
            </w:pPr>
            <w:r>
              <w:rPr>
                <w:color w:val="000000"/>
                <w:sz w:val="21"/>
                <w:szCs w:val="21"/>
              </w:rPr>
              <w:t>The system shall return a ranked list of recommended skills, each with a human-readable reason and supporting metrics.</w:t>
            </w:r>
          </w:p>
        </w:tc>
      </w:tr>
      <w:tr w14:paraId="381FC49C">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 w:type="dxa"/>
            <w:bottom w:w="0" w:type="dxa"/>
            <w:right w:w="10" w:type="dxa"/>
          </w:tblCellMar>
        </w:tblPrEx>
        <w:tc>
          <w:tcPr>
            <w:tcW w:w="1100" w:type="dxa"/>
            <w:tcMar>
              <w:top w:w="60" w:type="dxa"/>
              <w:left w:w="100" w:type="dxa"/>
              <w:bottom w:w="60" w:type="dxa"/>
              <w:right w:w="100" w:type="dxa"/>
            </w:tcMar>
          </w:tcPr>
          <w:p w14:paraId="04D3749A">
            <w:pPr>
              <w:spacing w:line="276" w:lineRule="auto"/>
            </w:pPr>
            <w:r>
              <w:rPr>
                <w:color w:val="000000"/>
                <w:sz w:val="21"/>
                <w:szCs w:val="21"/>
              </w:rPr>
              <w:t>FR8</w:t>
            </w:r>
          </w:p>
        </w:tc>
        <w:tc>
          <w:tcPr>
            <w:tcW w:w="7926" w:type="dxa"/>
            <w:tcMar>
              <w:top w:w="60" w:type="dxa"/>
              <w:left w:w="100" w:type="dxa"/>
              <w:bottom w:w="60" w:type="dxa"/>
              <w:right w:w="100" w:type="dxa"/>
            </w:tcMar>
          </w:tcPr>
          <w:p w14:paraId="3F2CE37B">
            <w:pPr>
              <w:spacing w:line="276" w:lineRule="auto"/>
            </w:pPr>
            <w:r>
              <w:rPr>
                <w:color w:val="000000"/>
                <w:sz w:val="21"/>
                <w:szCs w:val="21"/>
              </w:rPr>
              <w:t>The system shall localize salary figures to a user-selected region’s currency, using a regional median where enough data exists.</w:t>
            </w:r>
          </w:p>
        </w:tc>
      </w:tr>
      <w:tr w14:paraId="46600545">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 w:type="dxa"/>
            <w:bottom w:w="0" w:type="dxa"/>
            <w:right w:w="10" w:type="dxa"/>
          </w:tblCellMar>
        </w:tblPrEx>
        <w:tc>
          <w:tcPr>
            <w:tcW w:w="1100" w:type="dxa"/>
            <w:tcMar>
              <w:top w:w="60" w:type="dxa"/>
              <w:left w:w="100" w:type="dxa"/>
              <w:bottom w:w="60" w:type="dxa"/>
              <w:right w:w="100" w:type="dxa"/>
            </w:tcMar>
          </w:tcPr>
          <w:p w14:paraId="35C6648C">
            <w:pPr>
              <w:spacing w:line="276" w:lineRule="auto"/>
            </w:pPr>
            <w:r>
              <w:rPr>
                <w:color w:val="000000"/>
                <w:sz w:val="21"/>
                <w:szCs w:val="21"/>
              </w:rPr>
              <w:t>FR9</w:t>
            </w:r>
          </w:p>
        </w:tc>
        <w:tc>
          <w:tcPr>
            <w:tcW w:w="7926" w:type="dxa"/>
            <w:tcMar>
              <w:top w:w="60" w:type="dxa"/>
              <w:left w:w="100" w:type="dxa"/>
              <w:bottom w:w="60" w:type="dxa"/>
              <w:right w:w="100" w:type="dxa"/>
            </w:tcMar>
          </w:tcPr>
          <w:p w14:paraId="170C1A77">
            <w:pPr>
              <w:spacing w:line="276" w:lineRule="auto"/>
            </w:pPr>
            <w:r>
              <w:rPr>
                <w:color w:val="000000"/>
                <w:sz w:val="21"/>
                <w:szCs w:val="21"/>
              </w:rPr>
              <w:t>The system shall present a market overview and per-skill demand-trend visualizations through the dashboard.</w:t>
            </w:r>
          </w:p>
        </w:tc>
      </w:tr>
    </w:tbl>
    <w:p w14:paraId="6CB71130">
      <w:pPr>
        <w:spacing w:after="160" w:line="360" w:lineRule="auto"/>
        <w:jc w:val="both"/>
      </w:pPr>
      <w:r>
        <w:rPr>
          <w:b/>
          <w:bCs/>
        </w:rPr>
        <w:t xml:space="preserve">Non-functional requirements. </w:t>
      </w:r>
      <w:r>
        <w:t>The non-functional requirements are summarized in Table 3.3.</w:t>
      </w:r>
    </w:p>
    <w:p w14:paraId="461B5892">
      <w:pPr>
        <w:spacing w:before="120" w:after="60"/>
      </w:pPr>
      <w:r>
        <w:rPr>
          <w:b/>
          <w:bCs/>
          <w:i/>
          <w:iCs/>
          <w:sz w:val="21"/>
          <w:szCs w:val="21"/>
        </w:rPr>
        <w:t>Table 3.3: Non-functional requirements</w:t>
      </w:r>
    </w:p>
    <w:tbl>
      <w:tblPr>
        <w:tblStyle w:val="9"/>
        <w:tblW w:w="9026" w:type="dxa"/>
        <w:tblInd w:w="0" w:type="dxa"/>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Layout w:type="autofit"/>
        <w:tblCellMar>
          <w:top w:w="0" w:type="dxa"/>
          <w:left w:w="10" w:type="dxa"/>
          <w:bottom w:w="0" w:type="dxa"/>
          <w:right w:w="10" w:type="dxa"/>
        </w:tblCellMar>
      </w:tblPr>
      <w:tblGrid>
        <w:gridCol w:w="2000"/>
        <w:gridCol w:w="7026"/>
      </w:tblGrid>
      <w:tr w14:paraId="1939A82A">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 w:type="dxa"/>
            <w:bottom w:w="0" w:type="dxa"/>
            <w:right w:w="10" w:type="dxa"/>
          </w:tblCellMar>
        </w:tblPrEx>
        <w:trPr>
          <w:tblHeader/>
        </w:trPr>
        <w:tc>
          <w:tcPr>
            <w:tcW w:w="2000" w:type="dxa"/>
            <w:tcMar>
              <w:top w:w="60" w:type="dxa"/>
              <w:left w:w="100" w:type="dxa"/>
              <w:bottom w:w="60" w:type="dxa"/>
              <w:right w:w="100" w:type="dxa"/>
            </w:tcMar>
          </w:tcPr>
          <w:p w14:paraId="2221B5E1">
            <w:pPr>
              <w:spacing w:line="276" w:lineRule="auto"/>
            </w:pPr>
            <w:r>
              <w:rPr>
                <w:b/>
                <w:bCs/>
                <w:color w:val="000000"/>
                <w:sz w:val="21"/>
                <w:szCs w:val="21"/>
              </w:rPr>
              <w:t>Quality</w:t>
            </w:r>
          </w:p>
        </w:tc>
        <w:tc>
          <w:tcPr>
            <w:tcW w:w="7026" w:type="dxa"/>
            <w:tcMar>
              <w:top w:w="60" w:type="dxa"/>
              <w:left w:w="100" w:type="dxa"/>
              <w:bottom w:w="60" w:type="dxa"/>
              <w:right w:w="100" w:type="dxa"/>
            </w:tcMar>
          </w:tcPr>
          <w:p w14:paraId="024B2E3E">
            <w:pPr>
              <w:spacing w:line="276" w:lineRule="auto"/>
            </w:pPr>
            <w:r>
              <w:rPr>
                <w:b/>
                <w:bCs/>
                <w:color w:val="000000"/>
                <w:sz w:val="21"/>
                <w:szCs w:val="21"/>
              </w:rPr>
              <w:t>Requirement</w:t>
            </w:r>
          </w:p>
        </w:tc>
      </w:tr>
      <w:tr w14:paraId="3F46B7DC">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 w:type="dxa"/>
            <w:bottom w:w="0" w:type="dxa"/>
            <w:right w:w="10" w:type="dxa"/>
          </w:tblCellMar>
        </w:tblPrEx>
        <w:tc>
          <w:tcPr>
            <w:tcW w:w="2000" w:type="dxa"/>
            <w:tcMar>
              <w:top w:w="60" w:type="dxa"/>
              <w:left w:w="100" w:type="dxa"/>
              <w:bottom w:w="60" w:type="dxa"/>
              <w:right w:w="100" w:type="dxa"/>
            </w:tcMar>
          </w:tcPr>
          <w:p w14:paraId="53F50A1B">
            <w:pPr>
              <w:spacing w:line="276" w:lineRule="auto"/>
            </w:pPr>
            <w:r>
              <w:rPr>
                <w:color w:val="000000"/>
                <w:sz w:val="21"/>
                <w:szCs w:val="21"/>
              </w:rPr>
              <w:t>Performance</w:t>
            </w:r>
          </w:p>
        </w:tc>
        <w:tc>
          <w:tcPr>
            <w:tcW w:w="7026" w:type="dxa"/>
            <w:tcMar>
              <w:top w:w="60" w:type="dxa"/>
              <w:left w:w="100" w:type="dxa"/>
              <w:bottom w:w="60" w:type="dxa"/>
              <w:right w:w="100" w:type="dxa"/>
            </w:tcMar>
          </w:tcPr>
          <w:p w14:paraId="7A919D26">
            <w:pPr>
              <w:spacing w:line="276" w:lineRule="auto"/>
            </w:pPr>
            <w:r>
              <w:rPr>
                <w:color w:val="000000"/>
                <w:sz w:val="21"/>
                <w:szCs w:val="21"/>
              </w:rPr>
              <w:t>API responses for recommendations and stats shall be returned in well under one second on the seed corpus.</w:t>
            </w:r>
          </w:p>
        </w:tc>
      </w:tr>
      <w:tr w14:paraId="730FB403">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 w:type="dxa"/>
            <w:bottom w:w="0" w:type="dxa"/>
            <w:right w:w="10" w:type="dxa"/>
          </w:tblCellMar>
        </w:tblPrEx>
        <w:tc>
          <w:tcPr>
            <w:tcW w:w="2000" w:type="dxa"/>
            <w:tcMar>
              <w:top w:w="60" w:type="dxa"/>
              <w:left w:w="100" w:type="dxa"/>
              <w:bottom w:w="60" w:type="dxa"/>
              <w:right w:w="100" w:type="dxa"/>
            </w:tcMar>
          </w:tcPr>
          <w:p w14:paraId="170852E8">
            <w:pPr>
              <w:spacing w:line="276" w:lineRule="auto"/>
            </w:pPr>
            <w:r>
              <w:rPr>
                <w:color w:val="000000"/>
                <w:sz w:val="21"/>
                <w:szCs w:val="21"/>
              </w:rPr>
              <w:t>Usability</w:t>
            </w:r>
          </w:p>
        </w:tc>
        <w:tc>
          <w:tcPr>
            <w:tcW w:w="7026" w:type="dxa"/>
            <w:tcMar>
              <w:top w:w="60" w:type="dxa"/>
              <w:left w:w="100" w:type="dxa"/>
              <w:bottom w:w="60" w:type="dxa"/>
              <w:right w:w="100" w:type="dxa"/>
            </w:tcMar>
          </w:tcPr>
          <w:p w14:paraId="35615BE8">
            <w:pPr>
              <w:spacing w:line="276" w:lineRule="auto"/>
            </w:pPr>
            <w:r>
              <w:rPr>
                <w:color w:val="000000"/>
                <w:sz w:val="21"/>
                <w:szCs w:val="21"/>
              </w:rPr>
              <w:t>The dashboard shall be mobile-first, require no sign-up, and present every recommendation with a plain-language reason.</w:t>
            </w:r>
          </w:p>
        </w:tc>
      </w:tr>
      <w:tr w14:paraId="28BB679A">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 w:type="dxa"/>
            <w:bottom w:w="0" w:type="dxa"/>
            <w:right w:w="10" w:type="dxa"/>
          </w:tblCellMar>
        </w:tblPrEx>
        <w:tc>
          <w:tcPr>
            <w:tcW w:w="2000" w:type="dxa"/>
            <w:tcMar>
              <w:top w:w="60" w:type="dxa"/>
              <w:left w:w="100" w:type="dxa"/>
              <w:bottom w:w="60" w:type="dxa"/>
              <w:right w:w="100" w:type="dxa"/>
            </w:tcMar>
          </w:tcPr>
          <w:p w14:paraId="3C79C409">
            <w:pPr>
              <w:spacing w:line="276" w:lineRule="auto"/>
            </w:pPr>
            <w:r>
              <w:rPr>
                <w:color w:val="000000"/>
                <w:sz w:val="21"/>
                <w:szCs w:val="21"/>
              </w:rPr>
              <w:t>Reliability</w:t>
            </w:r>
          </w:p>
        </w:tc>
        <w:tc>
          <w:tcPr>
            <w:tcW w:w="7026" w:type="dxa"/>
            <w:tcMar>
              <w:top w:w="60" w:type="dxa"/>
              <w:left w:w="100" w:type="dxa"/>
              <w:bottom w:w="60" w:type="dxa"/>
              <w:right w:w="100" w:type="dxa"/>
            </w:tcMar>
          </w:tcPr>
          <w:p w14:paraId="26626B4E">
            <w:pPr>
              <w:spacing w:line="276" w:lineRule="auto"/>
            </w:pPr>
            <w:r>
              <w:rPr>
                <w:color w:val="000000"/>
                <w:sz w:val="21"/>
                <w:szCs w:val="21"/>
              </w:rPr>
              <w:t>A single malformed listing or a single failed source shall not abort an ETL or mining run; the cron shall exit non-zero on failure for monitoring.</w:t>
            </w:r>
          </w:p>
        </w:tc>
      </w:tr>
      <w:tr w14:paraId="12D5DD39">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 w:type="dxa"/>
            <w:bottom w:w="0" w:type="dxa"/>
            <w:right w:w="10" w:type="dxa"/>
          </w:tblCellMar>
        </w:tblPrEx>
        <w:tc>
          <w:tcPr>
            <w:tcW w:w="2000" w:type="dxa"/>
            <w:tcMar>
              <w:top w:w="60" w:type="dxa"/>
              <w:left w:w="100" w:type="dxa"/>
              <w:bottom w:w="60" w:type="dxa"/>
              <w:right w:w="100" w:type="dxa"/>
            </w:tcMar>
          </w:tcPr>
          <w:p w14:paraId="388257BC">
            <w:pPr>
              <w:spacing w:line="276" w:lineRule="auto"/>
            </w:pPr>
            <w:r>
              <w:rPr>
                <w:color w:val="000000"/>
                <w:sz w:val="21"/>
                <w:szCs w:val="21"/>
              </w:rPr>
              <w:t>Portability</w:t>
            </w:r>
          </w:p>
        </w:tc>
        <w:tc>
          <w:tcPr>
            <w:tcW w:w="7026" w:type="dxa"/>
            <w:tcMar>
              <w:top w:w="60" w:type="dxa"/>
              <w:left w:w="100" w:type="dxa"/>
              <w:bottom w:w="60" w:type="dxa"/>
              <w:right w:w="100" w:type="dxa"/>
            </w:tcMar>
          </w:tcPr>
          <w:p w14:paraId="7B6CAA80">
            <w:pPr>
              <w:spacing w:line="276" w:lineRule="auto"/>
            </w:pPr>
            <w:r>
              <w:rPr>
                <w:color w:val="000000"/>
                <w:sz w:val="21"/>
                <w:szCs w:val="21"/>
              </w:rPr>
              <w:t>The same code shall run on SQLite (development) and PostgreSQL (production) by changing one configuration value.</w:t>
            </w:r>
          </w:p>
        </w:tc>
      </w:tr>
      <w:tr w14:paraId="4188844A">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 w:type="dxa"/>
            <w:bottom w:w="0" w:type="dxa"/>
            <w:right w:w="10" w:type="dxa"/>
          </w:tblCellMar>
        </w:tblPrEx>
        <w:tc>
          <w:tcPr>
            <w:tcW w:w="2000" w:type="dxa"/>
            <w:tcMar>
              <w:top w:w="60" w:type="dxa"/>
              <w:left w:w="100" w:type="dxa"/>
              <w:bottom w:w="60" w:type="dxa"/>
              <w:right w:w="100" w:type="dxa"/>
            </w:tcMar>
          </w:tcPr>
          <w:p w14:paraId="31949CC3">
            <w:pPr>
              <w:spacing w:line="276" w:lineRule="auto"/>
            </w:pPr>
            <w:r>
              <w:rPr>
                <w:color w:val="000000"/>
                <w:sz w:val="21"/>
                <w:szCs w:val="21"/>
              </w:rPr>
              <w:t>Maintainability</w:t>
            </w:r>
          </w:p>
        </w:tc>
        <w:tc>
          <w:tcPr>
            <w:tcW w:w="7026" w:type="dxa"/>
            <w:tcMar>
              <w:top w:w="60" w:type="dxa"/>
              <w:left w:w="100" w:type="dxa"/>
              <w:bottom w:w="60" w:type="dxa"/>
              <w:right w:w="100" w:type="dxa"/>
            </w:tcMar>
          </w:tcPr>
          <w:p w14:paraId="2D4EC280">
            <w:pPr>
              <w:spacing w:line="276" w:lineRule="auto"/>
            </w:pPr>
            <w:r>
              <w:rPr>
                <w:color w:val="000000"/>
                <w:sz w:val="21"/>
                <w:szCs w:val="21"/>
              </w:rPr>
              <w:t>The backend shall be fully typed, linted, and covered by an automated test suite executed in continuous integration.</w:t>
            </w:r>
          </w:p>
        </w:tc>
      </w:tr>
      <w:tr w14:paraId="1B20E493">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 w:type="dxa"/>
            <w:bottom w:w="0" w:type="dxa"/>
            <w:right w:w="10" w:type="dxa"/>
          </w:tblCellMar>
        </w:tblPrEx>
        <w:tc>
          <w:tcPr>
            <w:tcW w:w="2000" w:type="dxa"/>
            <w:tcMar>
              <w:top w:w="60" w:type="dxa"/>
              <w:left w:w="100" w:type="dxa"/>
              <w:bottom w:w="60" w:type="dxa"/>
              <w:right w:w="100" w:type="dxa"/>
            </w:tcMar>
          </w:tcPr>
          <w:p w14:paraId="2D47D1EB">
            <w:pPr>
              <w:spacing w:line="276" w:lineRule="auto"/>
            </w:pPr>
            <w:r>
              <w:rPr>
                <w:color w:val="000000"/>
                <w:sz w:val="21"/>
                <w:szCs w:val="21"/>
              </w:rPr>
              <w:t>Security &amp; Compliance</w:t>
            </w:r>
          </w:p>
        </w:tc>
        <w:tc>
          <w:tcPr>
            <w:tcW w:w="7026" w:type="dxa"/>
            <w:tcMar>
              <w:top w:w="60" w:type="dxa"/>
              <w:left w:w="100" w:type="dxa"/>
              <w:bottom w:w="60" w:type="dxa"/>
              <w:right w:w="100" w:type="dxa"/>
            </w:tcMar>
          </w:tcPr>
          <w:p w14:paraId="374CDF57">
            <w:pPr>
              <w:spacing w:line="276" w:lineRule="auto"/>
            </w:pPr>
            <w:r>
              <w:rPr>
                <w:color w:val="000000"/>
                <w:sz w:val="21"/>
                <w:szCs w:val="21"/>
              </w:rPr>
              <w:t>No secrets shall be hard-coded; cross-origin access shall be restricted via CORS; data sources shall respect their terms of service.</w:t>
            </w:r>
          </w:p>
        </w:tc>
      </w:tr>
    </w:tbl>
    <w:p w14:paraId="57ED9851">
      <w:pPr>
        <w:pStyle w:val="4"/>
      </w:pPr>
      <w:bookmarkStart w:id="32" w:name="_Toc231542000"/>
      <w:r>
        <w:t>3.3.2 Materials (Hardware and Software Requirements)</w:t>
      </w:r>
      <w:bookmarkEnd w:id="32"/>
    </w:p>
    <w:p w14:paraId="50F94F1D">
      <w:pPr>
        <w:spacing w:after="160" w:line="360" w:lineRule="auto"/>
        <w:jc w:val="both"/>
      </w:pPr>
      <w:r>
        <w:t>SkillMap was developed and runs on a standard modern personal computer; a dual-core processor, 4 GB of RAM (8 GB recommended when running the mining jobs), and about 1 GB of free disk space are sufficient. An internet connection is required only to fetch live data sources and to deploy. The software stack used is summarized in Table 3.1.</w:t>
      </w:r>
    </w:p>
    <w:p w14:paraId="075CF6C3">
      <w:pPr>
        <w:spacing w:before="120" w:after="60"/>
      </w:pPr>
      <w:r>
        <w:rPr>
          <w:b/>
          <w:bCs/>
          <w:i/>
          <w:iCs/>
          <w:sz w:val="21"/>
          <w:szCs w:val="21"/>
        </w:rPr>
        <w:t>Table 3.1: Software requirements</w:t>
      </w:r>
    </w:p>
    <w:tbl>
      <w:tblPr>
        <w:tblStyle w:val="9"/>
        <w:tblW w:w="9026" w:type="dxa"/>
        <w:tblInd w:w="0" w:type="dxa"/>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Layout w:type="autofit"/>
        <w:tblCellMar>
          <w:top w:w="0" w:type="dxa"/>
          <w:left w:w="10" w:type="dxa"/>
          <w:bottom w:w="0" w:type="dxa"/>
          <w:right w:w="10" w:type="dxa"/>
        </w:tblCellMar>
      </w:tblPr>
      <w:tblGrid>
        <w:gridCol w:w="3000"/>
        <w:gridCol w:w="6026"/>
      </w:tblGrid>
      <w:tr w14:paraId="19796585">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 w:type="dxa"/>
            <w:bottom w:w="0" w:type="dxa"/>
            <w:right w:w="10" w:type="dxa"/>
          </w:tblCellMar>
        </w:tblPrEx>
        <w:trPr>
          <w:tblHeader/>
        </w:trPr>
        <w:tc>
          <w:tcPr>
            <w:tcW w:w="3000" w:type="dxa"/>
            <w:tcMar>
              <w:top w:w="60" w:type="dxa"/>
              <w:left w:w="100" w:type="dxa"/>
              <w:bottom w:w="60" w:type="dxa"/>
              <w:right w:w="100" w:type="dxa"/>
            </w:tcMar>
          </w:tcPr>
          <w:p w14:paraId="1473478C">
            <w:pPr>
              <w:spacing w:line="276" w:lineRule="auto"/>
            </w:pPr>
            <w:r>
              <w:rPr>
                <w:b/>
                <w:bCs/>
                <w:color w:val="000000"/>
                <w:sz w:val="21"/>
                <w:szCs w:val="21"/>
              </w:rPr>
              <w:t>Category</w:t>
            </w:r>
          </w:p>
        </w:tc>
        <w:tc>
          <w:tcPr>
            <w:tcW w:w="6026" w:type="dxa"/>
            <w:tcMar>
              <w:top w:w="60" w:type="dxa"/>
              <w:left w:w="100" w:type="dxa"/>
              <w:bottom w:w="60" w:type="dxa"/>
              <w:right w:w="100" w:type="dxa"/>
            </w:tcMar>
          </w:tcPr>
          <w:p w14:paraId="258C7BE2">
            <w:pPr>
              <w:spacing w:line="276" w:lineRule="auto"/>
            </w:pPr>
            <w:r>
              <w:rPr>
                <w:b/>
                <w:bCs/>
                <w:color w:val="000000"/>
                <w:sz w:val="21"/>
                <w:szCs w:val="21"/>
              </w:rPr>
              <w:t>Technology</w:t>
            </w:r>
          </w:p>
        </w:tc>
      </w:tr>
      <w:tr w14:paraId="13F19275">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 w:type="dxa"/>
            <w:bottom w:w="0" w:type="dxa"/>
            <w:right w:w="10" w:type="dxa"/>
          </w:tblCellMar>
        </w:tblPrEx>
        <w:tc>
          <w:tcPr>
            <w:tcW w:w="3000" w:type="dxa"/>
            <w:tcMar>
              <w:top w:w="60" w:type="dxa"/>
              <w:left w:w="100" w:type="dxa"/>
              <w:bottom w:w="60" w:type="dxa"/>
              <w:right w:w="100" w:type="dxa"/>
            </w:tcMar>
          </w:tcPr>
          <w:p w14:paraId="61385FAE">
            <w:pPr>
              <w:spacing w:line="276" w:lineRule="auto"/>
            </w:pPr>
            <w:r>
              <w:rPr>
                <w:color w:val="000000"/>
                <w:sz w:val="21"/>
                <w:szCs w:val="21"/>
              </w:rPr>
              <w:t>Frontend</w:t>
            </w:r>
          </w:p>
        </w:tc>
        <w:tc>
          <w:tcPr>
            <w:tcW w:w="6026" w:type="dxa"/>
            <w:tcMar>
              <w:top w:w="60" w:type="dxa"/>
              <w:left w:w="100" w:type="dxa"/>
              <w:bottom w:w="60" w:type="dxa"/>
              <w:right w:w="100" w:type="dxa"/>
            </w:tcMar>
          </w:tcPr>
          <w:p w14:paraId="4ABB712C">
            <w:pPr>
              <w:spacing w:line="276" w:lineRule="auto"/>
            </w:pPr>
            <w:r>
              <w:rPr>
                <w:color w:val="000000"/>
                <w:sz w:val="21"/>
                <w:szCs w:val="21"/>
              </w:rPr>
              <w:t>Next.js 14 (App Router), TypeScript (strict), Tailwind CSS, Chart.js</w:t>
            </w:r>
          </w:p>
        </w:tc>
      </w:tr>
      <w:tr w14:paraId="30FCA2D9">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 w:type="dxa"/>
            <w:bottom w:w="0" w:type="dxa"/>
            <w:right w:w="10" w:type="dxa"/>
          </w:tblCellMar>
        </w:tblPrEx>
        <w:tc>
          <w:tcPr>
            <w:tcW w:w="3000" w:type="dxa"/>
            <w:tcMar>
              <w:top w:w="60" w:type="dxa"/>
              <w:left w:w="100" w:type="dxa"/>
              <w:bottom w:w="60" w:type="dxa"/>
              <w:right w:w="100" w:type="dxa"/>
            </w:tcMar>
          </w:tcPr>
          <w:p w14:paraId="358C5471">
            <w:pPr>
              <w:spacing w:line="276" w:lineRule="auto"/>
            </w:pPr>
            <w:r>
              <w:rPr>
                <w:color w:val="000000"/>
                <w:sz w:val="21"/>
                <w:szCs w:val="21"/>
              </w:rPr>
              <w:t>Backend</w:t>
            </w:r>
          </w:p>
        </w:tc>
        <w:tc>
          <w:tcPr>
            <w:tcW w:w="6026" w:type="dxa"/>
            <w:tcMar>
              <w:top w:w="60" w:type="dxa"/>
              <w:left w:w="100" w:type="dxa"/>
              <w:bottom w:w="60" w:type="dxa"/>
              <w:right w:w="100" w:type="dxa"/>
            </w:tcMar>
          </w:tcPr>
          <w:p w14:paraId="639046E5">
            <w:pPr>
              <w:spacing w:line="276" w:lineRule="auto"/>
            </w:pPr>
            <w:r>
              <w:rPr>
                <w:color w:val="000000"/>
                <w:sz w:val="21"/>
                <w:szCs w:val="21"/>
              </w:rPr>
              <w:t>Python 3.11+, FastAPI, Pydantic v2, SQLAlchemy 2, Uvicorn</w:t>
            </w:r>
          </w:p>
        </w:tc>
      </w:tr>
      <w:tr w14:paraId="544F8351">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 w:type="dxa"/>
            <w:bottom w:w="0" w:type="dxa"/>
            <w:right w:w="10" w:type="dxa"/>
          </w:tblCellMar>
        </w:tblPrEx>
        <w:tc>
          <w:tcPr>
            <w:tcW w:w="3000" w:type="dxa"/>
            <w:tcMar>
              <w:top w:w="60" w:type="dxa"/>
              <w:left w:w="100" w:type="dxa"/>
              <w:bottom w:w="60" w:type="dxa"/>
              <w:right w:w="100" w:type="dxa"/>
            </w:tcMar>
          </w:tcPr>
          <w:p w14:paraId="670028A2">
            <w:pPr>
              <w:spacing w:line="276" w:lineRule="auto"/>
            </w:pPr>
            <w:r>
              <w:rPr>
                <w:color w:val="000000"/>
                <w:sz w:val="21"/>
                <w:szCs w:val="21"/>
              </w:rPr>
              <w:t>Data mining</w:t>
            </w:r>
          </w:p>
        </w:tc>
        <w:tc>
          <w:tcPr>
            <w:tcW w:w="6026" w:type="dxa"/>
            <w:tcMar>
              <w:top w:w="60" w:type="dxa"/>
              <w:left w:w="100" w:type="dxa"/>
              <w:bottom w:w="60" w:type="dxa"/>
              <w:right w:w="100" w:type="dxa"/>
            </w:tcMar>
          </w:tcPr>
          <w:p w14:paraId="0C23CBD6">
            <w:pPr>
              <w:spacing w:line="276" w:lineRule="auto"/>
            </w:pPr>
            <w:r>
              <w:rPr>
                <w:color w:val="000000"/>
                <w:sz w:val="21"/>
                <w:szCs w:val="21"/>
              </w:rPr>
              <w:t>scikit-learn, efficient-apriori, pandas, NumPy</w:t>
            </w:r>
          </w:p>
        </w:tc>
      </w:tr>
      <w:tr w14:paraId="0D9ACE44">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 w:type="dxa"/>
            <w:bottom w:w="0" w:type="dxa"/>
            <w:right w:w="10" w:type="dxa"/>
          </w:tblCellMar>
        </w:tblPrEx>
        <w:tc>
          <w:tcPr>
            <w:tcW w:w="3000" w:type="dxa"/>
            <w:tcMar>
              <w:top w:w="60" w:type="dxa"/>
              <w:left w:w="100" w:type="dxa"/>
              <w:bottom w:w="60" w:type="dxa"/>
              <w:right w:w="100" w:type="dxa"/>
            </w:tcMar>
          </w:tcPr>
          <w:p w14:paraId="096DAB92">
            <w:pPr>
              <w:spacing w:line="276" w:lineRule="auto"/>
            </w:pPr>
            <w:r>
              <w:rPr>
                <w:color w:val="000000"/>
                <w:sz w:val="21"/>
                <w:szCs w:val="21"/>
              </w:rPr>
              <w:t>Database</w:t>
            </w:r>
          </w:p>
        </w:tc>
        <w:tc>
          <w:tcPr>
            <w:tcW w:w="6026" w:type="dxa"/>
            <w:tcMar>
              <w:top w:w="60" w:type="dxa"/>
              <w:left w:w="100" w:type="dxa"/>
              <w:bottom w:w="60" w:type="dxa"/>
              <w:right w:w="100" w:type="dxa"/>
            </w:tcMar>
          </w:tcPr>
          <w:p w14:paraId="4F5BBE27">
            <w:pPr>
              <w:spacing w:line="276" w:lineRule="auto"/>
            </w:pPr>
            <w:r>
              <w:rPr>
                <w:color w:val="000000"/>
                <w:sz w:val="21"/>
                <w:szCs w:val="21"/>
              </w:rPr>
              <w:t>SQLite (development), PostgreSQL / Supabase (production)</w:t>
            </w:r>
          </w:p>
        </w:tc>
      </w:tr>
      <w:tr w14:paraId="0F236FDD">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 w:type="dxa"/>
            <w:bottom w:w="0" w:type="dxa"/>
            <w:right w:w="10" w:type="dxa"/>
          </w:tblCellMar>
        </w:tblPrEx>
        <w:tc>
          <w:tcPr>
            <w:tcW w:w="3000" w:type="dxa"/>
            <w:tcMar>
              <w:top w:w="60" w:type="dxa"/>
              <w:left w:w="100" w:type="dxa"/>
              <w:bottom w:w="60" w:type="dxa"/>
              <w:right w:w="100" w:type="dxa"/>
            </w:tcMar>
          </w:tcPr>
          <w:p w14:paraId="06E7AFFE">
            <w:pPr>
              <w:spacing w:line="276" w:lineRule="auto"/>
            </w:pPr>
            <w:r>
              <w:rPr>
                <w:color w:val="000000"/>
                <w:sz w:val="21"/>
                <w:szCs w:val="21"/>
              </w:rPr>
              <w:t>Tooling &amp; DevOps</w:t>
            </w:r>
          </w:p>
        </w:tc>
        <w:tc>
          <w:tcPr>
            <w:tcW w:w="6026" w:type="dxa"/>
            <w:tcMar>
              <w:top w:w="60" w:type="dxa"/>
              <w:left w:w="100" w:type="dxa"/>
              <w:bottom w:w="60" w:type="dxa"/>
              <w:right w:w="100" w:type="dxa"/>
            </w:tcMar>
          </w:tcPr>
          <w:p w14:paraId="015759FA">
            <w:pPr>
              <w:spacing w:line="276" w:lineRule="auto"/>
            </w:pPr>
            <w:r>
              <w:rPr>
                <w:color w:val="000000"/>
                <w:sz w:val="21"/>
                <w:szCs w:val="21"/>
              </w:rPr>
              <w:t>Git/GitHub, GitHub Actions, ruff, pytest, Docker (optional), Vercel, Railway/Render</w:t>
            </w:r>
          </w:p>
        </w:tc>
      </w:tr>
    </w:tbl>
    <w:p w14:paraId="5D8732EC">
      <w:pPr>
        <w:pStyle w:val="3"/>
      </w:pPr>
      <w:bookmarkStart w:id="33" w:name="_Toc231542001"/>
      <w:r>
        <w:t>3.4 System Design</w:t>
      </w:r>
      <w:bookmarkEnd w:id="33"/>
    </w:p>
    <w:p w14:paraId="26B97193">
      <w:pPr>
        <w:pStyle w:val="4"/>
      </w:pPr>
      <w:bookmarkStart w:id="34" w:name="_Toc231542002"/>
      <w:r>
        <w:t>3.4.1 System Architecture</w:t>
      </w:r>
      <w:bookmarkEnd w:id="34"/>
    </w:p>
    <w:p w14:paraId="3346CA80">
      <w:pPr>
        <w:spacing w:after="160" w:line="360" w:lineRule="auto"/>
        <w:jc w:val="both"/>
      </w:pPr>
      <w:r>
        <w:t>SkillMap follows a layered, two-tier client/server architecture. The presentation tier is a Next.js dashboard running in the browser. The application tier is a FastAPI service exposing a REST API; behind it sit the recommendation engine and the offline data pipeline (ingestion, ETL, and mining). The data tier is a relational database accessed through an ORM. A scheduled cron job periodically refreshes the data independently of user traffic.</w:t>
      </w:r>
    </w:p>
    <w:p w14:paraId="3DD36FE2">
      <w:pPr>
        <w:pStyle w:val="4"/>
      </w:pPr>
      <w:bookmarkStart w:id="35" w:name="_Toc231542003"/>
      <w:r>
        <w:t>3.4.2 Data Model and Database Design</w:t>
      </w:r>
      <w:bookmarkEnd w:id="35"/>
    </w:p>
    <w:p w14:paraId="737813B4">
      <w:pPr>
        <w:spacing w:after="160" w:line="360" w:lineRule="auto"/>
        <w:jc w:val="both"/>
      </w:pPr>
      <w:r>
        <w:t>The data model is centred on listings and skills, joined by a many-to-many relationship, with the mining outputs (rules, archetypes, and demand snapshots) stored alongside. A lightweight anonymous user profile records a client identifier and the user’s current skills.</w:t>
      </w:r>
    </w:p>
    <w:p w14:paraId="6098E217">
      <w:pPr>
        <w:spacing w:after="160" w:line="360" w:lineRule="auto"/>
        <w:jc w:val="both"/>
      </w:pPr>
      <w:r>
        <w:rPr>
          <w:b/>
          <w:bCs/>
        </w:rPr>
        <w:t xml:space="preserve">The principal tables are: </w:t>
      </w:r>
      <w:r>
        <w:t>skill (the canonical dictionary, holding each canonical name, its aliases, its category, and the cached demand class, demand score, and average salary); job_listing (the normalized advertisement — source, a unique source identifier, title, description, country, remote flag, posted date, salary range, and currency); and listing_skill (the many-to-many join recording which skills each listing mentions). The mining outputs are held in association_rule (antecedent, consequent, support, confidence, and lift), job_archetype (a cluster label with its centroid skills and a description), and skill_demand_snapshot (per-period demand points by kind, start, and basis). Finally, user_profile stores the anonymous client identifier, the user’s current skills, and a target region.</w:t>
      </w:r>
    </w:p>
    <w:p w14:paraId="64267661">
      <w:pPr>
        <w:pStyle w:val="4"/>
      </w:pPr>
      <w:bookmarkStart w:id="36" w:name="_Toc231542004"/>
      <w:r>
        <w:t>3.4.3 Algorithm Design</w:t>
      </w:r>
      <w:bookmarkEnd w:id="36"/>
    </w:p>
    <w:p w14:paraId="329841E7">
      <w:pPr>
        <w:spacing w:after="160" w:line="360" w:lineRule="auto"/>
        <w:jc w:val="both"/>
      </w:pPr>
      <w:r>
        <w:rPr>
          <w:b/>
          <w:bCs/>
        </w:rPr>
        <w:t xml:space="preserve">Skill extraction. </w:t>
      </w:r>
      <w:r>
        <w:t>All canonical names and aliases are compiled into a single regular expression, longest aliases first, using non-alphanumeric look-arounds (instead of word boundaries) so tokens like C++, C#, and Node.js match correctly. The input text is padded so matches at the start or end still anchor.</w:t>
      </w:r>
    </w:p>
    <w:p w14:paraId="16250C85">
      <w:pPr>
        <w:spacing w:after="160" w:line="360" w:lineRule="auto"/>
        <w:jc w:val="both"/>
      </w:pPr>
      <w:r>
        <w:rPr>
          <w:b/>
          <w:bCs/>
        </w:rPr>
        <w:t xml:space="preserve">Association rules (Apriori). </w:t>
      </w:r>
      <w:r>
        <w:t>Each listing’s extracted skill set forms a transaction. Apriori is run with a minimum support of 0.1 and minimum confidence of 0.4; rules are limited to at most three antecedent skills and a single consequent, and sorted by descending lift then confidence.</w:t>
      </w:r>
    </w:p>
    <w:p w14:paraId="265DF660">
      <w:pPr>
        <w:spacing w:after="160" w:line="360" w:lineRule="auto"/>
        <w:jc w:val="both"/>
      </w:pPr>
      <w:r>
        <w:rPr>
          <w:b/>
          <w:bCs/>
        </w:rPr>
        <w:t xml:space="preserve">Archetype clustering (K-Means). </w:t>
      </w:r>
      <w:r>
        <w:t>Listings are vectorized as binary skill vectors. K-Means is run for k from 2 to 6, and the value of k maximizing the silhouette score is selected. Each cluster is labelled by its top centroid skills, giving interpretable archetypes such as “Python / AWS / Docker”.</w:t>
      </w:r>
    </w:p>
    <w:p w14:paraId="7DC19338">
      <w:pPr>
        <w:spacing w:after="160" w:line="360" w:lineRule="auto"/>
        <w:jc w:val="both"/>
      </w:pPr>
      <w:r>
        <w:rPr>
          <w:b/>
          <w:bCs/>
        </w:rPr>
        <w:t xml:space="preserve">Demand classification. </w:t>
      </w:r>
      <w:r>
        <w:t>For each skill, four features are engineered from its demand snapshots — the linear-fit trend, the most recent count, the total count, and the average salary. Weak labels (high-demand / declining / stable) are derived from quantile thresholds, a Random Forest is trained on the labelled subset, and accuracy, precision, recall, and F1 are reported via cross-validation. The resulting demand_class and demand_score are cached on each skill.</w:t>
      </w:r>
    </w:p>
    <w:p w14:paraId="0639BD17">
      <w:pPr>
        <w:spacing w:after="160" w:line="360" w:lineRule="auto"/>
        <w:jc w:val="both"/>
      </w:pPr>
      <w:r>
        <w:rPr>
          <w:b/>
          <w:bCs/>
        </w:rPr>
        <w:t xml:space="preserve">Recommendation engine. </w:t>
      </w:r>
      <w:r>
        <w:t>User inputs are resolved to canonical skills. Candidate skills are first drawn from association rules whose antecedent is a subset of the user’s skills; if none fire, the engine falls back to the closest archetype’s centroid skills, and finally to the highest-demand skills overall. Candidates are scored by combining demand with rule strength (confidence × lift), and each is given a human-readable reason. When a region is supplied, salary is localized using a regional median where enough samples exist, otherwise the global figure converted to the local currency.</w:t>
      </w:r>
    </w:p>
    <w:p w14:paraId="7017C4A3">
      <w:pPr>
        <w:pStyle w:val="4"/>
      </w:pPr>
      <w:bookmarkStart w:id="37" w:name="_Toc231542005"/>
      <w:r>
        <w:t>3.4.4 Skill Dictionary and API Design</w:t>
      </w:r>
      <w:bookmarkEnd w:id="37"/>
    </w:p>
    <w:p w14:paraId="5ADFA4A3">
      <w:pPr>
        <w:spacing w:after="160" w:line="360" w:lineRule="auto"/>
        <w:jc w:val="both"/>
      </w:pPr>
      <w:r>
        <w:t>The skill dictionary contains over one hundred canonical entries, each with aliases and a category. The categories are summarized in Table 3.4, and the principal API endpoints in Table 3.5.</w:t>
      </w:r>
    </w:p>
    <w:p w14:paraId="50BBF222">
      <w:pPr>
        <w:spacing w:before="120" w:after="60"/>
      </w:pPr>
      <w:r>
        <w:rPr>
          <w:b/>
          <w:bCs/>
          <w:i/>
          <w:iCs/>
          <w:sz w:val="21"/>
          <w:szCs w:val="21"/>
        </w:rPr>
        <w:t>Table 3.4: Skill-dictionary categories</w:t>
      </w:r>
    </w:p>
    <w:tbl>
      <w:tblPr>
        <w:tblStyle w:val="9"/>
        <w:tblW w:w="9026" w:type="dxa"/>
        <w:tblInd w:w="0" w:type="dxa"/>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Layout w:type="autofit"/>
        <w:tblCellMar>
          <w:top w:w="0" w:type="dxa"/>
          <w:left w:w="10" w:type="dxa"/>
          <w:bottom w:w="0" w:type="dxa"/>
          <w:right w:w="10" w:type="dxa"/>
        </w:tblCellMar>
      </w:tblPr>
      <w:tblGrid>
        <w:gridCol w:w="2400"/>
        <w:gridCol w:w="6626"/>
      </w:tblGrid>
      <w:tr w14:paraId="5955F153">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 w:type="dxa"/>
            <w:bottom w:w="0" w:type="dxa"/>
            <w:right w:w="10" w:type="dxa"/>
          </w:tblCellMar>
        </w:tblPrEx>
        <w:trPr>
          <w:tblHeader/>
        </w:trPr>
        <w:tc>
          <w:tcPr>
            <w:tcW w:w="2400" w:type="dxa"/>
            <w:tcMar>
              <w:top w:w="60" w:type="dxa"/>
              <w:left w:w="100" w:type="dxa"/>
              <w:bottom w:w="60" w:type="dxa"/>
              <w:right w:w="100" w:type="dxa"/>
            </w:tcMar>
          </w:tcPr>
          <w:p w14:paraId="5544D1ED">
            <w:pPr>
              <w:spacing w:line="276" w:lineRule="auto"/>
            </w:pPr>
            <w:r>
              <w:rPr>
                <w:b/>
                <w:bCs/>
                <w:color w:val="000000"/>
                <w:sz w:val="21"/>
                <w:szCs w:val="21"/>
              </w:rPr>
              <w:t>Category</w:t>
            </w:r>
          </w:p>
        </w:tc>
        <w:tc>
          <w:tcPr>
            <w:tcW w:w="6626" w:type="dxa"/>
            <w:tcMar>
              <w:top w:w="60" w:type="dxa"/>
              <w:left w:w="100" w:type="dxa"/>
              <w:bottom w:w="60" w:type="dxa"/>
              <w:right w:w="100" w:type="dxa"/>
            </w:tcMar>
          </w:tcPr>
          <w:p w14:paraId="4C364731">
            <w:pPr>
              <w:spacing w:line="276" w:lineRule="auto"/>
            </w:pPr>
            <w:r>
              <w:rPr>
                <w:b/>
                <w:bCs/>
                <w:color w:val="000000"/>
                <w:sz w:val="21"/>
                <w:szCs w:val="21"/>
              </w:rPr>
              <w:t>Examples</w:t>
            </w:r>
          </w:p>
        </w:tc>
      </w:tr>
      <w:tr w14:paraId="3B63FC30">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 w:type="dxa"/>
            <w:bottom w:w="0" w:type="dxa"/>
            <w:right w:w="10" w:type="dxa"/>
          </w:tblCellMar>
        </w:tblPrEx>
        <w:tc>
          <w:tcPr>
            <w:tcW w:w="2400" w:type="dxa"/>
            <w:tcMar>
              <w:top w:w="60" w:type="dxa"/>
              <w:left w:w="100" w:type="dxa"/>
              <w:bottom w:w="60" w:type="dxa"/>
              <w:right w:w="100" w:type="dxa"/>
            </w:tcMar>
          </w:tcPr>
          <w:p w14:paraId="5117E4C7">
            <w:pPr>
              <w:spacing w:line="276" w:lineRule="auto"/>
            </w:pPr>
            <w:r>
              <w:rPr>
                <w:color w:val="000000"/>
                <w:sz w:val="21"/>
                <w:szCs w:val="21"/>
              </w:rPr>
              <w:t>Language</w:t>
            </w:r>
          </w:p>
        </w:tc>
        <w:tc>
          <w:tcPr>
            <w:tcW w:w="6626" w:type="dxa"/>
            <w:tcMar>
              <w:top w:w="60" w:type="dxa"/>
              <w:left w:w="100" w:type="dxa"/>
              <w:bottom w:w="60" w:type="dxa"/>
              <w:right w:w="100" w:type="dxa"/>
            </w:tcMar>
          </w:tcPr>
          <w:p w14:paraId="1CB08827">
            <w:pPr>
              <w:spacing w:line="276" w:lineRule="auto"/>
            </w:pPr>
            <w:r>
              <w:rPr>
                <w:color w:val="000000"/>
                <w:sz w:val="21"/>
                <w:szCs w:val="21"/>
              </w:rPr>
              <w:t>Python, JavaScript, TypeScript, Java, Go, SQL</w:t>
            </w:r>
          </w:p>
        </w:tc>
      </w:tr>
      <w:tr w14:paraId="1A749CF1">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 w:type="dxa"/>
            <w:bottom w:w="0" w:type="dxa"/>
            <w:right w:w="10" w:type="dxa"/>
          </w:tblCellMar>
        </w:tblPrEx>
        <w:tc>
          <w:tcPr>
            <w:tcW w:w="2400" w:type="dxa"/>
            <w:tcMar>
              <w:top w:w="60" w:type="dxa"/>
              <w:left w:w="100" w:type="dxa"/>
              <w:bottom w:w="60" w:type="dxa"/>
              <w:right w:w="100" w:type="dxa"/>
            </w:tcMar>
          </w:tcPr>
          <w:p w14:paraId="05CE83E0">
            <w:pPr>
              <w:spacing w:line="276" w:lineRule="auto"/>
            </w:pPr>
            <w:r>
              <w:rPr>
                <w:color w:val="000000"/>
                <w:sz w:val="21"/>
                <w:szCs w:val="21"/>
              </w:rPr>
              <w:t>Framework</w:t>
            </w:r>
          </w:p>
        </w:tc>
        <w:tc>
          <w:tcPr>
            <w:tcW w:w="6626" w:type="dxa"/>
            <w:tcMar>
              <w:top w:w="60" w:type="dxa"/>
              <w:left w:w="100" w:type="dxa"/>
              <w:bottom w:w="60" w:type="dxa"/>
              <w:right w:w="100" w:type="dxa"/>
            </w:tcMar>
          </w:tcPr>
          <w:p w14:paraId="5EA5D1F5">
            <w:pPr>
              <w:spacing w:line="276" w:lineRule="auto"/>
            </w:pPr>
            <w:r>
              <w:rPr>
                <w:color w:val="000000"/>
                <w:sz w:val="21"/>
                <w:szCs w:val="21"/>
              </w:rPr>
              <w:t>React, Next.js, Django, FastAPI, Spring Boot, Tailwind CSS</w:t>
            </w:r>
          </w:p>
        </w:tc>
      </w:tr>
      <w:tr w14:paraId="0E8274F8">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 w:type="dxa"/>
            <w:bottom w:w="0" w:type="dxa"/>
            <w:right w:w="10" w:type="dxa"/>
          </w:tblCellMar>
        </w:tblPrEx>
        <w:tc>
          <w:tcPr>
            <w:tcW w:w="2400" w:type="dxa"/>
            <w:tcMar>
              <w:top w:w="60" w:type="dxa"/>
              <w:left w:w="100" w:type="dxa"/>
              <w:bottom w:w="60" w:type="dxa"/>
              <w:right w:w="100" w:type="dxa"/>
            </w:tcMar>
          </w:tcPr>
          <w:p w14:paraId="06B58379">
            <w:pPr>
              <w:spacing w:line="276" w:lineRule="auto"/>
            </w:pPr>
            <w:r>
              <w:rPr>
                <w:color w:val="000000"/>
                <w:sz w:val="21"/>
                <w:szCs w:val="21"/>
              </w:rPr>
              <w:t>Mobile</w:t>
            </w:r>
          </w:p>
        </w:tc>
        <w:tc>
          <w:tcPr>
            <w:tcW w:w="6626" w:type="dxa"/>
            <w:tcMar>
              <w:top w:w="60" w:type="dxa"/>
              <w:left w:w="100" w:type="dxa"/>
              <w:bottom w:w="60" w:type="dxa"/>
              <w:right w:w="100" w:type="dxa"/>
            </w:tcMar>
          </w:tcPr>
          <w:p w14:paraId="7C817C17">
            <w:pPr>
              <w:spacing w:line="276" w:lineRule="auto"/>
            </w:pPr>
            <w:r>
              <w:rPr>
                <w:color w:val="000000"/>
                <w:sz w:val="21"/>
                <w:szCs w:val="21"/>
              </w:rPr>
              <w:t>React Native, Flutter, Android, iOS</w:t>
            </w:r>
          </w:p>
        </w:tc>
      </w:tr>
      <w:tr w14:paraId="5D94BC54">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 w:type="dxa"/>
            <w:bottom w:w="0" w:type="dxa"/>
            <w:right w:w="10" w:type="dxa"/>
          </w:tblCellMar>
        </w:tblPrEx>
        <w:tc>
          <w:tcPr>
            <w:tcW w:w="2400" w:type="dxa"/>
            <w:tcMar>
              <w:top w:w="60" w:type="dxa"/>
              <w:left w:w="100" w:type="dxa"/>
              <w:bottom w:w="60" w:type="dxa"/>
              <w:right w:w="100" w:type="dxa"/>
            </w:tcMar>
          </w:tcPr>
          <w:p w14:paraId="3DCE1640">
            <w:pPr>
              <w:spacing w:line="276" w:lineRule="auto"/>
            </w:pPr>
            <w:r>
              <w:rPr>
                <w:color w:val="000000"/>
                <w:sz w:val="21"/>
                <w:szCs w:val="21"/>
              </w:rPr>
              <w:t>Database</w:t>
            </w:r>
          </w:p>
        </w:tc>
        <w:tc>
          <w:tcPr>
            <w:tcW w:w="6626" w:type="dxa"/>
            <w:tcMar>
              <w:top w:w="60" w:type="dxa"/>
              <w:left w:w="100" w:type="dxa"/>
              <w:bottom w:w="60" w:type="dxa"/>
              <w:right w:w="100" w:type="dxa"/>
            </w:tcMar>
          </w:tcPr>
          <w:p w14:paraId="26386C05">
            <w:pPr>
              <w:spacing w:line="276" w:lineRule="auto"/>
            </w:pPr>
            <w:r>
              <w:rPr>
                <w:color w:val="000000"/>
                <w:sz w:val="21"/>
                <w:szCs w:val="21"/>
              </w:rPr>
              <w:t>PostgreSQL, MySQL, MongoDB, Redis, Supabase</w:t>
            </w:r>
          </w:p>
        </w:tc>
      </w:tr>
      <w:tr w14:paraId="0FB6C35A">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 w:type="dxa"/>
            <w:bottom w:w="0" w:type="dxa"/>
            <w:right w:w="10" w:type="dxa"/>
          </w:tblCellMar>
        </w:tblPrEx>
        <w:tc>
          <w:tcPr>
            <w:tcW w:w="2400" w:type="dxa"/>
            <w:tcMar>
              <w:top w:w="60" w:type="dxa"/>
              <w:left w:w="100" w:type="dxa"/>
              <w:bottom w:w="60" w:type="dxa"/>
              <w:right w:w="100" w:type="dxa"/>
            </w:tcMar>
          </w:tcPr>
          <w:p w14:paraId="2E09CB6B">
            <w:pPr>
              <w:spacing w:line="276" w:lineRule="auto"/>
            </w:pPr>
            <w:r>
              <w:rPr>
                <w:color w:val="000000"/>
                <w:sz w:val="21"/>
                <w:szCs w:val="21"/>
              </w:rPr>
              <w:t>Cloud</w:t>
            </w:r>
          </w:p>
        </w:tc>
        <w:tc>
          <w:tcPr>
            <w:tcW w:w="6626" w:type="dxa"/>
            <w:tcMar>
              <w:top w:w="60" w:type="dxa"/>
              <w:left w:w="100" w:type="dxa"/>
              <w:bottom w:w="60" w:type="dxa"/>
              <w:right w:w="100" w:type="dxa"/>
            </w:tcMar>
          </w:tcPr>
          <w:p w14:paraId="48CD86BC">
            <w:pPr>
              <w:spacing w:line="276" w:lineRule="auto"/>
            </w:pPr>
            <w:r>
              <w:rPr>
                <w:color w:val="000000"/>
                <w:sz w:val="21"/>
                <w:szCs w:val="21"/>
              </w:rPr>
              <w:t>AWS, Google Cloud, Azure, Docker, Kubernetes, CI/CD</w:t>
            </w:r>
          </w:p>
        </w:tc>
      </w:tr>
      <w:tr w14:paraId="1BD6B173">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 w:type="dxa"/>
            <w:bottom w:w="0" w:type="dxa"/>
            <w:right w:w="10" w:type="dxa"/>
          </w:tblCellMar>
        </w:tblPrEx>
        <w:tc>
          <w:tcPr>
            <w:tcW w:w="2400" w:type="dxa"/>
            <w:tcMar>
              <w:top w:w="60" w:type="dxa"/>
              <w:left w:w="100" w:type="dxa"/>
              <w:bottom w:w="60" w:type="dxa"/>
              <w:right w:w="100" w:type="dxa"/>
            </w:tcMar>
          </w:tcPr>
          <w:p w14:paraId="7170FA21">
            <w:pPr>
              <w:spacing w:line="276" w:lineRule="auto"/>
            </w:pPr>
            <w:r>
              <w:rPr>
                <w:color w:val="000000"/>
                <w:sz w:val="21"/>
                <w:szCs w:val="21"/>
              </w:rPr>
              <w:t>Tooling</w:t>
            </w:r>
          </w:p>
        </w:tc>
        <w:tc>
          <w:tcPr>
            <w:tcW w:w="6626" w:type="dxa"/>
            <w:tcMar>
              <w:top w:w="60" w:type="dxa"/>
              <w:left w:w="100" w:type="dxa"/>
              <w:bottom w:w="60" w:type="dxa"/>
              <w:right w:w="100" w:type="dxa"/>
            </w:tcMar>
          </w:tcPr>
          <w:p w14:paraId="1638CB29">
            <w:pPr>
              <w:spacing w:line="276" w:lineRule="auto"/>
            </w:pPr>
            <w:r>
              <w:rPr>
                <w:color w:val="000000"/>
                <w:sz w:val="21"/>
                <w:szCs w:val="21"/>
              </w:rPr>
              <w:t>Git, GitHub, Vite, Jest, Pytest, Playwright</w:t>
            </w:r>
          </w:p>
        </w:tc>
      </w:tr>
      <w:tr w14:paraId="3AAA6F05">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 w:type="dxa"/>
            <w:bottom w:w="0" w:type="dxa"/>
            <w:right w:w="10" w:type="dxa"/>
          </w:tblCellMar>
        </w:tblPrEx>
        <w:tc>
          <w:tcPr>
            <w:tcW w:w="2400" w:type="dxa"/>
            <w:tcMar>
              <w:top w:w="60" w:type="dxa"/>
              <w:left w:w="100" w:type="dxa"/>
              <w:bottom w:w="60" w:type="dxa"/>
              <w:right w:w="100" w:type="dxa"/>
            </w:tcMar>
          </w:tcPr>
          <w:p w14:paraId="16623C2E">
            <w:pPr>
              <w:spacing w:line="276" w:lineRule="auto"/>
            </w:pPr>
            <w:r>
              <w:rPr>
                <w:color w:val="000000"/>
                <w:sz w:val="21"/>
                <w:szCs w:val="21"/>
              </w:rPr>
              <w:t>Data</w:t>
            </w:r>
          </w:p>
        </w:tc>
        <w:tc>
          <w:tcPr>
            <w:tcW w:w="6626" w:type="dxa"/>
            <w:tcMar>
              <w:top w:w="60" w:type="dxa"/>
              <w:left w:w="100" w:type="dxa"/>
              <w:bottom w:w="60" w:type="dxa"/>
              <w:right w:w="100" w:type="dxa"/>
            </w:tcMar>
          </w:tcPr>
          <w:p w14:paraId="51AB7B6A">
            <w:pPr>
              <w:spacing w:line="276" w:lineRule="auto"/>
            </w:pPr>
            <w:r>
              <w:rPr>
                <w:color w:val="000000"/>
                <w:sz w:val="21"/>
                <w:szCs w:val="21"/>
              </w:rPr>
              <w:t>Pandas, NumPy, Spark, Kafka, BigQuery, Power BI</w:t>
            </w:r>
          </w:p>
        </w:tc>
      </w:tr>
      <w:tr w14:paraId="67553646">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 w:type="dxa"/>
            <w:bottom w:w="0" w:type="dxa"/>
            <w:right w:w="10" w:type="dxa"/>
          </w:tblCellMar>
        </w:tblPrEx>
        <w:tc>
          <w:tcPr>
            <w:tcW w:w="2400" w:type="dxa"/>
            <w:tcMar>
              <w:top w:w="60" w:type="dxa"/>
              <w:left w:w="100" w:type="dxa"/>
              <w:bottom w:w="60" w:type="dxa"/>
              <w:right w:w="100" w:type="dxa"/>
            </w:tcMar>
          </w:tcPr>
          <w:p w14:paraId="3771E0AB">
            <w:pPr>
              <w:spacing w:line="276" w:lineRule="auto"/>
            </w:pPr>
            <w:r>
              <w:rPr>
                <w:color w:val="000000"/>
                <w:sz w:val="21"/>
                <w:szCs w:val="21"/>
              </w:rPr>
              <w:t>AI</w:t>
            </w:r>
          </w:p>
        </w:tc>
        <w:tc>
          <w:tcPr>
            <w:tcW w:w="6626" w:type="dxa"/>
            <w:tcMar>
              <w:top w:w="60" w:type="dxa"/>
              <w:left w:w="100" w:type="dxa"/>
              <w:bottom w:w="60" w:type="dxa"/>
              <w:right w:w="100" w:type="dxa"/>
            </w:tcMar>
          </w:tcPr>
          <w:p w14:paraId="26C4CF66">
            <w:pPr>
              <w:spacing w:line="276" w:lineRule="auto"/>
            </w:pPr>
            <w:r>
              <w:rPr>
                <w:color w:val="000000"/>
                <w:sz w:val="21"/>
                <w:szCs w:val="21"/>
              </w:rPr>
              <w:t>Machine Learning, PyTorch, TensorFlow, LLM, NLP</w:t>
            </w:r>
          </w:p>
        </w:tc>
      </w:tr>
      <w:tr w14:paraId="1DE59B82">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 w:type="dxa"/>
            <w:bottom w:w="0" w:type="dxa"/>
            <w:right w:w="10" w:type="dxa"/>
          </w:tblCellMar>
        </w:tblPrEx>
        <w:tc>
          <w:tcPr>
            <w:tcW w:w="2400" w:type="dxa"/>
            <w:tcMar>
              <w:top w:w="60" w:type="dxa"/>
              <w:left w:w="100" w:type="dxa"/>
              <w:bottom w:w="60" w:type="dxa"/>
              <w:right w:w="100" w:type="dxa"/>
            </w:tcMar>
          </w:tcPr>
          <w:p w14:paraId="4B0FFA70">
            <w:pPr>
              <w:spacing w:line="276" w:lineRule="auto"/>
            </w:pPr>
            <w:r>
              <w:rPr>
                <w:color w:val="000000"/>
                <w:sz w:val="21"/>
                <w:szCs w:val="21"/>
              </w:rPr>
              <w:t>Soft</w:t>
            </w:r>
          </w:p>
        </w:tc>
        <w:tc>
          <w:tcPr>
            <w:tcW w:w="6626" w:type="dxa"/>
            <w:tcMar>
              <w:top w:w="60" w:type="dxa"/>
              <w:left w:w="100" w:type="dxa"/>
              <w:bottom w:w="60" w:type="dxa"/>
              <w:right w:w="100" w:type="dxa"/>
            </w:tcMar>
          </w:tcPr>
          <w:p w14:paraId="3F0780D1">
            <w:pPr>
              <w:spacing w:line="276" w:lineRule="auto"/>
            </w:pPr>
            <w:r>
              <w:rPr>
                <w:color w:val="000000"/>
                <w:sz w:val="21"/>
                <w:szCs w:val="21"/>
              </w:rPr>
              <w:t>Communication, Teamwork, Problem Solving, Agile</w:t>
            </w:r>
          </w:p>
        </w:tc>
      </w:tr>
    </w:tbl>
    <w:p w14:paraId="0C8B8BF1">
      <w:pPr>
        <w:spacing w:before="120" w:after="60"/>
      </w:pPr>
      <w:r>
        <w:rPr>
          <w:b/>
          <w:bCs/>
          <w:i/>
          <w:iCs/>
          <w:sz w:val="21"/>
          <w:szCs w:val="21"/>
        </w:rPr>
        <w:t>Table 3.5: Principal API endpoints</w:t>
      </w:r>
    </w:p>
    <w:tbl>
      <w:tblPr>
        <w:tblStyle w:val="9"/>
        <w:tblW w:w="9026" w:type="dxa"/>
        <w:tblInd w:w="0" w:type="dxa"/>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Layout w:type="autofit"/>
        <w:tblCellMar>
          <w:top w:w="0" w:type="dxa"/>
          <w:left w:w="10" w:type="dxa"/>
          <w:bottom w:w="0" w:type="dxa"/>
          <w:right w:w="10" w:type="dxa"/>
        </w:tblCellMar>
      </w:tblPr>
      <w:tblGrid>
        <w:gridCol w:w="2600"/>
        <w:gridCol w:w="6426"/>
      </w:tblGrid>
      <w:tr w14:paraId="0D1AD6A5">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 w:type="dxa"/>
            <w:bottom w:w="0" w:type="dxa"/>
            <w:right w:w="10" w:type="dxa"/>
          </w:tblCellMar>
        </w:tblPrEx>
        <w:trPr>
          <w:tblHeader/>
        </w:trPr>
        <w:tc>
          <w:tcPr>
            <w:tcW w:w="2600" w:type="dxa"/>
            <w:tcMar>
              <w:top w:w="60" w:type="dxa"/>
              <w:left w:w="100" w:type="dxa"/>
              <w:bottom w:w="60" w:type="dxa"/>
              <w:right w:w="100" w:type="dxa"/>
            </w:tcMar>
          </w:tcPr>
          <w:p w14:paraId="60845B7D">
            <w:pPr>
              <w:spacing w:line="276" w:lineRule="auto"/>
            </w:pPr>
            <w:r>
              <w:rPr>
                <w:b/>
                <w:bCs/>
                <w:color w:val="000000"/>
                <w:sz w:val="21"/>
                <w:szCs w:val="21"/>
              </w:rPr>
              <w:t>Endpoint</w:t>
            </w:r>
          </w:p>
        </w:tc>
        <w:tc>
          <w:tcPr>
            <w:tcW w:w="6426" w:type="dxa"/>
            <w:tcMar>
              <w:top w:w="60" w:type="dxa"/>
              <w:left w:w="100" w:type="dxa"/>
              <w:bottom w:w="60" w:type="dxa"/>
              <w:right w:w="100" w:type="dxa"/>
            </w:tcMar>
          </w:tcPr>
          <w:p w14:paraId="50B6BA6D">
            <w:pPr>
              <w:spacing w:line="276" w:lineRule="auto"/>
            </w:pPr>
            <w:r>
              <w:rPr>
                <w:b/>
                <w:bCs/>
                <w:color w:val="000000"/>
                <w:sz w:val="21"/>
                <w:szCs w:val="21"/>
              </w:rPr>
              <w:t>Description</w:t>
            </w:r>
          </w:p>
        </w:tc>
      </w:tr>
      <w:tr w14:paraId="537F2C2B">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 w:type="dxa"/>
            <w:bottom w:w="0" w:type="dxa"/>
            <w:right w:w="10" w:type="dxa"/>
          </w:tblCellMar>
        </w:tblPrEx>
        <w:tc>
          <w:tcPr>
            <w:tcW w:w="2600" w:type="dxa"/>
            <w:tcMar>
              <w:top w:w="60" w:type="dxa"/>
              <w:left w:w="100" w:type="dxa"/>
              <w:bottom w:w="60" w:type="dxa"/>
              <w:right w:w="100" w:type="dxa"/>
            </w:tcMar>
          </w:tcPr>
          <w:p w14:paraId="59A932C2">
            <w:pPr>
              <w:spacing w:line="276" w:lineRule="auto"/>
            </w:pPr>
            <w:r>
              <w:rPr>
                <w:color w:val="000000"/>
                <w:sz w:val="21"/>
                <w:szCs w:val="21"/>
              </w:rPr>
              <w:t>GET /health</w:t>
            </w:r>
          </w:p>
        </w:tc>
        <w:tc>
          <w:tcPr>
            <w:tcW w:w="6426" w:type="dxa"/>
            <w:tcMar>
              <w:top w:w="60" w:type="dxa"/>
              <w:left w:w="100" w:type="dxa"/>
              <w:bottom w:w="60" w:type="dxa"/>
              <w:right w:w="100" w:type="dxa"/>
            </w:tcMar>
          </w:tcPr>
          <w:p w14:paraId="4B0D2CDE">
            <w:pPr>
              <w:spacing w:line="276" w:lineRule="auto"/>
            </w:pPr>
            <w:r>
              <w:rPr>
                <w:color w:val="000000"/>
                <w:sz w:val="21"/>
                <w:szCs w:val="21"/>
              </w:rPr>
              <w:t>Liveness/readiness check used by the platform and CI.</w:t>
            </w:r>
          </w:p>
        </w:tc>
      </w:tr>
      <w:tr w14:paraId="7FBB57E4">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 w:type="dxa"/>
            <w:bottom w:w="0" w:type="dxa"/>
            <w:right w:w="10" w:type="dxa"/>
          </w:tblCellMar>
        </w:tblPrEx>
        <w:tc>
          <w:tcPr>
            <w:tcW w:w="2600" w:type="dxa"/>
            <w:tcMar>
              <w:top w:w="60" w:type="dxa"/>
              <w:left w:w="100" w:type="dxa"/>
              <w:bottom w:w="60" w:type="dxa"/>
              <w:right w:w="100" w:type="dxa"/>
            </w:tcMar>
          </w:tcPr>
          <w:p w14:paraId="50CE608F">
            <w:pPr>
              <w:spacing w:line="276" w:lineRule="auto"/>
            </w:pPr>
            <w:r>
              <w:rPr>
                <w:color w:val="000000"/>
                <w:sz w:val="21"/>
                <w:szCs w:val="21"/>
              </w:rPr>
              <w:t>POST /recommendations</w:t>
            </w:r>
          </w:p>
        </w:tc>
        <w:tc>
          <w:tcPr>
            <w:tcW w:w="6426" w:type="dxa"/>
            <w:tcMar>
              <w:top w:w="60" w:type="dxa"/>
              <w:left w:w="100" w:type="dxa"/>
              <w:bottom w:w="60" w:type="dxa"/>
              <w:right w:w="100" w:type="dxa"/>
            </w:tcMar>
          </w:tcPr>
          <w:p w14:paraId="185B4038">
            <w:pPr>
              <w:spacing w:line="276" w:lineRule="auto"/>
            </w:pPr>
            <w:r>
              <w:rPr>
                <w:color w:val="000000"/>
                <w:sz w:val="21"/>
                <w:szCs w:val="21"/>
              </w:rPr>
              <w:t>Returns the ranked, explained skill roadmap for a given skill set and optional region.</w:t>
            </w:r>
          </w:p>
        </w:tc>
      </w:tr>
      <w:tr w14:paraId="6ED732C6">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 w:type="dxa"/>
            <w:bottom w:w="0" w:type="dxa"/>
            <w:right w:w="10" w:type="dxa"/>
          </w:tblCellMar>
        </w:tblPrEx>
        <w:tc>
          <w:tcPr>
            <w:tcW w:w="2600" w:type="dxa"/>
            <w:tcMar>
              <w:top w:w="60" w:type="dxa"/>
              <w:left w:w="100" w:type="dxa"/>
              <w:bottom w:w="60" w:type="dxa"/>
              <w:right w:w="100" w:type="dxa"/>
            </w:tcMar>
          </w:tcPr>
          <w:p w14:paraId="5127C4D5">
            <w:pPr>
              <w:spacing w:line="276" w:lineRule="auto"/>
            </w:pPr>
            <w:r>
              <w:rPr>
                <w:color w:val="000000"/>
                <w:sz w:val="21"/>
                <w:szCs w:val="21"/>
              </w:rPr>
              <w:t>GET /skills, GET /skills/{id}/trend</w:t>
            </w:r>
          </w:p>
        </w:tc>
        <w:tc>
          <w:tcPr>
            <w:tcW w:w="6426" w:type="dxa"/>
            <w:tcMar>
              <w:top w:w="60" w:type="dxa"/>
              <w:left w:w="100" w:type="dxa"/>
              <w:bottom w:w="60" w:type="dxa"/>
              <w:right w:w="100" w:type="dxa"/>
            </w:tcMar>
          </w:tcPr>
          <w:p w14:paraId="7DB6F4B8">
            <w:pPr>
              <w:spacing w:line="276" w:lineRule="auto"/>
            </w:pPr>
            <w:r>
              <w:rPr>
                <w:color w:val="000000"/>
                <w:sz w:val="21"/>
                <w:szCs w:val="21"/>
              </w:rPr>
              <w:t>Lists skills and returns a skill’s demand-trend time series.</w:t>
            </w:r>
          </w:p>
        </w:tc>
      </w:tr>
      <w:tr w14:paraId="32D886EE">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 w:type="dxa"/>
            <w:bottom w:w="0" w:type="dxa"/>
            <w:right w:w="10" w:type="dxa"/>
          </w:tblCellMar>
        </w:tblPrEx>
        <w:tc>
          <w:tcPr>
            <w:tcW w:w="2600" w:type="dxa"/>
            <w:tcMar>
              <w:top w:w="60" w:type="dxa"/>
              <w:left w:w="100" w:type="dxa"/>
              <w:bottom w:w="60" w:type="dxa"/>
              <w:right w:w="100" w:type="dxa"/>
            </w:tcMar>
          </w:tcPr>
          <w:p w14:paraId="50C3C08D">
            <w:pPr>
              <w:spacing w:line="276" w:lineRule="auto"/>
            </w:pPr>
            <w:r>
              <w:rPr>
                <w:color w:val="000000"/>
                <w:sz w:val="21"/>
                <w:szCs w:val="21"/>
              </w:rPr>
              <w:t>GET /archetypes</w:t>
            </w:r>
          </w:p>
        </w:tc>
        <w:tc>
          <w:tcPr>
            <w:tcW w:w="6426" w:type="dxa"/>
            <w:tcMar>
              <w:top w:w="60" w:type="dxa"/>
              <w:left w:w="100" w:type="dxa"/>
              <w:bottom w:w="60" w:type="dxa"/>
              <w:right w:w="100" w:type="dxa"/>
            </w:tcMar>
          </w:tcPr>
          <w:p w14:paraId="00BECD59">
            <w:pPr>
              <w:spacing w:line="276" w:lineRule="auto"/>
            </w:pPr>
            <w:r>
              <w:rPr>
                <w:color w:val="000000"/>
                <w:sz w:val="21"/>
                <w:szCs w:val="21"/>
              </w:rPr>
              <w:t>Returns the mined job archetypes.</w:t>
            </w:r>
          </w:p>
        </w:tc>
      </w:tr>
      <w:tr w14:paraId="3654F8E8">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 w:type="dxa"/>
            <w:bottom w:w="0" w:type="dxa"/>
            <w:right w:w="10" w:type="dxa"/>
          </w:tblCellMar>
        </w:tblPrEx>
        <w:tc>
          <w:tcPr>
            <w:tcW w:w="2600" w:type="dxa"/>
            <w:tcMar>
              <w:top w:w="60" w:type="dxa"/>
              <w:left w:w="100" w:type="dxa"/>
              <w:bottom w:w="60" w:type="dxa"/>
              <w:right w:w="100" w:type="dxa"/>
            </w:tcMar>
          </w:tcPr>
          <w:p w14:paraId="37BD29C3">
            <w:pPr>
              <w:spacing w:line="276" w:lineRule="auto"/>
            </w:pPr>
            <w:r>
              <w:rPr>
                <w:color w:val="000000"/>
                <w:sz w:val="21"/>
                <w:szCs w:val="21"/>
              </w:rPr>
              <w:t>GET /stats</w:t>
            </w:r>
          </w:p>
        </w:tc>
        <w:tc>
          <w:tcPr>
            <w:tcW w:w="6426" w:type="dxa"/>
            <w:tcMar>
              <w:top w:w="60" w:type="dxa"/>
              <w:left w:w="100" w:type="dxa"/>
              <w:bottom w:w="60" w:type="dxa"/>
              <w:right w:w="100" w:type="dxa"/>
            </w:tcMar>
          </w:tcPr>
          <w:p w14:paraId="6EF7DFE3">
            <w:pPr>
              <w:spacing w:line="276" w:lineRule="auto"/>
            </w:pPr>
            <w:r>
              <w:rPr>
                <w:color w:val="000000"/>
                <w:sz w:val="21"/>
                <w:szCs w:val="21"/>
              </w:rPr>
              <w:t>Returns market overview statistics (totals, top skills, sources, archetypes).</w:t>
            </w:r>
          </w:p>
        </w:tc>
      </w:tr>
      <w:tr w14:paraId="7C9815EC">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 w:type="dxa"/>
            <w:bottom w:w="0" w:type="dxa"/>
            <w:right w:w="10" w:type="dxa"/>
          </w:tblCellMar>
        </w:tblPrEx>
        <w:tc>
          <w:tcPr>
            <w:tcW w:w="2600" w:type="dxa"/>
            <w:tcMar>
              <w:top w:w="60" w:type="dxa"/>
              <w:left w:w="100" w:type="dxa"/>
              <w:bottom w:w="60" w:type="dxa"/>
              <w:right w:w="100" w:type="dxa"/>
            </w:tcMar>
          </w:tcPr>
          <w:p w14:paraId="74DDB66B">
            <w:pPr>
              <w:spacing w:line="276" w:lineRule="auto"/>
            </w:pPr>
            <w:r>
              <w:rPr>
                <w:color w:val="000000"/>
                <w:sz w:val="21"/>
                <w:szCs w:val="21"/>
              </w:rPr>
              <w:t>POST/PUT /profile</w:t>
            </w:r>
          </w:p>
        </w:tc>
        <w:tc>
          <w:tcPr>
            <w:tcW w:w="6426" w:type="dxa"/>
            <w:tcMar>
              <w:top w:w="60" w:type="dxa"/>
              <w:left w:w="100" w:type="dxa"/>
              <w:bottom w:w="60" w:type="dxa"/>
              <w:right w:w="100" w:type="dxa"/>
            </w:tcMar>
          </w:tcPr>
          <w:p w14:paraId="78AC146A">
            <w:pPr>
              <w:spacing w:line="276" w:lineRule="auto"/>
            </w:pPr>
            <w:r>
              <w:rPr>
                <w:color w:val="000000"/>
                <w:sz w:val="21"/>
                <w:szCs w:val="21"/>
              </w:rPr>
              <w:t>Creates or updates the anonymous user profile.</w:t>
            </w:r>
          </w:p>
        </w:tc>
      </w:tr>
    </w:tbl>
    <w:p w14:paraId="718E02D5">
      <w:pPr>
        <w:pStyle w:val="2"/>
        <w:pageBreakBefore/>
        <w:spacing w:before="360" w:after="280"/>
        <w:jc w:val="center"/>
      </w:pPr>
      <w:bookmarkStart w:id="38" w:name="_Toc231542006"/>
      <w:r>
        <w:rPr>
          <w:sz w:val="30"/>
          <w:szCs w:val="30"/>
        </w:rPr>
        <w:t>CHAPTER FOUR: IMPLEMENTATION, RESULTS AND TESTING</w:t>
      </w:r>
      <w:bookmarkEnd w:id="38"/>
    </w:p>
    <w:p w14:paraId="700F8835">
      <w:pPr>
        <w:pStyle w:val="3"/>
      </w:pPr>
      <w:bookmarkStart w:id="39" w:name="_Toc231542007"/>
      <w:r>
        <w:t>4.1 Introduction</w:t>
      </w:r>
      <w:bookmarkEnd w:id="39"/>
    </w:p>
    <w:p w14:paraId="1EE94993">
      <w:pPr>
        <w:spacing w:after="160" w:line="360" w:lineRule="auto"/>
        <w:jc w:val="both"/>
      </w:pPr>
      <w:r>
        <w:t>This chapter describes how the design of Chapter Three was implemented, presents the resulting system, and reports the testing carried out at the unit, integration, and system levels, together with verification of the non-functional requirements.</w:t>
      </w:r>
    </w:p>
    <w:p w14:paraId="76B84AAA">
      <w:pPr>
        <w:pStyle w:val="3"/>
      </w:pPr>
      <w:bookmarkStart w:id="40" w:name="_Toc231542008"/>
      <w:r>
        <w:t>4.2 Implementation</w:t>
      </w:r>
      <w:bookmarkEnd w:id="40"/>
    </w:p>
    <w:p w14:paraId="171559CA">
      <w:pPr>
        <w:pStyle w:val="4"/>
      </w:pPr>
      <w:bookmarkStart w:id="41" w:name="_Toc231542009"/>
      <w:r>
        <w:t>4.2.1 Ingestion Layer</w:t>
      </w:r>
      <w:bookmarkEnd w:id="41"/>
    </w:p>
    <w:p w14:paraId="292261F1">
      <w:pPr>
        <w:spacing w:after="160" w:line="360" w:lineRule="auto"/>
        <w:jc w:val="both"/>
      </w:pPr>
      <w:r>
        <w:t>The ingestion layer is built around a shared adapter interface. Each source implements a single method to fetch listings and is registered in a central registry. Four adapters were implemented: a Seed adapter that reads the committed corpus (so the whole system runs offline), a RemoteOK adapter that calls a public feed with a polite, contact-attributed user agent, and Adzuna and Jooble adapters that activate only when their API keys are configured. A source whose keys are absent is simply skipped, so missing configuration never causes a failure.</w:t>
      </w:r>
    </w:p>
    <w:p w14:paraId="27141FF0">
      <w:pPr>
        <w:pStyle w:val="4"/>
      </w:pPr>
      <w:bookmarkStart w:id="42" w:name="_Toc231542010"/>
      <w:r>
        <w:t>4.2.2 ETL Pipeline</w:t>
      </w:r>
      <w:bookmarkEnd w:id="42"/>
    </w:p>
    <w:p w14:paraId="4A19F54E">
      <w:pPr>
        <w:spacing w:after="160" w:line="360" w:lineRule="auto"/>
        <w:jc w:val="both"/>
      </w:pPr>
      <w:r>
        <w:t>For each enabled source the pipeline fetches raw listings and, for each one, strips HTML, normalizes whitespace, resolves the location to a country, converts the salary to a common basis, and extracts skills. Listings are upserted by their (source, source_id) key, and skill links are refreshed idempotently. Crucially, each listing is committed in isolation inside its own try/except block, so a single bad record cannot undo the rest of the run — directly satisfying the reliability requirement.</w:t>
      </w:r>
    </w:p>
    <w:p w14:paraId="60E4973D">
      <w:pPr>
        <w:pStyle w:val="4"/>
      </w:pPr>
      <w:bookmarkStart w:id="43" w:name="_Toc231542011"/>
      <w:r>
        <w:t>4.2.3 Mining Engine</w:t>
      </w:r>
      <w:bookmarkEnd w:id="43"/>
    </w:p>
    <w:p w14:paraId="3C8ADA33">
      <w:pPr>
        <w:spacing w:after="160" w:line="360" w:lineRule="auto"/>
        <w:jc w:val="both"/>
      </w:pPr>
      <w:r>
        <w:t>The mining engine runs four independent jobs over the cleaned data: Apriori association-rule mining, K-Means archetype clustering, the Random-Forest demand classifier, and per-period demand snapshots in two bases (a reconstructed “posted” series and an append-only “observed” series accumulated at each refresh). Each job replaces its previous output atomically. A typical mined rule is {React} ⇒ TypeScript, with a confidence of about 0.78 and a lift of roughly 2.4×, indicating that listings mentioning React very often also require TypeScript.</w:t>
      </w:r>
    </w:p>
    <w:p w14:paraId="35E1A49B">
      <w:pPr>
        <w:pStyle w:val="4"/>
      </w:pPr>
      <w:bookmarkStart w:id="44" w:name="_Toc231542012"/>
      <w:r>
        <w:t>4.2.4 Recommendation Engine</w:t>
      </w:r>
      <w:bookmarkEnd w:id="44"/>
    </w:p>
    <w:p w14:paraId="2C748C20">
      <w:pPr>
        <w:spacing w:after="160" w:line="360" w:lineRule="auto"/>
        <w:jc w:val="both"/>
      </w:pPr>
      <w:r>
        <w:t>The recommendation engine is implemented as a set of pure functions over the post-mining database state. It resolves the user’s skills, gathers rule-based candidates, falls back to archetype and then popular candidates if needed, scores and ranks them, attaches a reason and supporting metrics to each, and — when a region is given — localizes the salary figure. A typical reason reads: “Co-occurs with React in 78% of related listings (lift 2.4×).”</w:t>
      </w:r>
    </w:p>
    <w:p w14:paraId="0E307BD9">
      <w:pPr>
        <w:pStyle w:val="4"/>
      </w:pPr>
      <w:bookmarkStart w:id="45" w:name="_Toc231542013"/>
      <w:r>
        <w:t>4.2.5 REST API</w:t>
      </w:r>
      <w:bookmarkEnd w:id="45"/>
    </w:p>
    <w:p w14:paraId="750BED99">
      <w:pPr>
        <w:spacing w:after="160" w:line="360" w:lineRule="auto"/>
        <w:jc w:val="both"/>
      </w:pPr>
      <w:r>
        <w:t>The FastAPI application wires together six routers (meta/health, profile, recommendations, skills, archetypes, and stats), each validated by Pydantic request and response models. Cross-origin access is restricted to the configured frontend origins via CORS middleware.</w:t>
      </w:r>
    </w:p>
    <w:p w14:paraId="65A70881">
      <w:pPr>
        <w:pStyle w:val="4"/>
      </w:pPr>
      <w:bookmarkStart w:id="46" w:name="_Toc231542014"/>
      <w:r>
        <w:t>4.2.6 Dashboard (Frontend)</w:t>
      </w:r>
      <w:bookmarkEnd w:id="46"/>
    </w:p>
    <w:p w14:paraId="53FE3BDE">
      <w:pPr>
        <w:spacing w:after="160" w:line="360" w:lineRule="auto"/>
        <w:jc w:val="both"/>
      </w:pPr>
      <w:r>
        <w:t>The dashboard comprises five mobile-first screens: a landing page with live market figures, a skills-input screen, the personalized roadmap, a per-skill demand-trend view rendered with Chart.js, and a market overview. The interface stores the anonymous profile locally and requires no sign-up. The screens are shown in Figures 4.1–4.5.</w:t>
      </w:r>
    </w:p>
    <w:p w14:paraId="01E22488">
      <w:pPr>
        <w:spacing w:before="80" w:after="200"/>
        <w:jc w:val="center"/>
        <w:rPr>
          <w:b/>
          <w:bCs/>
          <w:i/>
          <w:iCs/>
          <w:sz w:val="21"/>
          <w:szCs w:val="21"/>
        </w:rPr>
      </w:pPr>
      <w:r>
        <w:rPr>
          <w:b/>
          <w:bCs/>
          <w:i/>
          <w:iCs/>
          <w:sz w:val="21"/>
          <w:szCs w:val="21"/>
        </w:rPr>
        <w:drawing>
          <wp:inline distT="0" distB="0" distL="0" distR="0">
            <wp:extent cx="5781675" cy="7857490"/>
            <wp:effectExtent l="0" t="0" r="0" b="0"/>
            <wp:docPr id="15967947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794794" name="Picture 4"/>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5781675" cy="7857723"/>
                    </a:xfrm>
                    <a:prstGeom prst="rect">
                      <a:avLst/>
                    </a:prstGeom>
                  </pic:spPr>
                </pic:pic>
              </a:graphicData>
            </a:graphic>
          </wp:inline>
        </w:drawing>
      </w:r>
    </w:p>
    <w:p w14:paraId="0617B1B1">
      <w:pPr>
        <w:spacing w:before="80" w:after="200"/>
        <w:jc w:val="center"/>
        <w:rPr>
          <w:b/>
          <w:bCs/>
          <w:i/>
          <w:iCs/>
          <w:sz w:val="21"/>
          <w:szCs w:val="21"/>
        </w:rPr>
      </w:pPr>
      <w:r>
        <w:rPr>
          <w:b/>
          <w:bCs/>
          <w:i/>
          <w:iCs/>
          <w:sz w:val="21"/>
          <w:szCs w:val="21"/>
        </w:rPr>
        <w:t>Figure 4.1: Home (landing) screen</w:t>
      </w:r>
    </w:p>
    <w:p w14:paraId="40FB27CD">
      <w:pPr>
        <w:spacing w:before="80" w:after="200"/>
        <w:jc w:val="center"/>
      </w:pPr>
      <w:r>
        <w:drawing>
          <wp:inline distT="0" distB="0" distL="0" distR="0">
            <wp:extent cx="5731510" cy="3160395"/>
            <wp:effectExtent l="0" t="0" r="2540" b="1905"/>
            <wp:docPr id="6372517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251728" name="Picture 5"/>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731510" cy="3160395"/>
                    </a:xfrm>
                    <a:prstGeom prst="rect">
                      <a:avLst/>
                    </a:prstGeom>
                  </pic:spPr>
                </pic:pic>
              </a:graphicData>
            </a:graphic>
          </wp:inline>
        </w:drawing>
      </w:r>
    </w:p>
    <w:p w14:paraId="05CDCC70">
      <w:pPr>
        <w:spacing w:before="80" w:after="200"/>
        <w:jc w:val="center"/>
      </w:pPr>
      <w:r>
        <w:rPr>
          <w:b/>
          <w:bCs/>
          <w:i/>
          <w:iCs/>
          <w:sz w:val="21"/>
          <w:szCs w:val="21"/>
        </w:rPr>
        <w:t>Figure 4.2: Skills input screen</w:t>
      </w:r>
    </w:p>
    <w:p w14:paraId="2C289D04">
      <w:pPr>
        <w:spacing w:before="80" w:after="200"/>
        <w:jc w:val="center"/>
        <w:rPr>
          <w:b/>
          <w:bCs/>
          <w:i/>
          <w:iCs/>
          <w:sz w:val="21"/>
          <w:szCs w:val="21"/>
        </w:rPr>
      </w:pPr>
      <w:r>
        <w:rPr>
          <w:b/>
          <w:bCs/>
          <w:i/>
          <w:iCs/>
          <w:sz w:val="21"/>
          <w:szCs w:val="21"/>
        </w:rPr>
        <w:drawing>
          <wp:inline distT="0" distB="0" distL="0" distR="0">
            <wp:extent cx="5731510" cy="6349365"/>
            <wp:effectExtent l="0" t="0" r="2540" b="0"/>
            <wp:docPr id="11369796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979643" name="Picture 7"/>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731510" cy="6349365"/>
                    </a:xfrm>
                    <a:prstGeom prst="rect">
                      <a:avLst/>
                    </a:prstGeom>
                  </pic:spPr>
                </pic:pic>
              </a:graphicData>
            </a:graphic>
          </wp:inline>
        </w:drawing>
      </w:r>
    </w:p>
    <w:p w14:paraId="1D42765F">
      <w:pPr>
        <w:spacing w:before="80" w:after="200"/>
        <w:jc w:val="center"/>
      </w:pPr>
      <w:r>
        <w:rPr>
          <w:b/>
          <w:bCs/>
          <w:i/>
          <w:iCs/>
          <w:sz w:val="21"/>
          <w:szCs w:val="21"/>
        </w:rPr>
        <w:t>Figure 4.3: Personalized roadmap screen</w:t>
      </w:r>
    </w:p>
    <w:p w14:paraId="140291D7">
      <w:pPr>
        <w:spacing w:before="80" w:after="200"/>
        <w:jc w:val="center"/>
        <w:rPr>
          <w:b/>
          <w:bCs/>
          <w:i/>
          <w:iCs/>
          <w:sz w:val="21"/>
          <w:szCs w:val="21"/>
        </w:rPr>
      </w:pPr>
      <w:r>
        <w:rPr>
          <w:b/>
          <w:bCs/>
          <w:i/>
          <w:iCs/>
          <w:sz w:val="21"/>
          <w:szCs w:val="21"/>
        </w:rPr>
        <w:drawing>
          <wp:inline distT="0" distB="0" distL="0" distR="0">
            <wp:extent cx="5731510" cy="6064885"/>
            <wp:effectExtent l="0" t="0" r="2540" b="0"/>
            <wp:docPr id="8879807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980721" name="Picture 8"/>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731510" cy="6064885"/>
                    </a:xfrm>
                    <a:prstGeom prst="rect">
                      <a:avLst/>
                    </a:prstGeom>
                  </pic:spPr>
                </pic:pic>
              </a:graphicData>
            </a:graphic>
          </wp:inline>
        </w:drawing>
      </w:r>
    </w:p>
    <w:p w14:paraId="222D1D11">
      <w:pPr>
        <w:spacing w:before="80" w:after="200"/>
        <w:jc w:val="center"/>
      </w:pPr>
      <w:r>
        <w:rPr>
          <w:b/>
          <w:bCs/>
          <w:i/>
          <w:iCs/>
          <w:sz w:val="21"/>
          <w:szCs w:val="21"/>
        </w:rPr>
        <w:t>Figure 4.4: Skill demand-trend screen</w:t>
      </w:r>
    </w:p>
    <w:p w14:paraId="004EB0D0">
      <w:pPr>
        <w:spacing w:before="80" w:after="200"/>
        <w:jc w:val="center"/>
        <w:rPr>
          <w:b/>
          <w:bCs/>
          <w:i/>
          <w:iCs/>
          <w:sz w:val="21"/>
          <w:szCs w:val="21"/>
        </w:rPr>
      </w:pPr>
      <w:r>
        <w:rPr>
          <w:b/>
          <w:bCs/>
          <w:i/>
          <w:iCs/>
          <w:sz w:val="21"/>
          <w:szCs w:val="21"/>
        </w:rPr>
        <w:drawing>
          <wp:inline distT="0" distB="0" distL="0" distR="0">
            <wp:extent cx="5731510" cy="3427730"/>
            <wp:effectExtent l="0" t="0" r="2540" b="1270"/>
            <wp:docPr id="9831305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13054" name="Picture 9"/>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731510" cy="3427730"/>
                    </a:xfrm>
                    <a:prstGeom prst="rect">
                      <a:avLst/>
                    </a:prstGeom>
                  </pic:spPr>
                </pic:pic>
              </a:graphicData>
            </a:graphic>
          </wp:inline>
        </w:drawing>
      </w:r>
    </w:p>
    <w:p w14:paraId="65AA279C">
      <w:pPr>
        <w:spacing w:before="80" w:after="200"/>
        <w:jc w:val="center"/>
      </w:pPr>
      <w:r>
        <w:rPr>
          <w:b/>
          <w:bCs/>
          <w:i/>
          <w:iCs/>
          <w:sz w:val="21"/>
          <w:szCs w:val="21"/>
        </w:rPr>
        <w:t>Figure 4.5: Market overview screen</w:t>
      </w:r>
    </w:p>
    <w:p w14:paraId="4BBE6F1A">
      <w:pPr>
        <w:pStyle w:val="4"/>
      </w:pPr>
      <w:bookmarkStart w:id="47" w:name="_Toc231542015"/>
      <w:r>
        <w:t>4.2.7 Automation and Deployment</w:t>
      </w:r>
      <w:bookmarkEnd w:id="47"/>
    </w:p>
    <w:p w14:paraId="1BE892E2">
      <w:pPr>
        <w:spacing w:after="160" w:line="360" w:lineRule="auto"/>
        <w:jc w:val="both"/>
      </w:pPr>
      <w:r>
        <w:t>A cron refresh job orchestrates ingestion and mining end-to-end and exits with a non-zero status if any stage fails, so it can be monitored. Continuous integration runs the backend lint and tests and the frontend type-check, lint, and build on every push and pull request. Deployment configuration targets Vercel for the frontend and Railway or Render (with Supabase) for the backend and scheduled refresh.</w:t>
      </w:r>
    </w:p>
    <w:p w14:paraId="4457974E">
      <w:pPr>
        <w:pStyle w:val="3"/>
      </w:pPr>
      <w:bookmarkStart w:id="48" w:name="_Toc231542016"/>
      <w:r>
        <w:t>4.3 System Testing</w:t>
      </w:r>
      <w:bookmarkEnd w:id="48"/>
    </w:p>
    <w:p w14:paraId="6F5475CE">
      <w:pPr>
        <w:spacing w:after="160" w:line="360" w:lineRule="auto"/>
        <w:jc w:val="both"/>
      </w:pPr>
      <w:r>
        <w:t>Testing was carried out at three levels — unit, integration, and system — supported by an automated suite of ninety-two backend tests executed under continuous integration.</w:t>
      </w:r>
    </w:p>
    <w:p w14:paraId="16386450">
      <w:pPr>
        <w:pStyle w:val="4"/>
      </w:pPr>
      <w:bookmarkStart w:id="49" w:name="_Toc231542017"/>
      <w:r>
        <w:t>4.3.1 Unit Testing</w:t>
      </w:r>
      <w:bookmarkEnd w:id="49"/>
    </w:p>
    <w:p w14:paraId="0C6D09F0">
      <w:pPr>
        <w:spacing w:after="160" w:line="360" w:lineRule="auto"/>
        <w:jc w:val="both"/>
      </w:pPr>
      <w:r>
        <w:t>Unit tests verify individual components in isolation. Representative cases and their outcomes are listed in Table 4.1.</w:t>
      </w:r>
    </w:p>
    <w:p w14:paraId="4E22EA7E">
      <w:pPr>
        <w:spacing w:before="120" w:after="60"/>
      </w:pPr>
      <w:r>
        <w:rPr>
          <w:b/>
          <w:bCs/>
          <w:i/>
          <w:iCs/>
          <w:sz w:val="21"/>
          <w:szCs w:val="21"/>
        </w:rPr>
        <w:t>Table 4.1: Unit test cases and results</w:t>
      </w:r>
    </w:p>
    <w:tbl>
      <w:tblPr>
        <w:tblStyle w:val="9"/>
        <w:tblW w:w="9026" w:type="dxa"/>
        <w:tblInd w:w="0" w:type="dxa"/>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Layout w:type="autofit"/>
        <w:tblCellMar>
          <w:top w:w="0" w:type="dxa"/>
          <w:left w:w="10" w:type="dxa"/>
          <w:bottom w:w="0" w:type="dxa"/>
          <w:right w:w="10" w:type="dxa"/>
        </w:tblCellMar>
      </w:tblPr>
      <w:tblGrid>
        <w:gridCol w:w="1100"/>
        <w:gridCol w:w="5926"/>
        <w:gridCol w:w="2000"/>
      </w:tblGrid>
      <w:tr w14:paraId="6A2D5206">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 w:type="dxa"/>
            <w:bottom w:w="0" w:type="dxa"/>
            <w:right w:w="10" w:type="dxa"/>
          </w:tblCellMar>
        </w:tblPrEx>
        <w:trPr>
          <w:tblHeader/>
        </w:trPr>
        <w:tc>
          <w:tcPr>
            <w:tcW w:w="1100" w:type="dxa"/>
            <w:tcMar>
              <w:top w:w="60" w:type="dxa"/>
              <w:left w:w="100" w:type="dxa"/>
              <w:bottom w:w="60" w:type="dxa"/>
              <w:right w:w="100" w:type="dxa"/>
            </w:tcMar>
          </w:tcPr>
          <w:p w14:paraId="2C8AC75B">
            <w:pPr>
              <w:spacing w:line="276" w:lineRule="auto"/>
            </w:pPr>
            <w:r>
              <w:rPr>
                <w:b/>
                <w:bCs/>
                <w:color w:val="000000"/>
                <w:sz w:val="21"/>
                <w:szCs w:val="21"/>
              </w:rPr>
              <w:t>TC#</w:t>
            </w:r>
          </w:p>
        </w:tc>
        <w:tc>
          <w:tcPr>
            <w:tcW w:w="5926" w:type="dxa"/>
            <w:tcMar>
              <w:top w:w="60" w:type="dxa"/>
              <w:left w:w="100" w:type="dxa"/>
              <w:bottom w:w="60" w:type="dxa"/>
              <w:right w:w="100" w:type="dxa"/>
            </w:tcMar>
          </w:tcPr>
          <w:p w14:paraId="630EB0E5">
            <w:pPr>
              <w:spacing w:line="276" w:lineRule="auto"/>
            </w:pPr>
            <w:r>
              <w:rPr>
                <w:b/>
                <w:bCs/>
                <w:color w:val="000000"/>
                <w:sz w:val="21"/>
                <w:szCs w:val="21"/>
              </w:rPr>
              <w:t>Test case</w:t>
            </w:r>
          </w:p>
        </w:tc>
        <w:tc>
          <w:tcPr>
            <w:tcW w:w="2000" w:type="dxa"/>
            <w:tcMar>
              <w:top w:w="60" w:type="dxa"/>
              <w:left w:w="100" w:type="dxa"/>
              <w:bottom w:w="60" w:type="dxa"/>
              <w:right w:w="100" w:type="dxa"/>
            </w:tcMar>
          </w:tcPr>
          <w:p w14:paraId="45A51BEE">
            <w:pPr>
              <w:spacing w:line="276" w:lineRule="auto"/>
            </w:pPr>
            <w:r>
              <w:rPr>
                <w:b/>
                <w:bCs/>
                <w:color w:val="000000"/>
                <w:sz w:val="21"/>
                <w:szCs w:val="21"/>
              </w:rPr>
              <w:t>Result</w:t>
            </w:r>
          </w:p>
        </w:tc>
      </w:tr>
      <w:tr w14:paraId="634AFE5C">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 w:type="dxa"/>
            <w:bottom w:w="0" w:type="dxa"/>
            <w:right w:w="10" w:type="dxa"/>
          </w:tblCellMar>
        </w:tblPrEx>
        <w:tc>
          <w:tcPr>
            <w:tcW w:w="1100" w:type="dxa"/>
            <w:tcMar>
              <w:top w:w="60" w:type="dxa"/>
              <w:left w:w="100" w:type="dxa"/>
              <w:bottom w:w="60" w:type="dxa"/>
              <w:right w:w="100" w:type="dxa"/>
            </w:tcMar>
          </w:tcPr>
          <w:p w14:paraId="67B0A4D7">
            <w:pPr>
              <w:spacing w:line="276" w:lineRule="auto"/>
            </w:pPr>
            <w:r>
              <w:rPr>
                <w:color w:val="000000"/>
                <w:sz w:val="21"/>
                <w:szCs w:val="21"/>
              </w:rPr>
              <w:t>TC-01</w:t>
            </w:r>
          </w:p>
        </w:tc>
        <w:tc>
          <w:tcPr>
            <w:tcW w:w="5926" w:type="dxa"/>
            <w:tcMar>
              <w:top w:w="60" w:type="dxa"/>
              <w:left w:w="100" w:type="dxa"/>
              <w:bottom w:w="60" w:type="dxa"/>
              <w:right w:w="100" w:type="dxa"/>
            </w:tcMar>
          </w:tcPr>
          <w:p w14:paraId="7EB0C530">
            <w:pPr>
              <w:spacing w:line="276" w:lineRule="auto"/>
            </w:pPr>
            <w:r>
              <w:rPr>
                <w:color w:val="000000"/>
                <w:sz w:val="21"/>
                <w:szCs w:val="21"/>
              </w:rPr>
              <w:t>Skill extractor matches C++, C#, and Node.js without false boundaries</w:t>
            </w:r>
          </w:p>
        </w:tc>
        <w:tc>
          <w:tcPr>
            <w:tcW w:w="2000" w:type="dxa"/>
            <w:tcMar>
              <w:top w:w="60" w:type="dxa"/>
              <w:left w:w="100" w:type="dxa"/>
              <w:bottom w:w="60" w:type="dxa"/>
              <w:right w:w="100" w:type="dxa"/>
            </w:tcMar>
          </w:tcPr>
          <w:p w14:paraId="5E89B0A8">
            <w:pPr>
              <w:spacing w:line="276" w:lineRule="auto"/>
            </w:pPr>
            <w:r>
              <w:rPr>
                <w:color w:val="000000"/>
                <w:sz w:val="21"/>
                <w:szCs w:val="21"/>
              </w:rPr>
              <w:t>PASS</w:t>
            </w:r>
          </w:p>
        </w:tc>
      </w:tr>
      <w:tr w14:paraId="240FB4A8">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 w:type="dxa"/>
            <w:bottom w:w="0" w:type="dxa"/>
            <w:right w:w="10" w:type="dxa"/>
          </w:tblCellMar>
        </w:tblPrEx>
        <w:tc>
          <w:tcPr>
            <w:tcW w:w="1100" w:type="dxa"/>
            <w:tcMar>
              <w:top w:w="60" w:type="dxa"/>
              <w:left w:w="100" w:type="dxa"/>
              <w:bottom w:w="60" w:type="dxa"/>
              <w:right w:w="100" w:type="dxa"/>
            </w:tcMar>
          </w:tcPr>
          <w:p w14:paraId="4F0D0DC0">
            <w:pPr>
              <w:spacing w:line="276" w:lineRule="auto"/>
            </w:pPr>
            <w:r>
              <w:rPr>
                <w:color w:val="000000"/>
                <w:sz w:val="21"/>
                <w:szCs w:val="21"/>
              </w:rPr>
              <w:t>TC-02</w:t>
            </w:r>
          </w:p>
        </w:tc>
        <w:tc>
          <w:tcPr>
            <w:tcW w:w="5926" w:type="dxa"/>
            <w:tcMar>
              <w:top w:w="60" w:type="dxa"/>
              <w:left w:w="100" w:type="dxa"/>
              <w:bottom w:w="60" w:type="dxa"/>
              <w:right w:w="100" w:type="dxa"/>
            </w:tcMar>
          </w:tcPr>
          <w:p w14:paraId="42D56208">
            <w:pPr>
              <w:spacing w:line="276" w:lineRule="auto"/>
            </w:pPr>
            <w:r>
              <w:rPr>
                <w:color w:val="000000"/>
                <w:sz w:val="21"/>
                <w:szCs w:val="21"/>
              </w:rPr>
              <w:t>Skill extractor resolves aliases (e.g. “py”, “reactjs”) to canonical names</w:t>
            </w:r>
          </w:p>
        </w:tc>
        <w:tc>
          <w:tcPr>
            <w:tcW w:w="2000" w:type="dxa"/>
            <w:tcMar>
              <w:top w:w="60" w:type="dxa"/>
              <w:left w:w="100" w:type="dxa"/>
              <w:bottom w:w="60" w:type="dxa"/>
              <w:right w:w="100" w:type="dxa"/>
            </w:tcMar>
          </w:tcPr>
          <w:p w14:paraId="0F1E9A3C">
            <w:pPr>
              <w:spacing w:line="276" w:lineRule="auto"/>
            </w:pPr>
            <w:r>
              <w:rPr>
                <w:color w:val="000000"/>
                <w:sz w:val="21"/>
                <w:szCs w:val="21"/>
              </w:rPr>
              <w:t>PASS</w:t>
            </w:r>
          </w:p>
        </w:tc>
      </w:tr>
      <w:tr w14:paraId="794CF273">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 w:type="dxa"/>
            <w:bottom w:w="0" w:type="dxa"/>
            <w:right w:w="10" w:type="dxa"/>
          </w:tblCellMar>
        </w:tblPrEx>
        <w:tc>
          <w:tcPr>
            <w:tcW w:w="1100" w:type="dxa"/>
            <w:tcMar>
              <w:top w:w="60" w:type="dxa"/>
              <w:left w:w="100" w:type="dxa"/>
              <w:bottom w:w="60" w:type="dxa"/>
              <w:right w:w="100" w:type="dxa"/>
            </w:tcMar>
          </w:tcPr>
          <w:p w14:paraId="0992681A">
            <w:pPr>
              <w:spacing w:line="276" w:lineRule="auto"/>
            </w:pPr>
            <w:r>
              <w:rPr>
                <w:color w:val="000000"/>
                <w:sz w:val="21"/>
                <w:szCs w:val="21"/>
              </w:rPr>
              <w:t>TC-03</w:t>
            </w:r>
          </w:p>
        </w:tc>
        <w:tc>
          <w:tcPr>
            <w:tcW w:w="5926" w:type="dxa"/>
            <w:tcMar>
              <w:top w:w="60" w:type="dxa"/>
              <w:left w:w="100" w:type="dxa"/>
              <w:bottom w:w="60" w:type="dxa"/>
              <w:right w:w="100" w:type="dxa"/>
            </w:tcMar>
          </w:tcPr>
          <w:p w14:paraId="50B06378">
            <w:pPr>
              <w:spacing w:line="276" w:lineRule="auto"/>
            </w:pPr>
            <w:r>
              <w:rPr>
                <w:color w:val="000000"/>
                <w:sz w:val="21"/>
                <w:szCs w:val="21"/>
              </w:rPr>
              <w:t>HTML stripping and whitespace normalization clean a raw description</w:t>
            </w:r>
          </w:p>
        </w:tc>
        <w:tc>
          <w:tcPr>
            <w:tcW w:w="2000" w:type="dxa"/>
            <w:tcMar>
              <w:top w:w="60" w:type="dxa"/>
              <w:left w:w="100" w:type="dxa"/>
              <w:bottom w:w="60" w:type="dxa"/>
              <w:right w:w="100" w:type="dxa"/>
            </w:tcMar>
          </w:tcPr>
          <w:p w14:paraId="19E4CB03">
            <w:pPr>
              <w:spacing w:line="276" w:lineRule="auto"/>
            </w:pPr>
            <w:r>
              <w:rPr>
                <w:color w:val="000000"/>
                <w:sz w:val="21"/>
                <w:szCs w:val="21"/>
              </w:rPr>
              <w:t>PASS</w:t>
            </w:r>
          </w:p>
        </w:tc>
      </w:tr>
      <w:tr w14:paraId="7BB69852">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 w:type="dxa"/>
            <w:bottom w:w="0" w:type="dxa"/>
            <w:right w:w="10" w:type="dxa"/>
          </w:tblCellMar>
        </w:tblPrEx>
        <w:tc>
          <w:tcPr>
            <w:tcW w:w="1100" w:type="dxa"/>
            <w:tcMar>
              <w:top w:w="60" w:type="dxa"/>
              <w:left w:w="100" w:type="dxa"/>
              <w:bottom w:w="60" w:type="dxa"/>
              <w:right w:w="100" w:type="dxa"/>
            </w:tcMar>
          </w:tcPr>
          <w:p w14:paraId="17FE271B">
            <w:pPr>
              <w:spacing w:line="276" w:lineRule="auto"/>
            </w:pPr>
            <w:r>
              <w:rPr>
                <w:color w:val="000000"/>
                <w:sz w:val="21"/>
                <w:szCs w:val="21"/>
              </w:rPr>
              <w:t>TC-04</w:t>
            </w:r>
          </w:p>
        </w:tc>
        <w:tc>
          <w:tcPr>
            <w:tcW w:w="5926" w:type="dxa"/>
            <w:tcMar>
              <w:top w:w="60" w:type="dxa"/>
              <w:left w:w="100" w:type="dxa"/>
              <w:bottom w:w="60" w:type="dxa"/>
              <w:right w:w="100" w:type="dxa"/>
            </w:tcMar>
          </w:tcPr>
          <w:p w14:paraId="0C2EFE12">
            <w:pPr>
              <w:spacing w:line="276" w:lineRule="auto"/>
            </w:pPr>
            <w:r>
              <w:rPr>
                <w:color w:val="000000"/>
                <w:sz w:val="21"/>
                <w:szCs w:val="21"/>
              </w:rPr>
              <w:t>Location normalization resolves a country from a free-text location</w:t>
            </w:r>
          </w:p>
        </w:tc>
        <w:tc>
          <w:tcPr>
            <w:tcW w:w="2000" w:type="dxa"/>
            <w:tcMar>
              <w:top w:w="60" w:type="dxa"/>
              <w:left w:w="100" w:type="dxa"/>
              <w:bottom w:w="60" w:type="dxa"/>
              <w:right w:w="100" w:type="dxa"/>
            </w:tcMar>
          </w:tcPr>
          <w:p w14:paraId="01D5A20E">
            <w:pPr>
              <w:spacing w:line="276" w:lineRule="auto"/>
            </w:pPr>
            <w:r>
              <w:rPr>
                <w:color w:val="000000"/>
                <w:sz w:val="21"/>
                <w:szCs w:val="21"/>
              </w:rPr>
              <w:t>PASS</w:t>
            </w:r>
          </w:p>
        </w:tc>
      </w:tr>
      <w:tr w14:paraId="78CDC879">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 w:type="dxa"/>
            <w:bottom w:w="0" w:type="dxa"/>
            <w:right w:w="10" w:type="dxa"/>
          </w:tblCellMar>
        </w:tblPrEx>
        <w:tc>
          <w:tcPr>
            <w:tcW w:w="1100" w:type="dxa"/>
            <w:tcMar>
              <w:top w:w="60" w:type="dxa"/>
              <w:left w:w="100" w:type="dxa"/>
              <w:bottom w:w="60" w:type="dxa"/>
              <w:right w:w="100" w:type="dxa"/>
            </w:tcMar>
          </w:tcPr>
          <w:p w14:paraId="26FE8C8F">
            <w:pPr>
              <w:spacing w:line="276" w:lineRule="auto"/>
            </w:pPr>
            <w:r>
              <w:rPr>
                <w:color w:val="000000"/>
                <w:sz w:val="21"/>
                <w:szCs w:val="21"/>
              </w:rPr>
              <w:t>TC-05</w:t>
            </w:r>
          </w:p>
        </w:tc>
        <w:tc>
          <w:tcPr>
            <w:tcW w:w="5926" w:type="dxa"/>
            <w:tcMar>
              <w:top w:w="60" w:type="dxa"/>
              <w:left w:w="100" w:type="dxa"/>
              <w:bottom w:w="60" w:type="dxa"/>
              <w:right w:w="100" w:type="dxa"/>
            </w:tcMar>
          </w:tcPr>
          <w:p w14:paraId="0E6323CB">
            <w:pPr>
              <w:spacing w:line="276" w:lineRule="auto"/>
            </w:pPr>
            <w:r>
              <w:rPr>
                <w:color w:val="000000"/>
                <w:sz w:val="21"/>
                <w:szCs w:val="21"/>
              </w:rPr>
              <w:t>Salary normalization converts currencies to a common basis</w:t>
            </w:r>
          </w:p>
        </w:tc>
        <w:tc>
          <w:tcPr>
            <w:tcW w:w="2000" w:type="dxa"/>
            <w:tcMar>
              <w:top w:w="60" w:type="dxa"/>
              <w:left w:w="100" w:type="dxa"/>
              <w:bottom w:w="60" w:type="dxa"/>
              <w:right w:w="100" w:type="dxa"/>
            </w:tcMar>
          </w:tcPr>
          <w:p w14:paraId="0C60CE0F">
            <w:pPr>
              <w:spacing w:line="276" w:lineRule="auto"/>
            </w:pPr>
            <w:r>
              <w:rPr>
                <w:color w:val="000000"/>
                <w:sz w:val="21"/>
                <w:szCs w:val="21"/>
              </w:rPr>
              <w:t>PASS</w:t>
            </w:r>
          </w:p>
        </w:tc>
      </w:tr>
      <w:tr w14:paraId="3087A6F9">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 w:type="dxa"/>
            <w:bottom w:w="0" w:type="dxa"/>
            <w:right w:w="10" w:type="dxa"/>
          </w:tblCellMar>
        </w:tblPrEx>
        <w:tc>
          <w:tcPr>
            <w:tcW w:w="1100" w:type="dxa"/>
            <w:tcMar>
              <w:top w:w="60" w:type="dxa"/>
              <w:left w:w="100" w:type="dxa"/>
              <w:bottom w:w="60" w:type="dxa"/>
              <w:right w:w="100" w:type="dxa"/>
            </w:tcMar>
          </w:tcPr>
          <w:p w14:paraId="0990BE8D">
            <w:pPr>
              <w:spacing w:line="276" w:lineRule="auto"/>
            </w:pPr>
            <w:r>
              <w:rPr>
                <w:color w:val="000000"/>
                <w:sz w:val="21"/>
                <w:szCs w:val="21"/>
              </w:rPr>
              <w:t>TC-06</w:t>
            </w:r>
          </w:p>
        </w:tc>
        <w:tc>
          <w:tcPr>
            <w:tcW w:w="5926" w:type="dxa"/>
            <w:tcMar>
              <w:top w:w="60" w:type="dxa"/>
              <w:left w:w="100" w:type="dxa"/>
              <w:bottom w:w="60" w:type="dxa"/>
              <w:right w:w="100" w:type="dxa"/>
            </w:tcMar>
          </w:tcPr>
          <w:p w14:paraId="10EACC9D">
            <w:pPr>
              <w:spacing w:line="276" w:lineRule="auto"/>
            </w:pPr>
            <w:r>
              <w:rPr>
                <w:color w:val="000000"/>
                <w:sz w:val="21"/>
                <w:szCs w:val="21"/>
              </w:rPr>
              <w:t>Apriori mining returns rules with valid support, confidence, and lift</w:t>
            </w:r>
          </w:p>
        </w:tc>
        <w:tc>
          <w:tcPr>
            <w:tcW w:w="2000" w:type="dxa"/>
            <w:tcMar>
              <w:top w:w="60" w:type="dxa"/>
              <w:left w:w="100" w:type="dxa"/>
              <w:bottom w:w="60" w:type="dxa"/>
              <w:right w:w="100" w:type="dxa"/>
            </w:tcMar>
          </w:tcPr>
          <w:p w14:paraId="1AB86F04">
            <w:pPr>
              <w:spacing w:line="276" w:lineRule="auto"/>
            </w:pPr>
            <w:r>
              <w:rPr>
                <w:color w:val="000000"/>
                <w:sz w:val="21"/>
                <w:szCs w:val="21"/>
              </w:rPr>
              <w:t>PASS</w:t>
            </w:r>
          </w:p>
        </w:tc>
      </w:tr>
      <w:tr w14:paraId="0435B6B1">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 w:type="dxa"/>
            <w:bottom w:w="0" w:type="dxa"/>
            <w:right w:w="10" w:type="dxa"/>
          </w:tblCellMar>
        </w:tblPrEx>
        <w:tc>
          <w:tcPr>
            <w:tcW w:w="1100" w:type="dxa"/>
            <w:tcMar>
              <w:top w:w="60" w:type="dxa"/>
              <w:left w:w="100" w:type="dxa"/>
              <w:bottom w:w="60" w:type="dxa"/>
              <w:right w:w="100" w:type="dxa"/>
            </w:tcMar>
          </w:tcPr>
          <w:p w14:paraId="5F1D72F9">
            <w:pPr>
              <w:spacing w:line="276" w:lineRule="auto"/>
            </w:pPr>
            <w:r>
              <w:rPr>
                <w:color w:val="000000"/>
                <w:sz w:val="21"/>
                <w:szCs w:val="21"/>
              </w:rPr>
              <w:t>TC-07</w:t>
            </w:r>
          </w:p>
        </w:tc>
        <w:tc>
          <w:tcPr>
            <w:tcW w:w="5926" w:type="dxa"/>
            <w:tcMar>
              <w:top w:w="60" w:type="dxa"/>
              <w:left w:w="100" w:type="dxa"/>
              <w:bottom w:w="60" w:type="dxa"/>
              <w:right w:w="100" w:type="dxa"/>
            </w:tcMar>
          </w:tcPr>
          <w:p w14:paraId="07D0B678">
            <w:pPr>
              <w:spacing w:line="276" w:lineRule="auto"/>
            </w:pPr>
            <w:r>
              <w:rPr>
                <w:color w:val="000000"/>
                <w:sz w:val="21"/>
                <w:szCs w:val="21"/>
              </w:rPr>
              <w:t>K-Means clustering selects k by silhouette and labels archetypes</w:t>
            </w:r>
          </w:p>
        </w:tc>
        <w:tc>
          <w:tcPr>
            <w:tcW w:w="2000" w:type="dxa"/>
            <w:tcMar>
              <w:top w:w="60" w:type="dxa"/>
              <w:left w:w="100" w:type="dxa"/>
              <w:bottom w:w="60" w:type="dxa"/>
              <w:right w:w="100" w:type="dxa"/>
            </w:tcMar>
          </w:tcPr>
          <w:p w14:paraId="6CF4BE4E">
            <w:pPr>
              <w:spacing w:line="276" w:lineRule="auto"/>
            </w:pPr>
            <w:r>
              <w:rPr>
                <w:color w:val="000000"/>
                <w:sz w:val="21"/>
                <w:szCs w:val="21"/>
              </w:rPr>
              <w:t>PASS</w:t>
            </w:r>
          </w:p>
        </w:tc>
      </w:tr>
      <w:tr w14:paraId="436DDA4E">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PrEx>
        <w:tc>
          <w:tcPr>
            <w:tcW w:w="1100" w:type="dxa"/>
            <w:tcMar>
              <w:top w:w="60" w:type="dxa"/>
              <w:left w:w="100" w:type="dxa"/>
              <w:bottom w:w="60" w:type="dxa"/>
              <w:right w:w="100" w:type="dxa"/>
            </w:tcMar>
          </w:tcPr>
          <w:p w14:paraId="1BAE5DA0">
            <w:pPr>
              <w:spacing w:line="276" w:lineRule="auto"/>
            </w:pPr>
            <w:r>
              <w:rPr>
                <w:color w:val="000000"/>
                <w:sz w:val="21"/>
                <w:szCs w:val="21"/>
              </w:rPr>
              <w:t>TC-08</w:t>
            </w:r>
          </w:p>
        </w:tc>
        <w:tc>
          <w:tcPr>
            <w:tcW w:w="5926" w:type="dxa"/>
            <w:tcMar>
              <w:top w:w="60" w:type="dxa"/>
              <w:left w:w="100" w:type="dxa"/>
              <w:bottom w:w="60" w:type="dxa"/>
              <w:right w:w="100" w:type="dxa"/>
            </w:tcMar>
          </w:tcPr>
          <w:p w14:paraId="0B4A74E2">
            <w:pPr>
              <w:spacing w:line="276" w:lineRule="auto"/>
            </w:pPr>
            <w:r>
              <w:rPr>
                <w:color w:val="000000"/>
                <w:sz w:val="21"/>
                <w:szCs w:val="21"/>
              </w:rPr>
              <w:t>Feature engineering computes trend/recent/total/avg-salary correctly</w:t>
            </w:r>
          </w:p>
        </w:tc>
        <w:tc>
          <w:tcPr>
            <w:tcW w:w="2000" w:type="dxa"/>
            <w:tcMar>
              <w:top w:w="60" w:type="dxa"/>
              <w:left w:w="100" w:type="dxa"/>
              <w:bottom w:w="60" w:type="dxa"/>
              <w:right w:w="100" w:type="dxa"/>
            </w:tcMar>
          </w:tcPr>
          <w:p w14:paraId="4272A698">
            <w:pPr>
              <w:spacing w:line="276" w:lineRule="auto"/>
            </w:pPr>
            <w:r>
              <w:rPr>
                <w:color w:val="000000"/>
                <w:sz w:val="21"/>
                <w:szCs w:val="21"/>
              </w:rPr>
              <w:t>PASS</w:t>
            </w:r>
          </w:p>
        </w:tc>
      </w:tr>
      <w:tr w14:paraId="0D9A79BC">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 w:type="dxa"/>
            <w:bottom w:w="0" w:type="dxa"/>
            <w:right w:w="10" w:type="dxa"/>
          </w:tblCellMar>
        </w:tblPrEx>
        <w:tc>
          <w:tcPr>
            <w:tcW w:w="1100" w:type="dxa"/>
            <w:tcMar>
              <w:top w:w="60" w:type="dxa"/>
              <w:left w:w="100" w:type="dxa"/>
              <w:bottom w:w="60" w:type="dxa"/>
              <w:right w:w="100" w:type="dxa"/>
            </w:tcMar>
          </w:tcPr>
          <w:p w14:paraId="685CA7F1">
            <w:pPr>
              <w:spacing w:line="276" w:lineRule="auto"/>
            </w:pPr>
            <w:r>
              <w:rPr>
                <w:color w:val="000000"/>
                <w:sz w:val="21"/>
                <w:szCs w:val="21"/>
              </w:rPr>
              <w:t>TC-09</w:t>
            </w:r>
          </w:p>
        </w:tc>
        <w:tc>
          <w:tcPr>
            <w:tcW w:w="5926" w:type="dxa"/>
            <w:tcMar>
              <w:top w:w="60" w:type="dxa"/>
              <w:left w:w="100" w:type="dxa"/>
              <w:bottom w:w="60" w:type="dxa"/>
              <w:right w:w="100" w:type="dxa"/>
            </w:tcMar>
          </w:tcPr>
          <w:p w14:paraId="45A3BEF0">
            <w:pPr>
              <w:spacing w:line="276" w:lineRule="auto"/>
            </w:pPr>
            <w:r>
              <w:rPr>
                <w:color w:val="000000"/>
                <w:sz w:val="21"/>
                <w:szCs w:val="21"/>
              </w:rPr>
              <w:t>Demand classifier assigns classes and scores; zero-demand skills stay stable</w:t>
            </w:r>
          </w:p>
        </w:tc>
        <w:tc>
          <w:tcPr>
            <w:tcW w:w="2000" w:type="dxa"/>
            <w:tcMar>
              <w:top w:w="60" w:type="dxa"/>
              <w:left w:w="100" w:type="dxa"/>
              <w:bottom w:w="60" w:type="dxa"/>
              <w:right w:w="100" w:type="dxa"/>
            </w:tcMar>
          </w:tcPr>
          <w:p w14:paraId="35E0D6BA">
            <w:pPr>
              <w:spacing w:line="276" w:lineRule="auto"/>
            </w:pPr>
            <w:r>
              <w:rPr>
                <w:color w:val="000000"/>
                <w:sz w:val="21"/>
                <w:szCs w:val="21"/>
              </w:rPr>
              <w:t>PASS</w:t>
            </w:r>
          </w:p>
        </w:tc>
      </w:tr>
      <w:tr w14:paraId="28951EDC">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 w:type="dxa"/>
            <w:bottom w:w="0" w:type="dxa"/>
            <w:right w:w="10" w:type="dxa"/>
          </w:tblCellMar>
        </w:tblPrEx>
        <w:tc>
          <w:tcPr>
            <w:tcW w:w="1100" w:type="dxa"/>
            <w:tcMar>
              <w:top w:w="60" w:type="dxa"/>
              <w:left w:w="100" w:type="dxa"/>
              <w:bottom w:w="60" w:type="dxa"/>
              <w:right w:w="100" w:type="dxa"/>
            </w:tcMar>
          </w:tcPr>
          <w:p w14:paraId="7A3CE4CE">
            <w:pPr>
              <w:spacing w:line="276" w:lineRule="auto"/>
            </w:pPr>
            <w:r>
              <w:rPr>
                <w:color w:val="000000"/>
                <w:sz w:val="21"/>
                <w:szCs w:val="21"/>
              </w:rPr>
              <w:t>TC-10</w:t>
            </w:r>
          </w:p>
        </w:tc>
        <w:tc>
          <w:tcPr>
            <w:tcW w:w="5926" w:type="dxa"/>
            <w:tcMar>
              <w:top w:w="60" w:type="dxa"/>
              <w:left w:w="100" w:type="dxa"/>
              <w:bottom w:w="60" w:type="dxa"/>
              <w:right w:w="100" w:type="dxa"/>
            </w:tcMar>
          </w:tcPr>
          <w:p w14:paraId="0D22A5EE">
            <w:pPr>
              <w:spacing w:line="276" w:lineRule="auto"/>
            </w:pPr>
            <w:r>
              <w:rPr>
                <w:color w:val="000000"/>
                <w:sz w:val="21"/>
                <w:szCs w:val="21"/>
              </w:rPr>
              <w:t>Recommendation scoring ranks rule candidates above fallbacks</w:t>
            </w:r>
          </w:p>
        </w:tc>
        <w:tc>
          <w:tcPr>
            <w:tcW w:w="2000" w:type="dxa"/>
            <w:tcMar>
              <w:top w:w="60" w:type="dxa"/>
              <w:left w:w="100" w:type="dxa"/>
              <w:bottom w:w="60" w:type="dxa"/>
              <w:right w:w="100" w:type="dxa"/>
            </w:tcMar>
          </w:tcPr>
          <w:p w14:paraId="05444EF1">
            <w:pPr>
              <w:spacing w:line="276" w:lineRule="auto"/>
            </w:pPr>
            <w:r>
              <w:rPr>
                <w:color w:val="000000"/>
                <w:sz w:val="21"/>
                <w:szCs w:val="21"/>
              </w:rPr>
              <w:t>PASS</w:t>
            </w:r>
          </w:p>
        </w:tc>
      </w:tr>
      <w:tr w14:paraId="7EB14930">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 w:type="dxa"/>
            <w:bottom w:w="0" w:type="dxa"/>
            <w:right w:w="10" w:type="dxa"/>
          </w:tblCellMar>
        </w:tblPrEx>
        <w:tc>
          <w:tcPr>
            <w:tcW w:w="1100" w:type="dxa"/>
            <w:tcMar>
              <w:top w:w="60" w:type="dxa"/>
              <w:left w:w="100" w:type="dxa"/>
              <w:bottom w:w="60" w:type="dxa"/>
              <w:right w:w="100" w:type="dxa"/>
            </w:tcMar>
          </w:tcPr>
          <w:p w14:paraId="7BCDB74F">
            <w:pPr>
              <w:spacing w:line="276" w:lineRule="auto"/>
            </w:pPr>
            <w:r>
              <w:rPr>
                <w:color w:val="000000"/>
                <w:sz w:val="21"/>
                <w:szCs w:val="21"/>
              </w:rPr>
              <w:t>TC-11</w:t>
            </w:r>
          </w:p>
        </w:tc>
        <w:tc>
          <w:tcPr>
            <w:tcW w:w="5926" w:type="dxa"/>
            <w:tcMar>
              <w:top w:w="60" w:type="dxa"/>
              <w:left w:w="100" w:type="dxa"/>
              <w:bottom w:w="60" w:type="dxa"/>
              <w:right w:w="100" w:type="dxa"/>
            </w:tcMar>
          </w:tcPr>
          <w:p w14:paraId="1DFE464A">
            <w:pPr>
              <w:spacing w:line="276" w:lineRule="auto"/>
            </w:pPr>
            <w:r>
              <w:rPr>
                <w:color w:val="000000"/>
                <w:sz w:val="21"/>
                <w:szCs w:val="21"/>
              </w:rPr>
              <w:t>Demand snapshots are produced in both posted and observed bases</w:t>
            </w:r>
          </w:p>
        </w:tc>
        <w:tc>
          <w:tcPr>
            <w:tcW w:w="2000" w:type="dxa"/>
            <w:tcMar>
              <w:top w:w="60" w:type="dxa"/>
              <w:left w:w="100" w:type="dxa"/>
              <w:bottom w:w="60" w:type="dxa"/>
              <w:right w:w="100" w:type="dxa"/>
            </w:tcMar>
          </w:tcPr>
          <w:p w14:paraId="3EDB50A3">
            <w:pPr>
              <w:spacing w:line="276" w:lineRule="auto"/>
            </w:pPr>
            <w:r>
              <w:rPr>
                <w:color w:val="000000"/>
                <w:sz w:val="21"/>
                <w:szCs w:val="21"/>
              </w:rPr>
              <w:t>PASS</w:t>
            </w:r>
          </w:p>
        </w:tc>
      </w:tr>
      <w:tr w14:paraId="45F0A9A0">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 w:type="dxa"/>
            <w:bottom w:w="0" w:type="dxa"/>
            <w:right w:w="10" w:type="dxa"/>
          </w:tblCellMar>
        </w:tblPrEx>
        <w:tc>
          <w:tcPr>
            <w:tcW w:w="1100" w:type="dxa"/>
            <w:tcMar>
              <w:top w:w="60" w:type="dxa"/>
              <w:left w:w="100" w:type="dxa"/>
              <w:bottom w:w="60" w:type="dxa"/>
              <w:right w:w="100" w:type="dxa"/>
            </w:tcMar>
          </w:tcPr>
          <w:p w14:paraId="7251BDAE">
            <w:pPr>
              <w:spacing w:line="276" w:lineRule="auto"/>
            </w:pPr>
            <w:r>
              <w:rPr>
                <w:color w:val="000000"/>
                <w:sz w:val="21"/>
                <w:szCs w:val="21"/>
              </w:rPr>
              <w:t>TC-12</w:t>
            </w:r>
          </w:p>
        </w:tc>
        <w:tc>
          <w:tcPr>
            <w:tcW w:w="5926" w:type="dxa"/>
            <w:tcMar>
              <w:top w:w="60" w:type="dxa"/>
              <w:left w:w="100" w:type="dxa"/>
              <w:bottom w:w="60" w:type="dxa"/>
              <w:right w:w="100" w:type="dxa"/>
            </w:tcMar>
          </w:tcPr>
          <w:p w14:paraId="44E6B72B">
            <w:pPr>
              <w:spacing w:line="276" w:lineRule="auto"/>
            </w:pPr>
            <w:r>
              <w:rPr>
                <w:color w:val="000000"/>
                <w:sz w:val="21"/>
                <w:szCs w:val="21"/>
              </w:rPr>
              <w:t>Health endpoint reports the service as live</w:t>
            </w:r>
          </w:p>
        </w:tc>
        <w:tc>
          <w:tcPr>
            <w:tcW w:w="2000" w:type="dxa"/>
            <w:tcMar>
              <w:top w:w="60" w:type="dxa"/>
              <w:left w:w="100" w:type="dxa"/>
              <w:bottom w:w="60" w:type="dxa"/>
              <w:right w:w="100" w:type="dxa"/>
            </w:tcMar>
          </w:tcPr>
          <w:p w14:paraId="620DC94E">
            <w:pPr>
              <w:spacing w:line="276" w:lineRule="auto"/>
            </w:pPr>
            <w:r>
              <w:rPr>
                <w:color w:val="000000"/>
                <w:sz w:val="21"/>
                <w:szCs w:val="21"/>
              </w:rPr>
              <w:t>PASS</w:t>
            </w:r>
          </w:p>
        </w:tc>
      </w:tr>
    </w:tbl>
    <w:p w14:paraId="3CA8355E">
      <w:pPr>
        <w:pStyle w:val="4"/>
      </w:pPr>
      <w:bookmarkStart w:id="50" w:name="_Toc231542018"/>
      <w:r>
        <w:t>4.3.2 Integration Testing</w:t>
      </w:r>
      <w:bookmarkEnd w:id="50"/>
    </w:p>
    <w:p w14:paraId="1C14339D">
      <w:pPr>
        <w:spacing w:after="160" w:line="360" w:lineRule="auto"/>
        <w:jc w:val="both"/>
      </w:pPr>
      <w:r>
        <w:t>Integration tests verify that components work together across module boundaries. The cases and outcomes are listed in Table 4.2.</w:t>
      </w:r>
    </w:p>
    <w:p w14:paraId="4E0CC70E">
      <w:pPr>
        <w:spacing w:before="120" w:after="60"/>
      </w:pPr>
      <w:r>
        <w:rPr>
          <w:b/>
          <w:bCs/>
          <w:i/>
          <w:iCs/>
          <w:sz w:val="21"/>
          <w:szCs w:val="21"/>
        </w:rPr>
        <w:t>Table 4.2: Integration test cases and results</w:t>
      </w:r>
    </w:p>
    <w:tbl>
      <w:tblPr>
        <w:tblStyle w:val="9"/>
        <w:tblW w:w="9026" w:type="dxa"/>
        <w:tblInd w:w="0" w:type="dxa"/>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Layout w:type="autofit"/>
        <w:tblCellMar>
          <w:top w:w="0" w:type="dxa"/>
          <w:left w:w="10" w:type="dxa"/>
          <w:bottom w:w="0" w:type="dxa"/>
          <w:right w:w="10" w:type="dxa"/>
        </w:tblCellMar>
      </w:tblPr>
      <w:tblGrid>
        <w:gridCol w:w="1100"/>
        <w:gridCol w:w="5926"/>
        <w:gridCol w:w="2000"/>
      </w:tblGrid>
      <w:tr w14:paraId="1EF840F4">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 w:type="dxa"/>
            <w:bottom w:w="0" w:type="dxa"/>
            <w:right w:w="10" w:type="dxa"/>
          </w:tblCellMar>
        </w:tblPrEx>
        <w:trPr>
          <w:tblHeader/>
        </w:trPr>
        <w:tc>
          <w:tcPr>
            <w:tcW w:w="1100" w:type="dxa"/>
            <w:tcMar>
              <w:top w:w="60" w:type="dxa"/>
              <w:left w:w="100" w:type="dxa"/>
              <w:bottom w:w="60" w:type="dxa"/>
              <w:right w:w="100" w:type="dxa"/>
            </w:tcMar>
          </w:tcPr>
          <w:p w14:paraId="5B3D46B1">
            <w:pPr>
              <w:spacing w:line="276" w:lineRule="auto"/>
            </w:pPr>
            <w:r>
              <w:rPr>
                <w:b/>
                <w:bCs/>
                <w:color w:val="000000"/>
                <w:sz w:val="21"/>
                <w:szCs w:val="21"/>
              </w:rPr>
              <w:t>IT#</w:t>
            </w:r>
          </w:p>
        </w:tc>
        <w:tc>
          <w:tcPr>
            <w:tcW w:w="5926" w:type="dxa"/>
            <w:tcMar>
              <w:top w:w="60" w:type="dxa"/>
              <w:left w:w="100" w:type="dxa"/>
              <w:bottom w:w="60" w:type="dxa"/>
              <w:right w:w="100" w:type="dxa"/>
            </w:tcMar>
          </w:tcPr>
          <w:p w14:paraId="58CDCFA3">
            <w:pPr>
              <w:spacing w:line="276" w:lineRule="auto"/>
            </w:pPr>
            <w:r>
              <w:rPr>
                <w:b/>
                <w:bCs/>
                <w:color w:val="000000"/>
                <w:sz w:val="21"/>
                <w:szCs w:val="21"/>
              </w:rPr>
              <w:t>Test case</w:t>
            </w:r>
          </w:p>
        </w:tc>
        <w:tc>
          <w:tcPr>
            <w:tcW w:w="2000" w:type="dxa"/>
            <w:tcMar>
              <w:top w:w="60" w:type="dxa"/>
              <w:left w:w="100" w:type="dxa"/>
              <w:bottom w:w="60" w:type="dxa"/>
              <w:right w:w="100" w:type="dxa"/>
            </w:tcMar>
          </w:tcPr>
          <w:p w14:paraId="6AA38A29">
            <w:pPr>
              <w:spacing w:line="276" w:lineRule="auto"/>
            </w:pPr>
            <w:r>
              <w:rPr>
                <w:b/>
                <w:bCs/>
                <w:color w:val="000000"/>
                <w:sz w:val="21"/>
                <w:szCs w:val="21"/>
              </w:rPr>
              <w:t>Result</w:t>
            </w:r>
          </w:p>
        </w:tc>
      </w:tr>
      <w:tr w14:paraId="75BC6CD9">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 w:type="dxa"/>
            <w:bottom w:w="0" w:type="dxa"/>
            <w:right w:w="10" w:type="dxa"/>
          </w:tblCellMar>
        </w:tblPrEx>
        <w:tc>
          <w:tcPr>
            <w:tcW w:w="1100" w:type="dxa"/>
            <w:tcMar>
              <w:top w:w="60" w:type="dxa"/>
              <w:left w:w="100" w:type="dxa"/>
              <w:bottom w:w="60" w:type="dxa"/>
              <w:right w:w="100" w:type="dxa"/>
            </w:tcMar>
          </w:tcPr>
          <w:p w14:paraId="34E0A65C">
            <w:pPr>
              <w:spacing w:line="276" w:lineRule="auto"/>
            </w:pPr>
            <w:r>
              <w:rPr>
                <w:color w:val="000000"/>
                <w:sz w:val="21"/>
                <w:szCs w:val="21"/>
              </w:rPr>
              <w:t>IT-01</w:t>
            </w:r>
          </w:p>
        </w:tc>
        <w:tc>
          <w:tcPr>
            <w:tcW w:w="5926" w:type="dxa"/>
            <w:tcMar>
              <w:top w:w="60" w:type="dxa"/>
              <w:left w:w="100" w:type="dxa"/>
              <w:bottom w:w="60" w:type="dxa"/>
              <w:right w:w="100" w:type="dxa"/>
            </w:tcMar>
          </w:tcPr>
          <w:p w14:paraId="295AE978">
            <w:pPr>
              <w:spacing w:line="276" w:lineRule="auto"/>
            </w:pPr>
            <w:r>
              <w:rPr>
                <w:color w:val="000000"/>
                <w:sz w:val="21"/>
                <w:szCs w:val="21"/>
              </w:rPr>
              <w:t>Seed adapter → ETL persists listings and skill links end-to-end</w:t>
            </w:r>
          </w:p>
        </w:tc>
        <w:tc>
          <w:tcPr>
            <w:tcW w:w="2000" w:type="dxa"/>
            <w:tcMar>
              <w:top w:w="60" w:type="dxa"/>
              <w:left w:w="100" w:type="dxa"/>
              <w:bottom w:w="60" w:type="dxa"/>
              <w:right w:w="100" w:type="dxa"/>
            </w:tcMar>
          </w:tcPr>
          <w:p w14:paraId="1FBB7677">
            <w:pPr>
              <w:spacing w:line="276" w:lineRule="auto"/>
            </w:pPr>
            <w:r>
              <w:rPr>
                <w:color w:val="000000"/>
                <w:sz w:val="21"/>
                <w:szCs w:val="21"/>
              </w:rPr>
              <w:t>PASS</w:t>
            </w:r>
          </w:p>
        </w:tc>
      </w:tr>
      <w:tr w14:paraId="551BF7B9">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 w:type="dxa"/>
            <w:bottom w:w="0" w:type="dxa"/>
            <w:right w:w="10" w:type="dxa"/>
          </w:tblCellMar>
        </w:tblPrEx>
        <w:tc>
          <w:tcPr>
            <w:tcW w:w="1100" w:type="dxa"/>
            <w:tcMar>
              <w:top w:w="60" w:type="dxa"/>
              <w:left w:w="100" w:type="dxa"/>
              <w:bottom w:w="60" w:type="dxa"/>
              <w:right w:w="100" w:type="dxa"/>
            </w:tcMar>
          </w:tcPr>
          <w:p w14:paraId="58A8B4D2">
            <w:pPr>
              <w:spacing w:line="276" w:lineRule="auto"/>
            </w:pPr>
            <w:r>
              <w:rPr>
                <w:color w:val="000000"/>
                <w:sz w:val="21"/>
                <w:szCs w:val="21"/>
              </w:rPr>
              <w:t>IT-02</w:t>
            </w:r>
          </w:p>
        </w:tc>
        <w:tc>
          <w:tcPr>
            <w:tcW w:w="5926" w:type="dxa"/>
            <w:tcMar>
              <w:top w:w="60" w:type="dxa"/>
              <w:left w:w="100" w:type="dxa"/>
              <w:bottom w:w="60" w:type="dxa"/>
              <w:right w:w="100" w:type="dxa"/>
            </w:tcMar>
          </w:tcPr>
          <w:p w14:paraId="5B2DBD05">
            <w:pPr>
              <w:spacing w:line="276" w:lineRule="auto"/>
            </w:pPr>
            <w:r>
              <w:rPr>
                <w:color w:val="000000"/>
                <w:sz w:val="21"/>
                <w:szCs w:val="21"/>
              </w:rPr>
              <w:t>Source adapters (RemoteOK, Adzuna, Jooble) parse sample payloads correctly</w:t>
            </w:r>
          </w:p>
        </w:tc>
        <w:tc>
          <w:tcPr>
            <w:tcW w:w="2000" w:type="dxa"/>
            <w:tcMar>
              <w:top w:w="60" w:type="dxa"/>
              <w:left w:w="100" w:type="dxa"/>
              <w:bottom w:w="60" w:type="dxa"/>
              <w:right w:w="100" w:type="dxa"/>
            </w:tcMar>
          </w:tcPr>
          <w:p w14:paraId="04B955C4">
            <w:pPr>
              <w:spacing w:line="276" w:lineRule="auto"/>
            </w:pPr>
            <w:r>
              <w:rPr>
                <w:color w:val="000000"/>
                <w:sz w:val="21"/>
                <w:szCs w:val="21"/>
              </w:rPr>
              <w:t>PASS</w:t>
            </w:r>
          </w:p>
        </w:tc>
      </w:tr>
      <w:tr w14:paraId="5DDEAFAD">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 w:type="dxa"/>
            <w:bottom w:w="0" w:type="dxa"/>
            <w:right w:w="10" w:type="dxa"/>
          </w:tblCellMar>
        </w:tblPrEx>
        <w:tc>
          <w:tcPr>
            <w:tcW w:w="1100" w:type="dxa"/>
            <w:tcMar>
              <w:top w:w="60" w:type="dxa"/>
              <w:left w:w="100" w:type="dxa"/>
              <w:bottom w:w="60" w:type="dxa"/>
              <w:right w:w="100" w:type="dxa"/>
            </w:tcMar>
          </w:tcPr>
          <w:p w14:paraId="2CFB64E7">
            <w:pPr>
              <w:spacing w:line="276" w:lineRule="auto"/>
            </w:pPr>
            <w:r>
              <w:rPr>
                <w:color w:val="000000"/>
                <w:sz w:val="21"/>
                <w:szCs w:val="21"/>
              </w:rPr>
              <w:t>IT-03</w:t>
            </w:r>
          </w:p>
        </w:tc>
        <w:tc>
          <w:tcPr>
            <w:tcW w:w="5926" w:type="dxa"/>
            <w:tcMar>
              <w:top w:w="60" w:type="dxa"/>
              <w:left w:w="100" w:type="dxa"/>
              <w:bottom w:w="60" w:type="dxa"/>
              <w:right w:w="100" w:type="dxa"/>
            </w:tcMar>
          </w:tcPr>
          <w:p w14:paraId="435AAC96">
            <w:pPr>
              <w:spacing w:line="276" w:lineRule="auto"/>
            </w:pPr>
            <w:r>
              <w:rPr>
                <w:color w:val="000000"/>
                <w:sz w:val="21"/>
                <w:szCs w:val="21"/>
              </w:rPr>
              <w:t>Full ETL run isolates a malformed listing without aborting the batch</w:t>
            </w:r>
          </w:p>
        </w:tc>
        <w:tc>
          <w:tcPr>
            <w:tcW w:w="2000" w:type="dxa"/>
            <w:tcMar>
              <w:top w:w="60" w:type="dxa"/>
              <w:left w:w="100" w:type="dxa"/>
              <w:bottom w:w="60" w:type="dxa"/>
              <w:right w:w="100" w:type="dxa"/>
            </w:tcMar>
          </w:tcPr>
          <w:p w14:paraId="089BD8F4">
            <w:pPr>
              <w:spacing w:line="276" w:lineRule="auto"/>
            </w:pPr>
            <w:r>
              <w:rPr>
                <w:color w:val="000000"/>
                <w:sz w:val="21"/>
                <w:szCs w:val="21"/>
              </w:rPr>
              <w:t>PASS</w:t>
            </w:r>
          </w:p>
        </w:tc>
      </w:tr>
      <w:tr w14:paraId="77504DEF">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 w:type="dxa"/>
            <w:bottom w:w="0" w:type="dxa"/>
            <w:right w:w="10" w:type="dxa"/>
          </w:tblCellMar>
        </w:tblPrEx>
        <w:tc>
          <w:tcPr>
            <w:tcW w:w="1100" w:type="dxa"/>
            <w:tcMar>
              <w:top w:w="60" w:type="dxa"/>
              <w:left w:w="100" w:type="dxa"/>
              <w:bottom w:w="60" w:type="dxa"/>
              <w:right w:w="100" w:type="dxa"/>
            </w:tcMar>
          </w:tcPr>
          <w:p w14:paraId="4306720A">
            <w:pPr>
              <w:spacing w:line="276" w:lineRule="auto"/>
            </w:pPr>
            <w:r>
              <w:rPr>
                <w:color w:val="000000"/>
                <w:sz w:val="21"/>
                <w:szCs w:val="21"/>
              </w:rPr>
              <w:t>IT-04</w:t>
            </w:r>
          </w:p>
        </w:tc>
        <w:tc>
          <w:tcPr>
            <w:tcW w:w="5926" w:type="dxa"/>
            <w:tcMar>
              <w:top w:w="60" w:type="dxa"/>
              <w:left w:w="100" w:type="dxa"/>
              <w:bottom w:w="60" w:type="dxa"/>
              <w:right w:w="100" w:type="dxa"/>
            </w:tcMar>
          </w:tcPr>
          <w:p w14:paraId="6951BC94">
            <w:pPr>
              <w:spacing w:line="276" w:lineRule="auto"/>
            </w:pPr>
            <w:r>
              <w:rPr>
                <w:color w:val="000000"/>
                <w:sz w:val="21"/>
                <w:szCs w:val="21"/>
              </w:rPr>
              <w:t>Mining run populates rules, archetypes, snapshots, and skill demand fields</w:t>
            </w:r>
          </w:p>
        </w:tc>
        <w:tc>
          <w:tcPr>
            <w:tcW w:w="2000" w:type="dxa"/>
            <w:tcMar>
              <w:top w:w="60" w:type="dxa"/>
              <w:left w:w="100" w:type="dxa"/>
              <w:bottom w:w="60" w:type="dxa"/>
              <w:right w:w="100" w:type="dxa"/>
            </w:tcMar>
          </w:tcPr>
          <w:p w14:paraId="7FBC5686">
            <w:pPr>
              <w:spacing w:line="276" w:lineRule="auto"/>
            </w:pPr>
            <w:r>
              <w:rPr>
                <w:color w:val="000000"/>
                <w:sz w:val="21"/>
                <w:szCs w:val="21"/>
              </w:rPr>
              <w:t>PASS</w:t>
            </w:r>
          </w:p>
        </w:tc>
      </w:tr>
      <w:tr w14:paraId="139C1AF3">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 w:type="dxa"/>
            <w:bottom w:w="0" w:type="dxa"/>
            <w:right w:w="10" w:type="dxa"/>
          </w:tblCellMar>
        </w:tblPrEx>
        <w:tc>
          <w:tcPr>
            <w:tcW w:w="1100" w:type="dxa"/>
            <w:tcMar>
              <w:top w:w="60" w:type="dxa"/>
              <w:left w:w="100" w:type="dxa"/>
              <w:bottom w:w="60" w:type="dxa"/>
              <w:right w:w="100" w:type="dxa"/>
            </w:tcMar>
          </w:tcPr>
          <w:p w14:paraId="5ECAC262">
            <w:pPr>
              <w:spacing w:line="276" w:lineRule="auto"/>
            </w:pPr>
            <w:r>
              <w:rPr>
                <w:color w:val="000000"/>
                <w:sz w:val="21"/>
                <w:szCs w:val="21"/>
              </w:rPr>
              <w:t>IT-05</w:t>
            </w:r>
          </w:p>
        </w:tc>
        <w:tc>
          <w:tcPr>
            <w:tcW w:w="5926" w:type="dxa"/>
            <w:tcMar>
              <w:top w:w="60" w:type="dxa"/>
              <w:left w:w="100" w:type="dxa"/>
              <w:bottom w:w="60" w:type="dxa"/>
              <w:right w:w="100" w:type="dxa"/>
            </w:tcMar>
          </w:tcPr>
          <w:p w14:paraId="23900D7C">
            <w:pPr>
              <w:spacing w:line="276" w:lineRule="auto"/>
            </w:pPr>
            <w:r>
              <w:rPr>
                <w:color w:val="000000"/>
                <w:sz w:val="21"/>
                <w:szCs w:val="21"/>
              </w:rPr>
              <w:t>POST /recommendations returns ranked, explained skills for a skill set</w:t>
            </w:r>
          </w:p>
        </w:tc>
        <w:tc>
          <w:tcPr>
            <w:tcW w:w="2000" w:type="dxa"/>
            <w:tcMar>
              <w:top w:w="60" w:type="dxa"/>
              <w:left w:w="100" w:type="dxa"/>
              <w:bottom w:w="60" w:type="dxa"/>
              <w:right w:w="100" w:type="dxa"/>
            </w:tcMar>
          </w:tcPr>
          <w:p w14:paraId="68620664">
            <w:pPr>
              <w:spacing w:line="276" w:lineRule="auto"/>
            </w:pPr>
            <w:r>
              <w:rPr>
                <w:color w:val="000000"/>
                <w:sz w:val="21"/>
                <w:szCs w:val="21"/>
              </w:rPr>
              <w:t>PASS</w:t>
            </w:r>
          </w:p>
        </w:tc>
      </w:tr>
      <w:tr w14:paraId="6A40C2FA">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 w:type="dxa"/>
            <w:bottom w:w="0" w:type="dxa"/>
            <w:right w:w="10" w:type="dxa"/>
          </w:tblCellMar>
        </w:tblPrEx>
        <w:tc>
          <w:tcPr>
            <w:tcW w:w="1100" w:type="dxa"/>
            <w:tcMar>
              <w:top w:w="60" w:type="dxa"/>
              <w:left w:w="100" w:type="dxa"/>
              <w:bottom w:w="60" w:type="dxa"/>
              <w:right w:w="100" w:type="dxa"/>
            </w:tcMar>
          </w:tcPr>
          <w:p w14:paraId="66C28FFA">
            <w:pPr>
              <w:spacing w:line="276" w:lineRule="auto"/>
            </w:pPr>
            <w:r>
              <w:rPr>
                <w:color w:val="000000"/>
                <w:sz w:val="21"/>
                <w:szCs w:val="21"/>
              </w:rPr>
              <w:t>IT-06</w:t>
            </w:r>
          </w:p>
        </w:tc>
        <w:tc>
          <w:tcPr>
            <w:tcW w:w="5926" w:type="dxa"/>
            <w:tcMar>
              <w:top w:w="60" w:type="dxa"/>
              <w:left w:w="100" w:type="dxa"/>
              <w:bottom w:w="60" w:type="dxa"/>
              <w:right w:w="100" w:type="dxa"/>
            </w:tcMar>
          </w:tcPr>
          <w:p w14:paraId="511A5065">
            <w:pPr>
              <w:spacing w:line="276" w:lineRule="auto"/>
            </w:pPr>
            <w:r>
              <w:rPr>
                <w:color w:val="000000"/>
                <w:sz w:val="21"/>
                <w:szCs w:val="21"/>
              </w:rPr>
              <w:t>GET /stats and /skills/{id}/trend return consistent data after mining</w:t>
            </w:r>
          </w:p>
        </w:tc>
        <w:tc>
          <w:tcPr>
            <w:tcW w:w="2000" w:type="dxa"/>
            <w:tcMar>
              <w:top w:w="60" w:type="dxa"/>
              <w:left w:w="100" w:type="dxa"/>
              <w:bottom w:w="60" w:type="dxa"/>
              <w:right w:w="100" w:type="dxa"/>
            </w:tcMar>
          </w:tcPr>
          <w:p w14:paraId="798B2614">
            <w:pPr>
              <w:spacing w:line="276" w:lineRule="auto"/>
            </w:pPr>
            <w:r>
              <w:rPr>
                <w:color w:val="000000"/>
                <w:sz w:val="21"/>
                <w:szCs w:val="21"/>
              </w:rPr>
              <w:t>PASS</w:t>
            </w:r>
          </w:p>
        </w:tc>
      </w:tr>
      <w:tr w14:paraId="003DDE4A">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 w:type="dxa"/>
            <w:bottom w:w="0" w:type="dxa"/>
            <w:right w:w="10" w:type="dxa"/>
          </w:tblCellMar>
        </w:tblPrEx>
        <w:tc>
          <w:tcPr>
            <w:tcW w:w="1100" w:type="dxa"/>
            <w:tcMar>
              <w:top w:w="60" w:type="dxa"/>
              <w:left w:w="100" w:type="dxa"/>
              <w:bottom w:w="60" w:type="dxa"/>
              <w:right w:w="100" w:type="dxa"/>
            </w:tcMar>
          </w:tcPr>
          <w:p w14:paraId="5184D872">
            <w:pPr>
              <w:spacing w:line="276" w:lineRule="auto"/>
            </w:pPr>
            <w:r>
              <w:rPr>
                <w:color w:val="000000"/>
                <w:sz w:val="21"/>
                <w:szCs w:val="21"/>
              </w:rPr>
              <w:t>IT-07</w:t>
            </w:r>
          </w:p>
        </w:tc>
        <w:tc>
          <w:tcPr>
            <w:tcW w:w="5926" w:type="dxa"/>
            <w:tcMar>
              <w:top w:w="60" w:type="dxa"/>
              <w:left w:w="100" w:type="dxa"/>
              <w:bottom w:w="60" w:type="dxa"/>
              <w:right w:w="100" w:type="dxa"/>
            </w:tcMar>
          </w:tcPr>
          <w:p w14:paraId="70706F45">
            <w:pPr>
              <w:spacing w:line="276" w:lineRule="auto"/>
            </w:pPr>
            <w:r>
              <w:rPr>
                <w:color w:val="000000"/>
                <w:sz w:val="21"/>
                <w:szCs w:val="21"/>
              </w:rPr>
              <w:t>Cron refresh runs every stage and exits non-zero when a stage fails</w:t>
            </w:r>
          </w:p>
        </w:tc>
        <w:tc>
          <w:tcPr>
            <w:tcW w:w="2000" w:type="dxa"/>
            <w:tcMar>
              <w:top w:w="60" w:type="dxa"/>
              <w:left w:w="100" w:type="dxa"/>
              <w:bottom w:w="60" w:type="dxa"/>
              <w:right w:w="100" w:type="dxa"/>
            </w:tcMar>
          </w:tcPr>
          <w:p w14:paraId="24698C73">
            <w:pPr>
              <w:spacing w:line="276" w:lineRule="auto"/>
            </w:pPr>
            <w:r>
              <w:rPr>
                <w:color w:val="000000"/>
                <w:sz w:val="21"/>
                <w:szCs w:val="21"/>
              </w:rPr>
              <w:t>PASS</w:t>
            </w:r>
          </w:p>
        </w:tc>
      </w:tr>
    </w:tbl>
    <w:p w14:paraId="60856D6F">
      <w:pPr>
        <w:pStyle w:val="4"/>
      </w:pPr>
      <w:bookmarkStart w:id="51" w:name="_Toc231542019"/>
      <w:r>
        <w:t>4.3.3 System Testing</w:t>
      </w:r>
      <w:bookmarkEnd w:id="51"/>
    </w:p>
    <w:p w14:paraId="79C43023">
      <w:pPr>
        <w:spacing w:after="160" w:line="360" w:lineRule="auto"/>
        <w:jc w:val="both"/>
      </w:pPr>
      <w:r>
        <w:t>System testing verifies the complete system against the functional requirements of Chapter Three. The verification is summarized in Table 4.3.</w:t>
      </w:r>
    </w:p>
    <w:p w14:paraId="76779DC1">
      <w:pPr>
        <w:spacing w:before="120" w:after="60"/>
      </w:pPr>
      <w:r>
        <w:rPr>
          <w:b/>
          <w:bCs/>
          <w:i/>
          <w:iCs/>
          <w:sz w:val="21"/>
          <w:szCs w:val="21"/>
        </w:rPr>
        <w:t>Table 4.3: System test (functional-requirement verification)</w:t>
      </w:r>
    </w:p>
    <w:tbl>
      <w:tblPr>
        <w:tblStyle w:val="9"/>
        <w:tblW w:w="9026" w:type="dxa"/>
        <w:tblInd w:w="0" w:type="dxa"/>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Layout w:type="autofit"/>
        <w:tblCellMar>
          <w:top w:w="0" w:type="dxa"/>
          <w:left w:w="10" w:type="dxa"/>
          <w:bottom w:w="0" w:type="dxa"/>
          <w:right w:w="10" w:type="dxa"/>
        </w:tblCellMar>
      </w:tblPr>
      <w:tblGrid>
        <w:gridCol w:w="1100"/>
        <w:gridCol w:w="5926"/>
        <w:gridCol w:w="2000"/>
      </w:tblGrid>
      <w:tr w14:paraId="61490C59">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 w:type="dxa"/>
            <w:bottom w:w="0" w:type="dxa"/>
            <w:right w:w="10" w:type="dxa"/>
          </w:tblCellMar>
        </w:tblPrEx>
        <w:trPr>
          <w:tblHeader/>
        </w:trPr>
        <w:tc>
          <w:tcPr>
            <w:tcW w:w="1100" w:type="dxa"/>
            <w:tcMar>
              <w:top w:w="60" w:type="dxa"/>
              <w:left w:w="100" w:type="dxa"/>
              <w:bottom w:w="60" w:type="dxa"/>
              <w:right w:w="100" w:type="dxa"/>
            </w:tcMar>
          </w:tcPr>
          <w:p w14:paraId="65EBFCCE">
            <w:pPr>
              <w:spacing w:line="276" w:lineRule="auto"/>
            </w:pPr>
            <w:r>
              <w:rPr>
                <w:b/>
                <w:bCs/>
                <w:color w:val="000000"/>
                <w:sz w:val="21"/>
                <w:szCs w:val="21"/>
              </w:rPr>
              <w:t>FR</w:t>
            </w:r>
          </w:p>
        </w:tc>
        <w:tc>
          <w:tcPr>
            <w:tcW w:w="5926" w:type="dxa"/>
            <w:tcMar>
              <w:top w:w="60" w:type="dxa"/>
              <w:left w:w="100" w:type="dxa"/>
              <w:bottom w:w="60" w:type="dxa"/>
              <w:right w:w="100" w:type="dxa"/>
            </w:tcMar>
          </w:tcPr>
          <w:p w14:paraId="294E693E">
            <w:pPr>
              <w:spacing w:line="276" w:lineRule="auto"/>
            </w:pPr>
            <w:r>
              <w:rPr>
                <w:b/>
                <w:bCs/>
                <w:color w:val="000000"/>
                <w:sz w:val="21"/>
                <w:szCs w:val="21"/>
              </w:rPr>
              <w:t>Verification</w:t>
            </w:r>
          </w:p>
        </w:tc>
        <w:tc>
          <w:tcPr>
            <w:tcW w:w="2000" w:type="dxa"/>
            <w:tcMar>
              <w:top w:w="60" w:type="dxa"/>
              <w:left w:w="100" w:type="dxa"/>
              <w:bottom w:w="60" w:type="dxa"/>
              <w:right w:w="100" w:type="dxa"/>
            </w:tcMar>
          </w:tcPr>
          <w:p w14:paraId="40283369">
            <w:pPr>
              <w:spacing w:line="276" w:lineRule="auto"/>
            </w:pPr>
            <w:r>
              <w:rPr>
                <w:b/>
                <w:bCs/>
                <w:color w:val="000000"/>
                <w:sz w:val="21"/>
                <w:szCs w:val="21"/>
              </w:rPr>
              <w:t>Result</w:t>
            </w:r>
          </w:p>
        </w:tc>
      </w:tr>
      <w:tr w14:paraId="75B39883">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 w:type="dxa"/>
            <w:bottom w:w="0" w:type="dxa"/>
            <w:right w:w="10" w:type="dxa"/>
          </w:tblCellMar>
        </w:tblPrEx>
        <w:tc>
          <w:tcPr>
            <w:tcW w:w="1100" w:type="dxa"/>
            <w:tcMar>
              <w:top w:w="60" w:type="dxa"/>
              <w:left w:w="100" w:type="dxa"/>
              <w:bottom w:w="60" w:type="dxa"/>
              <w:right w:w="100" w:type="dxa"/>
            </w:tcMar>
          </w:tcPr>
          <w:p w14:paraId="4A6B9DEE">
            <w:pPr>
              <w:spacing w:line="276" w:lineRule="auto"/>
            </w:pPr>
            <w:r>
              <w:rPr>
                <w:color w:val="000000"/>
                <w:sz w:val="21"/>
                <w:szCs w:val="21"/>
              </w:rPr>
              <w:t>FR1</w:t>
            </w:r>
          </w:p>
        </w:tc>
        <w:tc>
          <w:tcPr>
            <w:tcW w:w="5926" w:type="dxa"/>
            <w:tcMar>
              <w:top w:w="60" w:type="dxa"/>
              <w:left w:w="100" w:type="dxa"/>
              <w:bottom w:w="60" w:type="dxa"/>
              <w:right w:w="100" w:type="dxa"/>
            </w:tcMar>
          </w:tcPr>
          <w:p w14:paraId="1D968702">
            <w:pPr>
              <w:spacing w:line="276" w:lineRule="auto"/>
            </w:pPr>
            <w:r>
              <w:rPr>
                <w:color w:val="000000"/>
                <w:sz w:val="21"/>
                <w:szCs w:val="21"/>
              </w:rPr>
              <w:t>Entering a stack resolves known skills and flags unknown inputs</w:t>
            </w:r>
          </w:p>
        </w:tc>
        <w:tc>
          <w:tcPr>
            <w:tcW w:w="2000" w:type="dxa"/>
            <w:tcMar>
              <w:top w:w="60" w:type="dxa"/>
              <w:left w:w="100" w:type="dxa"/>
              <w:bottom w:w="60" w:type="dxa"/>
              <w:right w:w="100" w:type="dxa"/>
            </w:tcMar>
          </w:tcPr>
          <w:p w14:paraId="32C61F82">
            <w:pPr>
              <w:spacing w:line="276" w:lineRule="auto"/>
            </w:pPr>
            <w:r>
              <w:rPr>
                <w:color w:val="000000"/>
                <w:sz w:val="21"/>
                <w:szCs w:val="21"/>
              </w:rPr>
              <w:t>PASS</w:t>
            </w:r>
          </w:p>
        </w:tc>
      </w:tr>
      <w:tr w14:paraId="448757CA">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 w:type="dxa"/>
            <w:bottom w:w="0" w:type="dxa"/>
            <w:right w:w="10" w:type="dxa"/>
          </w:tblCellMar>
        </w:tblPrEx>
        <w:tc>
          <w:tcPr>
            <w:tcW w:w="1100" w:type="dxa"/>
            <w:tcMar>
              <w:top w:w="60" w:type="dxa"/>
              <w:left w:w="100" w:type="dxa"/>
              <w:bottom w:w="60" w:type="dxa"/>
              <w:right w:w="100" w:type="dxa"/>
            </w:tcMar>
          </w:tcPr>
          <w:p w14:paraId="05EED513">
            <w:pPr>
              <w:spacing w:line="276" w:lineRule="auto"/>
            </w:pPr>
            <w:r>
              <w:rPr>
                <w:color w:val="000000"/>
                <w:sz w:val="21"/>
                <w:szCs w:val="21"/>
              </w:rPr>
              <w:t>FR2</w:t>
            </w:r>
          </w:p>
        </w:tc>
        <w:tc>
          <w:tcPr>
            <w:tcW w:w="5926" w:type="dxa"/>
            <w:tcMar>
              <w:top w:w="60" w:type="dxa"/>
              <w:left w:w="100" w:type="dxa"/>
              <w:bottom w:w="60" w:type="dxa"/>
              <w:right w:w="100" w:type="dxa"/>
            </w:tcMar>
          </w:tcPr>
          <w:p w14:paraId="3670FA91">
            <w:pPr>
              <w:spacing w:line="276" w:lineRule="auto"/>
            </w:pPr>
            <w:r>
              <w:rPr>
                <w:color w:val="000000"/>
                <w:sz w:val="21"/>
                <w:szCs w:val="21"/>
              </w:rPr>
              <w:t>Listings are ingested from the seed corpus and configured live sources</w:t>
            </w:r>
          </w:p>
        </w:tc>
        <w:tc>
          <w:tcPr>
            <w:tcW w:w="2000" w:type="dxa"/>
            <w:tcMar>
              <w:top w:w="60" w:type="dxa"/>
              <w:left w:w="100" w:type="dxa"/>
              <w:bottom w:w="60" w:type="dxa"/>
              <w:right w:w="100" w:type="dxa"/>
            </w:tcMar>
          </w:tcPr>
          <w:p w14:paraId="27495D27">
            <w:pPr>
              <w:spacing w:line="276" w:lineRule="auto"/>
            </w:pPr>
            <w:r>
              <w:rPr>
                <w:color w:val="000000"/>
                <w:sz w:val="21"/>
                <w:szCs w:val="21"/>
              </w:rPr>
              <w:t>PASS</w:t>
            </w:r>
          </w:p>
        </w:tc>
      </w:tr>
      <w:tr w14:paraId="7B6221E6">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 w:type="dxa"/>
            <w:bottom w:w="0" w:type="dxa"/>
            <w:right w:w="10" w:type="dxa"/>
          </w:tblCellMar>
        </w:tblPrEx>
        <w:tc>
          <w:tcPr>
            <w:tcW w:w="1100" w:type="dxa"/>
            <w:tcMar>
              <w:top w:w="60" w:type="dxa"/>
              <w:left w:w="100" w:type="dxa"/>
              <w:bottom w:w="60" w:type="dxa"/>
              <w:right w:w="100" w:type="dxa"/>
            </w:tcMar>
          </w:tcPr>
          <w:p w14:paraId="173FCA2F">
            <w:pPr>
              <w:spacing w:line="276" w:lineRule="auto"/>
            </w:pPr>
            <w:r>
              <w:rPr>
                <w:color w:val="000000"/>
                <w:sz w:val="21"/>
                <w:szCs w:val="21"/>
              </w:rPr>
              <w:t>FR3</w:t>
            </w:r>
          </w:p>
        </w:tc>
        <w:tc>
          <w:tcPr>
            <w:tcW w:w="5926" w:type="dxa"/>
            <w:tcMar>
              <w:top w:w="60" w:type="dxa"/>
              <w:left w:w="100" w:type="dxa"/>
              <w:bottom w:w="60" w:type="dxa"/>
              <w:right w:w="100" w:type="dxa"/>
            </w:tcMar>
          </w:tcPr>
          <w:p w14:paraId="053C32D6">
            <w:pPr>
              <w:spacing w:line="276" w:lineRule="auto"/>
            </w:pPr>
            <w:r>
              <w:rPr>
                <w:color w:val="000000"/>
                <w:sz w:val="21"/>
                <w:szCs w:val="21"/>
              </w:rPr>
              <w:t>Listings are cleaned, normalized, and skills extracted</w:t>
            </w:r>
          </w:p>
        </w:tc>
        <w:tc>
          <w:tcPr>
            <w:tcW w:w="2000" w:type="dxa"/>
            <w:tcMar>
              <w:top w:w="60" w:type="dxa"/>
              <w:left w:w="100" w:type="dxa"/>
              <w:bottom w:w="60" w:type="dxa"/>
              <w:right w:w="100" w:type="dxa"/>
            </w:tcMar>
          </w:tcPr>
          <w:p w14:paraId="7176F356">
            <w:pPr>
              <w:spacing w:line="276" w:lineRule="auto"/>
            </w:pPr>
            <w:r>
              <w:rPr>
                <w:color w:val="000000"/>
                <w:sz w:val="21"/>
                <w:szCs w:val="21"/>
              </w:rPr>
              <w:t>PASS</w:t>
            </w:r>
          </w:p>
        </w:tc>
      </w:tr>
      <w:tr w14:paraId="0FC285BF">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 w:type="dxa"/>
            <w:bottom w:w="0" w:type="dxa"/>
            <w:right w:w="10" w:type="dxa"/>
          </w:tblCellMar>
        </w:tblPrEx>
        <w:tc>
          <w:tcPr>
            <w:tcW w:w="1100" w:type="dxa"/>
            <w:tcMar>
              <w:top w:w="60" w:type="dxa"/>
              <w:left w:w="100" w:type="dxa"/>
              <w:bottom w:w="60" w:type="dxa"/>
              <w:right w:w="100" w:type="dxa"/>
            </w:tcMar>
          </w:tcPr>
          <w:p w14:paraId="7EBB77E7">
            <w:pPr>
              <w:spacing w:line="276" w:lineRule="auto"/>
            </w:pPr>
            <w:r>
              <w:rPr>
                <w:color w:val="000000"/>
                <w:sz w:val="21"/>
                <w:szCs w:val="21"/>
              </w:rPr>
              <w:t>FR4</w:t>
            </w:r>
          </w:p>
        </w:tc>
        <w:tc>
          <w:tcPr>
            <w:tcW w:w="5926" w:type="dxa"/>
            <w:tcMar>
              <w:top w:w="60" w:type="dxa"/>
              <w:left w:w="100" w:type="dxa"/>
              <w:bottom w:w="60" w:type="dxa"/>
              <w:right w:w="100" w:type="dxa"/>
            </w:tcMar>
          </w:tcPr>
          <w:p w14:paraId="78F3C2CA">
            <w:pPr>
              <w:spacing w:line="276" w:lineRule="auto"/>
            </w:pPr>
            <w:r>
              <w:rPr>
                <w:color w:val="000000"/>
                <w:sz w:val="21"/>
                <w:szCs w:val="21"/>
              </w:rPr>
              <w:t>Association rules are mined with support/confidence/lift</w:t>
            </w:r>
          </w:p>
        </w:tc>
        <w:tc>
          <w:tcPr>
            <w:tcW w:w="2000" w:type="dxa"/>
            <w:tcMar>
              <w:top w:w="60" w:type="dxa"/>
              <w:left w:w="100" w:type="dxa"/>
              <w:bottom w:w="60" w:type="dxa"/>
              <w:right w:w="100" w:type="dxa"/>
            </w:tcMar>
          </w:tcPr>
          <w:p w14:paraId="3A84B28C">
            <w:pPr>
              <w:spacing w:line="276" w:lineRule="auto"/>
            </w:pPr>
            <w:r>
              <w:rPr>
                <w:color w:val="000000"/>
                <w:sz w:val="21"/>
                <w:szCs w:val="21"/>
              </w:rPr>
              <w:t>PASS</w:t>
            </w:r>
          </w:p>
        </w:tc>
      </w:tr>
      <w:tr w14:paraId="2606D886">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 w:type="dxa"/>
            <w:bottom w:w="0" w:type="dxa"/>
            <w:right w:w="10" w:type="dxa"/>
          </w:tblCellMar>
        </w:tblPrEx>
        <w:tc>
          <w:tcPr>
            <w:tcW w:w="1100" w:type="dxa"/>
            <w:tcMar>
              <w:top w:w="60" w:type="dxa"/>
              <w:left w:w="100" w:type="dxa"/>
              <w:bottom w:w="60" w:type="dxa"/>
              <w:right w:w="100" w:type="dxa"/>
            </w:tcMar>
          </w:tcPr>
          <w:p w14:paraId="34919E8B">
            <w:pPr>
              <w:spacing w:line="276" w:lineRule="auto"/>
            </w:pPr>
            <w:r>
              <w:rPr>
                <w:color w:val="000000"/>
                <w:sz w:val="21"/>
                <w:szCs w:val="21"/>
              </w:rPr>
              <w:t>FR5</w:t>
            </w:r>
          </w:p>
        </w:tc>
        <w:tc>
          <w:tcPr>
            <w:tcW w:w="5926" w:type="dxa"/>
            <w:tcMar>
              <w:top w:w="60" w:type="dxa"/>
              <w:left w:w="100" w:type="dxa"/>
              <w:bottom w:w="60" w:type="dxa"/>
              <w:right w:w="100" w:type="dxa"/>
            </w:tcMar>
          </w:tcPr>
          <w:p w14:paraId="517C1023">
            <w:pPr>
              <w:spacing w:line="276" w:lineRule="auto"/>
            </w:pPr>
            <w:r>
              <w:rPr>
                <w:color w:val="000000"/>
                <w:sz w:val="21"/>
                <w:szCs w:val="21"/>
              </w:rPr>
              <w:t>Listings are clustered into labelled job archetypes</w:t>
            </w:r>
          </w:p>
        </w:tc>
        <w:tc>
          <w:tcPr>
            <w:tcW w:w="2000" w:type="dxa"/>
            <w:tcMar>
              <w:top w:w="60" w:type="dxa"/>
              <w:left w:w="100" w:type="dxa"/>
              <w:bottom w:w="60" w:type="dxa"/>
              <w:right w:w="100" w:type="dxa"/>
            </w:tcMar>
          </w:tcPr>
          <w:p w14:paraId="1F840029">
            <w:pPr>
              <w:spacing w:line="276" w:lineRule="auto"/>
            </w:pPr>
            <w:r>
              <w:rPr>
                <w:color w:val="000000"/>
                <w:sz w:val="21"/>
                <w:szCs w:val="21"/>
              </w:rPr>
              <w:t>PASS</w:t>
            </w:r>
          </w:p>
        </w:tc>
      </w:tr>
      <w:tr w14:paraId="1D9DBBDE">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 w:type="dxa"/>
            <w:bottom w:w="0" w:type="dxa"/>
            <w:right w:w="10" w:type="dxa"/>
          </w:tblCellMar>
        </w:tblPrEx>
        <w:tc>
          <w:tcPr>
            <w:tcW w:w="1100" w:type="dxa"/>
            <w:tcMar>
              <w:top w:w="60" w:type="dxa"/>
              <w:left w:w="100" w:type="dxa"/>
              <w:bottom w:w="60" w:type="dxa"/>
              <w:right w:w="100" w:type="dxa"/>
            </w:tcMar>
          </w:tcPr>
          <w:p w14:paraId="6FAD45EC">
            <w:pPr>
              <w:spacing w:line="276" w:lineRule="auto"/>
            </w:pPr>
            <w:r>
              <w:rPr>
                <w:color w:val="000000"/>
                <w:sz w:val="21"/>
                <w:szCs w:val="21"/>
              </w:rPr>
              <w:t>FR6</w:t>
            </w:r>
          </w:p>
        </w:tc>
        <w:tc>
          <w:tcPr>
            <w:tcW w:w="5926" w:type="dxa"/>
            <w:tcMar>
              <w:top w:w="60" w:type="dxa"/>
              <w:left w:w="100" w:type="dxa"/>
              <w:bottom w:w="60" w:type="dxa"/>
              <w:right w:w="100" w:type="dxa"/>
            </w:tcMar>
          </w:tcPr>
          <w:p w14:paraId="6560663E">
            <w:pPr>
              <w:spacing w:line="276" w:lineRule="auto"/>
            </w:pPr>
            <w:r>
              <w:rPr>
                <w:color w:val="000000"/>
                <w:sz w:val="21"/>
                <w:szCs w:val="21"/>
              </w:rPr>
              <w:t>Skill demand is classified and snapshots recorded over time</w:t>
            </w:r>
          </w:p>
        </w:tc>
        <w:tc>
          <w:tcPr>
            <w:tcW w:w="2000" w:type="dxa"/>
            <w:tcMar>
              <w:top w:w="60" w:type="dxa"/>
              <w:left w:w="100" w:type="dxa"/>
              <w:bottom w:w="60" w:type="dxa"/>
              <w:right w:w="100" w:type="dxa"/>
            </w:tcMar>
          </w:tcPr>
          <w:p w14:paraId="3E3F4DF0">
            <w:pPr>
              <w:spacing w:line="276" w:lineRule="auto"/>
            </w:pPr>
            <w:r>
              <w:rPr>
                <w:color w:val="000000"/>
                <w:sz w:val="21"/>
                <w:szCs w:val="21"/>
              </w:rPr>
              <w:t>PASS</w:t>
            </w:r>
          </w:p>
        </w:tc>
      </w:tr>
      <w:tr w14:paraId="52100EAC">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 w:type="dxa"/>
            <w:bottom w:w="0" w:type="dxa"/>
            <w:right w:w="10" w:type="dxa"/>
          </w:tblCellMar>
        </w:tblPrEx>
        <w:tc>
          <w:tcPr>
            <w:tcW w:w="1100" w:type="dxa"/>
            <w:tcMar>
              <w:top w:w="60" w:type="dxa"/>
              <w:left w:w="100" w:type="dxa"/>
              <w:bottom w:w="60" w:type="dxa"/>
              <w:right w:w="100" w:type="dxa"/>
            </w:tcMar>
          </w:tcPr>
          <w:p w14:paraId="473CF8A8">
            <w:pPr>
              <w:spacing w:line="276" w:lineRule="auto"/>
            </w:pPr>
            <w:r>
              <w:rPr>
                <w:color w:val="000000"/>
                <w:sz w:val="21"/>
                <w:szCs w:val="21"/>
              </w:rPr>
              <w:t>FR7</w:t>
            </w:r>
          </w:p>
        </w:tc>
        <w:tc>
          <w:tcPr>
            <w:tcW w:w="5926" w:type="dxa"/>
            <w:tcMar>
              <w:top w:w="60" w:type="dxa"/>
              <w:left w:w="100" w:type="dxa"/>
              <w:bottom w:w="60" w:type="dxa"/>
              <w:right w:w="100" w:type="dxa"/>
            </w:tcMar>
          </w:tcPr>
          <w:p w14:paraId="091C2A0A">
            <w:pPr>
              <w:spacing w:line="276" w:lineRule="auto"/>
            </w:pPr>
            <w:r>
              <w:rPr>
                <w:color w:val="000000"/>
                <w:sz w:val="21"/>
                <w:szCs w:val="21"/>
              </w:rPr>
              <w:t>A ranked, explained roadmap is returned to the user</w:t>
            </w:r>
          </w:p>
        </w:tc>
        <w:tc>
          <w:tcPr>
            <w:tcW w:w="2000" w:type="dxa"/>
            <w:tcMar>
              <w:top w:w="60" w:type="dxa"/>
              <w:left w:w="100" w:type="dxa"/>
              <w:bottom w:w="60" w:type="dxa"/>
              <w:right w:w="100" w:type="dxa"/>
            </w:tcMar>
          </w:tcPr>
          <w:p w14:paraId="18856F6B">
            <w:pPr>
              <w:spacing w:line="276" w:lineRule="auto"/>
            </w:pPr>
            <w:r>
              <w:rPr>
                <w:color w:val="000000"/>
                <w:sz w:val="21"/>
                <w:szCs w:val="21"/>
              </w:rPr>
              <w:t>PASS</w:t>
            </w:r>
          </w:p>
        </w:tc>
      </w:tr>
      <w:tr w14:paraId="4996131D">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 w:type="dxa"/>
            <w:bottom w:w="0" w:type="dxa"/>
            <w:right w:w="10" w:type="dxa"/>
          </w:tblCellMar>
        </w:tblPrEx>
        <w:tc>
          <w:tcPr>
            <w:tcW w:w="1100" w:type="dxa"/>
            <w:tcMar>
              <w:top w:w="60" w:type="dxa"/>
              <w:left w:w="100" w:type="dxa"/>
              <w:bottom w:w="60" w:type="dxa"/>
              <w:right w:w="100" w:type="dxa"/>
            </w:tcMar>
          </w:tcPr>
          <w:p w14:paraId="4D0FBC2B">
            <w:pPr>
              <w:spacing w:line="276" w:lineRule="auto"/>
            </w:pPr>
            <w:r>
              <w:rPr>
                <w:color w:val="000000"/>
                <w:sz w:val="21"/>
                <w:szCs w:val="21"/>
              </w:rPr>
              <w:t>FR8</w:t>
            </w:r>
          </w:p>
        </w:tc>
        <w:tc>
          <w:tcPr>
            <w:tcW w:w="5926" w:type="dxa"/>
            <w:tcMar>
              <w:top w:w="60" w:type="dxa"/>
              <w:left w:w="100" w:type="dxa"/>
              <w:bottom w:w="60" w:type="dxa"/>
              <w:right w:w="100" w:type="dxa"/>
            </w:tcMar>
          </w:tcPr>
          <w:p w14:paraId="6FB295BC">
            <w:pPr>
              <w:spacing w:line="276" w:lineRule="auto"/>
            </w:pPr>
            <w:r>
              <w:rPr>
                <w:color w:val="000000"/>
                <w:sz w:val="21"/>
                <w:szCs w:val="21"/>
              </w:rPr>
              <w:t>Salary figures are localized to the selected region’s currency</w:t>
            </w:r>
          </w:p>
        </w:tc>
        <w:tc>
          <w:tcPr>
            <w:tcW w:w="2000" w:type="dxa"/>
            <w:tcMar>
              <w:top w:w="60" w:type="dxa"/>
              <w:left w:w="100" w:type="dxa"/>
              <w:bottom w:w="60" w:type="dxa"/>
              <w:right w:w="100" w:type="dxa"/>
            </w:tcMar>
          </w:tcPr>
          <w:p w14:paraId="31273E84">
            <w:pPr>
              <w:spacing w:line="276" w:lineRule="auto"/>
            </w:pPr>
            <w:r>
              <w:rPr>
                <w:color w:val="000000"/>
                <w:sz w:val="21"/>
                <w:szCs w:val="21"/>
              </w:rPr>
              <w:t>PASS</w:t>
            </w:r>
          </w:p>
        </w:tc>
      </w:tr>
      <w:tr w14:paraId="5F654695">
        <w:tblPrEx>
          <w:tblBorders>
            <w:top w:val="single" w:color="999999" w:sz="0" w:space="0"/>
            <w:left w:val="single" w:color="999999" w:sz="0" w:space="0"/>
            <w:bottom w:val="single" w:color="999999" w:sz="0" w:space="0"/>
            <w:right w:val="single" w:color="999999" w:sz="0" w:space="0"/>
            <w:insideH w:val="single" w:color="999999" w:sz="0" w:space="0"/>
            <w:insideV w:val="single" w:color="999999" w:sz="0" w:space="0"/>
          </w:tblBorders>
          <w:tblCellMar>
            <w:top w:w="0" w:type="dxa"/>
            <w:left w:w="10" w:type="dxa"/>
            <w:bottom w:w="0" w:type="dxa"/>
            <w:right w:w="10" w:type="dxa"/>
          </w:tblCellMar>
        </w:tblPrEx>
        <w:tc>
          <w:tcPr>
            <w:tcW w:w="1100" w:type="dxa"/>
            <w:tcMar>
              <w:top w:w="60" w:type="dxa"/>
              <w:left w:w="100" w:type="dxa"/>
              <w:bottom w:w="60" w:type="dxa"/>
              <w:right w:w="100" w:type="dxa"/>
            </w:tcMar>
          </w:tcPr>
          <w:p w14:paraId="1D680C1D">
            <w:pPr>
              <w:spacing w:line="276" w:lineRule="auto"/>
            </w:pPr>
            <w:r>
              <w:rPr>
                <w:color w:val="000000"/>
                <w:sz w:val="21"/>
                <w:szCs w:val="21"/>
              </w:rPr>
              <w:t>FR9</w:t>
            </w:r>
          </w:p>
        </w:tc>
        <w:tc>
          <w:tcPr>
            <w:tcW w:w="5926" w:type="dxa"/>
            <w:tcMar>
              <w:top w:w="60" w:type="dxa"/>
              <w:left w:w="100" w:type="dxa"/>
              <w:bottom w:w="60" w:type="dxa"/>
              <w:right w:w="100" w:type="dxa"/>
            </w:tcMar>
          </w:tcPr>
          <w:p w14:paraId="3BA58070">
            <w:pPr>
              <w:spacing w:line="276" w:lineRule="auto"/>
            </w:pPr>
            <w:r>
              <w:rPr>
                <w:color w:val="000000"/>
                <w:sz w:val="21"/>
                <w:szCs w:val="21"/>
              </w:rPr>
              <w:t>The dashboard presents the market overview and demand trends</w:t>
            </w:r>
          </w:p>
        </w:tc>
        <w:tc>
          <w:tcPr>
            <w:tcW w:w="2000" w:type="dxa"/>
            <w:tcMar>
              <w:top w:w="60" w:type="dxa"/>
              <w:left w:w="100" w:type="dxa"/>
              <w:bottom w:w="60" w:type="dxa"/>
              <w:right w:w="100" w:type="dxa"/>
            </w:tcMar>
          </w:tcPr>
          <w:p w14:paraId="573D229A">
            <w:pPr>
              <w:spacing w:line="276" w:lineRule="auto"/>
            </w:pPr>
            <w:r>
              <w:rPr>
                <w:color w:val="000000"/>
                <w:sz w:val="21"/>
                <w:szCs w:val="21"/>
              </w:rPr>
              <w:t>PASS</w:t>
            </w:r>
          </w:p>
        </w:tc>
      </w:tr>
    </w:tbl>
    <w:p w14:paraId="4B51BDC3">
      <w:pPr>
        <w:pStyle w:val="4"/>
      </w:pPr>
      <w:bookmarkStart w:id="52" w:name="_Toc231542020"/>
      <w:r>
        <w:t>4.3.4 Non-Functional Verification</w:t>
      </w:r>
      <w:bookmarkEnd w:id="52"/>
    </w:p>
    <w:p w14:paraId="19E9B071">
      <w:pPr>
        <w:spacing w:after="160" w:line="360" w:lineRule="auto"/>
        <w:jc w:val="both"/>
      </w:pPr>
      <w:r>
        <w:t>The non-functional requirements were also confirmed: API responses on the seed corpus return well under one second; the dashboard is mobile-first and requires no sign-up; the ETL and cron tolerate single-record and single-source failures; the same code runs unchanged on SQLite and PostgreSQL; and the backend remains fully typed, linted, and green across its ninety-two tests in continuous integration.</w:t>
      </w:r>
    </w:p>
    <w:p w14:paraId="3522A748">
      <w:pPr>
        <w:pStyle w:val="2"/>
        <w:pageBreakBefore/>
        <w:spacing w:before="360" w:after="280"/>
        <w:jc w:val="center"/>
      </w:pPr>
      <w:bookmarkStart w:id="53" w:name="_Toc231542021"/>
      <w:r>
        <w:rPr>
          <w:sz w:val="30"/>
          <w:szCs w:val="30"/>
        </w:rPr>
        <w:t>CHAPTER FIVE: CONCLUSIONS AND RECOMMENDATIONS</w:t>
      </w:r>
      <w:bookmarkEnd w:id="53"/>
    </w:p>
    <w:p w14:paraId="0D7852E5">
      <w:pPr>
        <w:pStyle w:val="3"/>
      </w:pPr>
      <w:bookmarkStart w:id="54" w:name="_Toc231542022"/>
      <w:r>
        <w:t>5.1 Conclusions</w:t>
      </w:r>
      <w:bookmarkEnd w:id="54"/>
    </w:p>
    <w:p w14:paraId="5C10D795">
      <w:pPr>
        <w:spacing w:after="160" w:line="360" w:lineRule="auto"/>
        <w:jc w:val="both"/>
      </w:pPr>
      <w:r>
        <w:t>This project set out to design and implement a web-based system that turns real job-market data into a personalized, ranked, and evidence-backed skill roadmap for junior developers. All of the stated objectives were achieved: a source-agnostic ingestion layer, a robust ETL pipeline with alias-aware skill extraction, a four-job mining engine (Apriori, K-Means, a Random-Forest classifier, and demand snapshots), an explanatory recommendation engine, a six-endpoint API, and a five-screen mobile-first dashboard were all built, integrated, and tested.</w:t>
      </w:r>
    </w:p>
    <w:p w14:paraId="0D2B5868">
      <w:pPr>
        <w:spacing w:after="160" w:line="360" w:lineRule="auto"/>
        <w:jc w:val="both"/>
      </w:pPr>
      <w:r>
        <w:t>The system passed its unit, integration, and system tests and satisfied its non-functional requirements, demonstrating that an accessible, transparent, low-cost career-guidance tool can be delivered end-to-end using open-source technologies and classical, interpretable data-mining methods.</w:t>
      </w:r>
    </w:p>
    <w:p w14:paraId="52EB4920">
      <w:pPr>
        <w:pStyle w:val="3"/>
      </w:pPr>
      <w:bookmarkStart w:id="55" w:name="_Toc231542023"/>
      <w:r>
        <w:t>5.2 Limitations</w:t>
      </w:r>
      <w:bookmarkEnd w:id="55"/>
    </w:p>
    <w:p w14:paraId="27612512">
      <w:pPr>
        <w:pStyle w:val="22"/>
        <w:numPr>
          <w:ilvl w:val="0"/>
          <w:numId w:val="1"/>
        </w:numPr>
        <w:spacing w:after="80" w:line="320" w:lineRule="auto"/>
        <w:jc w:val="both"/>
      </w:pPr>
      <w:r>
        <w:t>The demand classifier is bootstrapped from heuristic (weak) labels because no curated, labelled time series of rising and falling skills was available; its metrics should be read in that light.</w:t>
      </w:r>
    </w:p>
    <w:p w14:paraId="54D7F236">
      <w:pPr>
        <w:pStyle w:val="22"/>
        <w:numPr>
          <w:ilvl w:val="0"/>
          <w:numId w:val="1"/>
        </w:numPr>
        <w:spacing w:after="80" w:line="320" w:lineRule="auto"/>
        <w:jc w:val="both"/>
      </w:pPr>
      <w:r>
        <w:t>Mining parameters and salary conversions are tuned for the seed corpus and a small set of regions, and would need recalibration at larger scale.</w:t>
      </w:r>
    </w:p>
    <w:p w14:paraId="7B73F72D">
      <w:pPr>
        <w:pStyle w:val="22"/>
        <w:numPr>
          <w:ilvl w:val="0"/>
          <w:numId w:val="1"/>
        </w:numPr>
        <w:spacing w:after="80" w:line="320" w:lineRule="auto"/>
        <w:jc w:val="both"/>
      </w:pPr>
      <w:r>
        <w:t>The first version has no user authentication or persistent accounts, relying on an anonymous, device-local profile.</w:t>
      </w:r>
    </w:p>
    <w:p w14:paraId="2ADE7954">
      <w:pPr>
        <w:pStyle w:val="22"/>
        <w:numPr>
          <w:ilvl w:val="0"/>
          <w:numId w:val="1"/>
        </w:numPr>
        <w:spacing w:after="80" w:line="320" w:lineRule="auto"/>
        <w:jc w:val="both"/>
      </w:pPr>
      <w:r>
        <w:t>Archetype labels are derived automatically from centroid skills and are less crisp than human-curated career names.</w:t>
      </w:r>
    </w:p>
    <w:p w14:paraId="33E14849">
      <w:pPr>
        <w:pStyle w:val="3"/>
      </w:pPr>
      <w:bookmarkStart w:id="56" w:name="_Toc231542024"/>
      <w:r>
        <w:t>5.3 Perspectives for Further Study</w:t>
      </w:r>
      <w:bookmarkEnd w:id="56"/>
    </w:p>
    <w:p w14:paraId="649ED7E8">
      <w:pPr>
        <w:pStyle w:val="22"/>
        <w:numPr>
          <w:ilvl w:val="0"/>
          <w:numId w:val="2"/>
        </w:numPr>
        <w:spacing w:after="80" w:line="320" w:lineRule="auto"/>
        <w:jc w:val="both"/>
      </w:pPr>
      <w:r>
        <w:t>Integrate additional compliant job sources to broaden and localize the corpus.</w:t>
      </w:r>
    </w:p>
    <w:p w14:paraId="3CCDD2BF">
      <w:pPr>
        <w:pStyle w:val="22"/>
        <w:numPr>
          <w:ilvl w:val="0"/>
          <w:numId w:val="2"/>
        </w:numPr>
        <w:spacing w:after="80" w:line="320" w:lineRule="auto"/>
        <w:jc w:val="both"/>
      </w:pPr>
      <w:r>
        <w:t>Replace the heuristic labels with a curated, labelled benchmark to train and properly evaluate the demand classifier.</w:t>
      </w:r>
    </w:p>
    <w:p w14:paraId="3F1ABFB4">
      <w:pPr>
        <w:pStyle w:val="22"/>
        <w:numPr>
          <w:ilvl w:val="0"/>
          <w:numId w:val="2"/>
        </w:numPr>
        <w:spacing w:after="80" w:line="320" w:lineRule="auto"/>
        <w:jc w:val="both"/>
      </w:pPr>
      <w:r>
        <w:t>Add optional user accounts to persist roadmaps and track skill progress over time.</w:t>
      </w:r>
    </w:p>
    <w:p w14:paraId="00393FD3">
      <w:pPr>
        <w:pStyle w:val="22"/>
        <w:numPr>
          <w:ilvl w:val="0"/>
          <w:numId w:val="2"/>
        </w:numPr>
        <w:spacing w:after="80" w:line="320" w:lineRule="auto"/>
        <w:jc w:val="both"/>
      </w:pPr>
      <w:r>
        <w:t>Introduce locale-specific salary medians and human-curated archetype names.</w:t>
      </w:r>
    </w:p>
    <w:p w14:paraId="2F52368E">
      <w:pPr>
        <w:pStyle w:val="22"/>
        <w:numPr>
          <w:ilvl w:val="0"/>
          <w:numId w:val="2"/>
        </w:numPr>
        <w:spacing w:after="80" w:line="320" w:lineRule="auto"/>
        <w:jc w:val="both"/>
      </w:pPr>
      <w:r>
        <w:t>Explore richer NLP (beyond dictionary matching) for extracting emerging skills not yet in the dictionary.</w:t>
      </w:r>
    </w:p>
    <w:p w14:paraId="0003A235">
      <w:pPr>
        <w:pStyle w:val="2"/>
        <w:pageBreakBefore/>
        <w:spacing w:after="240"/>
        <w:jc w:val="center"/>
      </w:pPr>
      <w:bookmarkStart w:id="57" w:name="_Toc231542025"/>
      <w:r>
        <w:t>REFERENCES</w:t>
      </w:r>
      <w:bookmarkEnd w:id="57"/>
    </w:p>
    <w:p w14:paraId="26728B18">
      <w:pPr>
        <w:spacing w:after="140" w:line="360" w:lineRule="auto"/>
        <w:ind w:left="360" w:hanging="360"/>
        <w:jc w:val="both"/>
      </w:pPr>
      <w:r>
        <w:t>Agrawal, R., &amp; Srikant, R. (1994). Fast Algorithms for Mining Association Rules. Proceedings of the 20th International Conference on Very Large Data Bases (VLDB).</w:t>
      </w:r>
    </w:p>
    <w:p w14:paraId="134EE845">
      <w:pPr>
        <w:spacing w:after="140" w:line="360" w:lineRule="auto"/>
        <w:ind w:left="360" w:hanging="360"/>
        <w:jc w:val="both"/>
      </w:pPr>
      <w:r>
        <w:t>Han, J., Kamber, M., &amp; Pei, J. (2011). Data Mining: Concepts and Techniques (3rd ed.). Morgan Kaufmann.</w:t>
      </w:r>
    </w:p>
    <w:p w14:paraId="55316A7B">
      <w:pPr>
        <w:spacing w:after="140" w:line="360" w:lineRule="auto"/>
        <w:ind w:left="360" w:hanging="360"/>
        <w:jc w:val="both"/>
      </w:pPr>
      <w:r>
        <w:t>MacQueen, J. (1967). Some Methods for Classification and Analysis of Multivariate Observations. Proceedings of the 5th Berkeley Symposium on Mathematical Statistics and Probability.</w:t>
      </w:r>
    </w:p>
    <w:p w14:paraId="63CED6D9">
      <w:pPr>
        <w:spacing w:after="140" w:line="360" w:lineRule="auto"/>
        <w:ind w:left="360" w:hanging="360"/>
        <w:jc w:val="both"/>
      </w:pPr>
      <w:r>
        <w:t>Breiman, L. (2001). Random Forests. Machine Learning, 45(1), 5–32.</w:t>
      </w:r>
    </w:p>
    <w:p w14:paraId="1115230B">
      <w:pPr>
        <w:spacing w:after="140" w:line="360" w:lineRule="auto"/>
        <w:ind w:left="360" w:hanging="360"/>
        <w:jc w:val="both"/>
      </w:pPr>
      <w:r>
        <w:t>Rousseeuw, P. J. (1987). Silhouettes: A Graphical Aid to the Interpretation and Validation of Cluster Analysis. Journal of Computational and Applied Mathematics, 20, 53–65.</w:t>
      </w:r>
    </w:p>
    <w:p w14:paraId="72EE1929">
      <w:pPr>
        <w:spacing w:after="140" w:line="360" w:lineRule="auto"/>
        <w:ind w:left="360" w:hanging="360"/>
        <w:jc w:val="both"/>
      </w:pPr>
      <w:r>
        <w:t>Pedregosa, F., et al. (2011). Scikit-learn: Machine Learning in Python. Journal of Machine Learning Research, 12, 2825–2830.</w:t>
      </w:r>
    </w:p>
    <w:p w14:paraId="334834A1">
      <w:pPr>
        <w:spacing w:after="140" w:line="360" w:lineRule="auto"/>
        <w:ind w:left="360" w:hanging="360"/>
        <w:jc w:val="both"/>
      </w:pPr>
      <w:r>
        <w:t>Ramírez, S. (2018). FastAPI Documentation. Retrieved from https://fastapi.tiangolo.com</w:t>
      </w:r>
    </w:p>
    <w:p w14:paraId="7417CC57">
      <w:pPr>
        <w:spacing w:after="140" w:line="360" w:lineRule="auto"/>
        <w:ind w:left="360" w:hanging="360"/>
        <w:jc w:val="both"/>
      </w:pPr>
      <w:r>
        <w:t>Vercel Inc. (2024). Next.js Documentation. Retrieved from https://nextjs.org/docs</w:t>
      </w:r>
    </w:p>
    <w:p w14:paraId="50072D3A">
      <w:pPr>
        <w:spacing w:after="140" w:line="360" w:lineRule="auto"/>
        <w:ind w:left="360" w:hanging="360"/>
        <w:jc w:val="both"/>
      </w:pPr>
      <w:r>
        <w:t>SQLAlchemy Project. (2024). SQLAlchemy 2.0 Documentation. Retrieved from https://docs.sqlalchemy.org</w:t>
      </w:r>
    </w:p>
    <w:p w14:paraId="3E5EDB38">
      <w:pPr>
        <w:spacing w:after="140" w:line="360" w:lineRule="auto"/>
        <w:ind w:left="360" w:hanging="360"/>
        <w:jc w:val="both"/>
      </w:pPr>
      <w:r>
        <w:t>Stack Overflow. (2024). Stack Overflow Annual Developer Survey. Retrieved from https://survey.stackoverflow.co</w:t>
      </w:r>
    </w:p>
    <w:sectPr>
      <w:footerReference r:id="rId3" w:type="default"/>
      <w:pgSz w:w="11906" w:h="16838"/>
      <w:pgMar w:top="1440" w:right="1440" w:bottom="1440" w:left="1440" w:header="708" w:footer="708" w:gutter="0"/>
      <w:cols w:space="720"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13E3A8">
    <w:pPr>
      <w:jc w:val="center"/>
    </w:pPr>
    <w:r>
      <w:rPr>
        <w:sz w:val="20"/>
        <w:szCs w:val="20"/>
      </w:rPr>
      <w:t xml:space="preserve">Page </w:t>
    </w:r>
    <w:r>
      <w:rPr>
        <w:sz w:val="20"/>
        <w:szCs w:val="20"/>
      </w:rPr>
      <w:fldChar w:fldCharType="begin"/>
    </w:r>
    <w:r>
      <w:rPr>
        <w:sz w:val="20"/>
        <w:szCs w:val="20"/>
      </w:rPr>
      <w:instrText xml:space="preserve">PAGE</w:instrText>
    </w:r>
    <w:r>
      <w:rPr>
        <w:sz w:val="20"/>
        <w:szCs w:val="20"/>
      </w:rPr>
      <w:fldChar w:fldCharType="separate"/>
    </w:r>
    <w:r>
      <w:rPr>
        <w:sz w:val="20"/>
        <w:szCs w:val="20"/>
      </w:rPr>
      <w:t>11</w:t>
    </w:r>
    <w:r>
      <w:rPr>
        <w:sz w:val="20"/>
        <w:szCs w:val="20"/>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5DF4380"/>
    <w:multiLevelType w:val="multilevel"/>
    <w:tmpl w:val="45DF4380"/>
    <w:lvl w:ilvl="0" w:tentative="0">
      <w:start w:val="1"/>
      <w:numFmt w:val="bullet"/>
      <w:lvlText w:val="•"/>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
    <w:nsid w:val="55A972A9"/>
    <w:multiLevelType w:val="multilevel"/>
    <w:tmpl w:val="55A972A9"/>
    <w:lvl w:ilvl="0" w:tentative="0">
      <w:start w:val="1"/>
      <w:numFmt w:val="decimal"/>
      <w:lvlText w:val="%1."/>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324A"/>
    <w:rsid w:val="000A3F61"/>
    <w:rsid w:val="00333C52"/>
    <w:rsid w:val="0062324A"/>
    <w:rsid w:val="00682B23"/>
    <w:rsid w:val="008029E5"/>
    <w:rsid w:val="009908F8"/>
    <w:rsid w:val="00D00C98"/>
    <w:rsid w:val="00F227D1"/>
    <w:rsid w:val="24703F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paragraph" w:styleId="2">
    <w:name w:val="heading 1"/>
    <w:qFormat/>
    <w:uiPriority w:val="9"/>
    <w:pPr>
      <w:spacing w:before="240" w:after="120"/>
      <w:outlineLvl w:val="0"/>
    </w:pPr>
    <w:rPr>
      <w:rFonts w:ascii="Times New Roman" w:hAnsi="Times New Roman" w:eastAsia="Times New Roman" w:cs="Times New Roman"/>
      <w:b/>
      <w:bCs/>
      <w:sz w:val="32"/>
      <w:szCs w:val="32"/>
      <w:lang w:val="en-US" w:eastAsia="en-US" w:bidi="ar-SA"/>
    </w:rPr>
  </w:style>
  <w:style w:type="paragraph" w:styleId="3">
    <w:name w:val="heading 2"/>
    <w:unhideWhenUsed/>
    <w:qFormat/>
    <w:uiPriority w:val="9"/>
    <w:pPr>
      <w:spacing w:before="200" w:after="120"/>
      <w:outlineLvl w:val="1"/>
    </w:pPr>
    <w:rPr>
      <w:rFonts w:ascii="Times New Roman" w:hAnsi="Times New Roman" w:eastAsia="Times New Roman" w:cs="Times New Roman"/>
      <w:b/>
      <w:bCs/>
      <w:sz w:val="26"/>
      <w:szCs w:val="26"/>
      <w:lang w:val="en-US" w:eastAsia="en-US" w:bidi="ar-SA"/>
    </w:rPr>
  </w:style>
  <w:style w:type="paragraph" w:styleId="4">
    <w:name w:val="heading 3"/>
    <w:unhideWhenUsed/>
    <w:qFormat/>
    <w:uiPriority w:val="9"/>
    <w:pPr>
      <w:spacing w:before="160" w:after="100"/>
      <w:outlineLvl w:val="2"/>
    </w:pPr>
    <w:rPr>
      <w:rFonts w:ascii="Times New Roman" w:hAnsi="Times New Roman" w:eastAsia="Times New Roman" w:cs="Times New Roman"/>
      <w:b/>
      <w:bCs/>
      <w:sz w:val="24"/>
      <w:szCs w:val="24"/>
      <w:lang w:val="en-US" w:eastAsia="en-US" w:bidi="ar-SA"/>
    </w:rPr>
  </w:style>
  <w:style w:type="paragraph" w:styleId="5">
    <w:name w:val="heading 4"/>
    <w:semiHidden/>
    <w:unhideWhenUsed/>
    <w:qFormat/>
    <w:uiPriority w:val="9"/>
    <w:pPr>
      <w:outlineLvl w:val="3"/>
    </w:pPr>
    <w:rPr>
      <w:rFonts w:ascii="Times New Roman" w:hAnsi="Times New Roman" w:eastAsia="Times New Roman" w:cs="Times New Roman"/>
      <w:i/>
      <w:iCs/>
      <w:color w:val="2E74B5"/>
      <w:sz w:val="24"/>
      <w:szCs w:val="24"/>
      <w:lang w:val="en-US" w:eastAsia="en-US" w:bidi="ar-SA"/>
    </w:rPr>
  </w:style>
  <w:style w:type="paragraph" w:styleId="6">
    <w:name w:val="heading 5"/>
    <w:semiHidden/>
    <w:unhideWhenUsed/>
    <w:qFormat/>
    <w:uiPriority w:val="9"/>
    <w:pPr>
      <w:outlineLvl w:val="4"/>
    </w:pPr>
    <w:rPr>
      <w:rFonts w:ascii="Times New Roman" w:hAnsi="Times New Roman" w:eastAsia="Times New Roman" w:cs="Times New Roman"/>
      <w:color w:val="2E74B5"/>
      <w:sz w:val="24"/>
      <w:szCs w:val="24"/>
      <w:lang w:val="en-US" w:eastAsia="en-US" w:bidi="ar-SA"/>
    </w:rPr>
  </w:style>
  <w:style w:type="paragraph" w:styleId="7">
    <w:name w:val="heading 6"/>
    <w:semiHidden/>
    <w:unhideWhenUsed/>
    <w:qFormat/>
    <w:uiPriority w:val="9"/>
    <w:pPr>
      <w:outlineLvl w:val="5"/>
    </w:pPr>
    <w:rPr>
      <w:rFonts w:ascii="Times New Roman" w:hAnsi="Times New Roman" w:eastAsia="Times New Roman" w:cs="Times New Roman"/>
      <w:color w:val="1F4D78"/>
      <w:sz w:val="24"/>
      <w:szCs w:val="24"/>
      <w:lang w:val="en-US" w:eastAsia="en-US" w:bidi="ar-SA"/>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4"/>
    <w:semiHidden/>
    <w:unhideWhenUsed/>
    <w:qFormat/>
    <w:uiPriority w:val="99"/>
    <w:rPr>
      <w:rFonts w:ascii="Times New Roman" w:hAnsi="Times New Roman" w:eastAsia="Times New Roman" w:cs="Times New Roman"/>
      <w:sz w:val="20"/>
      <w:szCs w:val="20"/>
      <w:lang w:val="en-US" w:eastAsia="en-US" w:bidi="ar-SA"/>
    </w:rPr>
  </w:style>
  <w:style w:type="paragraph" w:styleId="12">
    <w:name w:val="footer"/>
    <w:basedOn w:val="1"/>
    <w:link w:val="26"/>
    <w:unhideWhenUsed/>
    <w:uiPriority w:val="99"/>
    <w:pPr>
      <w:tabs>
        <w:tab w:val="center" w:pos="4680"/>
        <w:tab w:val="right" w:pos="9360"/>
      </w:tabs>
    </w:pPr>
  </w:style>
  <w:style w:type="character" w:styleId="13">
    <w:name w:val="footnote reference"/>
    <w:semiHidden/>
    <w:unhideWhenUsed/>
    <w:qFormat/>
    <w:uiPriority w:val="99"/>
    <w:rPr>
      <w:vertAlign w:val="superscript"/>
    </w:rPr>
  </w:style>
  <w:style w:type="paragraph" w:styleId="14">
    <w:name w:val="footnote text"/>
    <w:link w:val="23"/>
    <w:semiHidden/>
    <w:unhideWhenUsed/>
    <w:qFormat/>
    <w:uiPriority w:val="99"/>
    <w:rPr>
      <w:rFonts w:ascii="Times New Roman" w:hAnsi="Times New Roman" w:eastAsia="Times New Roman" w:cs="Times New Roman"/>
      <w:sz w:val="20"/>
      <w:szCs w:val="20"/>
      <w:lang w:val="en-US" w:eastAsia="en-US" w:bidi="ar-SA"/>
    </w:rPr>
  </w:style>
  <w:style w:type="paragraph" w:styleId="15">
    <w:name w:val="header"/>
    <w:basedOn w:val="1"/>
    <w:link w:val="25"/>
    <w:unhideWhenUsed/>
    <w:uiPriority w:val="99"/>
    <w:pPr>
      <w:tabs>
        <w:tab w:val="center" w:pos="4680"/>
        <w:tab w:val="right" w:pos="9360"/>
      </w:tabs>
    </w:pPr>
  </w:style>
  <w:style w:type="character" w:styleId="16">
    <w:name w:val="Hyperlink"/>
    <w:unhideWhenUsed/>
    <w:qFormat/>
    <w:uiPriority w:val="99"/>
    <w:rPr>
      <w:color w:val="0563C1"/>
      <w:u w:val="single"/>
    </w:rPr>
  </w:style>
  <w:style w:type="paragraph" w:styleId="17">
    <w:name w:val="Title"/>
    <w:qFormat/>
    <w:uiPriority w:val="10"/>
    <w:rPr>
      <w:rFonts w:ascii="Times New Roman" w:hAnsi="Times New Roman" w:eastAsia="Times New Roman" w:cs="Times New Roman"/>
      <w:sz w:val="56"/>
      <w:szCs w:val="56"/>
      <w:lang w:val="en-US" w:eastAsia="en-US" w:bidi="ar-SA"/>
    </w:rPr>
  </w:style>
  <w:style w:type="paragraph" w:styleId="18">
    <w:name w:val="toc 1"/>
    <w:basedOn w:val="1"/>
    <w:next w:val="1"/>
    <w:autoRedefine/>
    <w:unhideWhenUsed/>
    <w:qFormat/>
    <w:uiPriority w:val="39"/>
    <w:pPr>
      <w:spacing w:after="100"/>
    </w:pPr>
  </w:style>
  <w:style w:type="paragraph" w:styleId="19">
    <w:name w:val="toc 2"/>
    <w:basedOn w:val="1"/>
    <w:next w:val="1"/>
    <w:autoRedefine/>
    <w:unhideWhenUsed/>
    <w:qFormat/>
    <w:uiPriority w:val="39"/>
    <w:pPr>
      <w:spacing w:after="100"/>
      <w:ind w:left="240"/>
    </w:pPr>
  </w:style>
  <w:style w:type="paragraph" w:styleId="20">
    <w:name w:val="toc 3"/>
    <w:basedOn w:val="1"/>
    <w:next w:val="1"/>
    <w:autoRedefine/>
    <w:unhideWhenUsed/>
    <w:uiPriority w:val="39"/>
    <w:pPr>
      <w:spacing w:after="100"/>
      <w:ind w:left="480"/>
    </w:pPr>
  </w:style>
  <w:style w:type="paragraph" w:customStyle="1" w:styleId="21">
    <w:name w:val="Strong1"/>
    <w:qFormat/>
    <w:uiPriority w:val="0"/>
    <w:rPr>
      <w:rFonts w:ascii="Times New Roman" w:hAnsi="Times New Roman" w:eastAsia="Times New Roman" w:cs="Times New Roman"/>
      <w:b/>
      <w:bCs/>
      <w:sz w:val="24"/>
      <w:szCs w:val="24"/>
      <w:lang w:val="en-US" w:eastAsia="en-US" w:bidi="ar-SA"/>
    </w:rPr>
  </w:style>
  <w:style w:type="paragraph" w:styleId="22">
    <w:name w:val="List Paragraph"/>
    <w:qFormat/>
    <w:uiPriority w:val="0"/>
    <w:rPr>
      <w:rFonts w:ascii="Times New Roman" w:hAnsi="Times New Roman" w:eastAsia="Times New Roman" w:cs="Times New Roman"/>
      <w:sz w:val="24"/>
      <w:szCs w:val="24"/>
      <w:lang w:val="en-US" w:eastAsia="en-US" w:bidi="ar-SA"/>
    </w:rPr>
  </w:style>
  <w:style w:type="character" w:customStyle="1" w:styleId="23">
    <w:name w:val="Footnote Text Char"/>
    <w:link w:val="14"/>
    <w:semiHidden/>
    <w:unhideWhenUsed/>
    <w:qFormat/>
    <w:uiPriority w:val="99"/>
    <w:rPr>
      <w:sz w:val="20"/>
      <w:szCs w:val="20"/>
    </w:rPr>
  </w:style>
  <w:style w:type="character" w:customStyle="1" w:styleId="24">
    <w:name w:val="Endnote Text Char"/>
    <w:link w:val="11"/>
    <w:semiHidden/>
    <w:unhideWhenUsed/>
    <w:qFormat/>
    <w:uiPriority w:val="99"/>
    <w:rPr>
      <w:sz w:val="20"/>
      <w:szCs w:val="20"/>
    </w:rPr>
  </w:style>
  <w:style w:type="character" w:customStyle="1" w:styleId="25">
    <w:name w:val="Header Char"/>
    <w:basedOn w:val="8"/>
    <w:link w:val="15"/>
    <w:uiPriority w:val="99"/>
  </w:style>
  <w:style w:type="character" w:customStyle="1" w:styleId="26">
    <w:name w:val="Footer Char"/>
    <w:basedOn w:val="8"/>
    <w:link w:val="12"/>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31</Pages>
  <Words>552</Words>
  <Characters>3370</Characters>
  <Lines>303</Lines>
  <Paragraphs>85</Paragraphs>
  <TotalTime>51</TotalTime>
  <ScaleCrop>false</ScaleCrop>
  <LinksUpToDate>false</LinksUpToDate>
  <CharactersWithSpaces>3952</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2026-06-05T07:40:00Z</dcterms:created>
  <dc:creator>[STUDENT NAME] (CT23A022)</dc:creator>
  <dc:description>CEC 418 Project Report</dc:description>
  <cp:lastModifiedBy>WPS_1728749418</cp:lastModifiedBy>
  <dcterms:modified xsi:type="dcterms:W3CDTF">2026-06-05T11:41:20Z</dcterms:modified>
  <dc:title>DESIGN AND IMPLEMENTATION OF SKILLMAP: A WEB-BASED SKILL-GAP ANALYSIS AND CAREER ROADMAP SYSTEM USING DATA MINING</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eyJoZGlkIjoiNjBmMmIxY2M0YTIwNGQxN2IxZmNjZmFlODZjYTljZjUiLCJ1c2VySWQiOiIxNjc4NTMxNDA5ODIzOSJ9</vt:lpwstr>
  </property>
  <property fmtid="{D5CDD505-2E9C-101B-9397-08002B2CF9AE}" pid="3" name="KSOProductBuildVer">
    <vt:lpwstr>1033-12.1.0.26372</vt:lpwstr>
  </property>
  <property fmtid="{D5CDD505-2E9C-101B-9397-08002B2CF9AE}" pid="4" name="ICV">
    <vt:lpwstr>9D1515C9CF394A45BBD0879BD506CAA1_12</vt:lpwstr>
  </property>
</Properties>
</file>