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Heading1"/>
        <w:rPr/>
      </w:pPr>
      <w:r>
        <w:t>Documentation du Système</w:t>
      </w:r>
    </w:p>
    <w:p w14:paraId="00000002">
      <w:pPr>
        <w:pStyle w:val="Heading2"/>
        <w:rPr/>
      </w:pPr>
      <w:r>
        <w:t>Tableaux d’Exigences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>
        <w:trPr/>
        <w:tc>
          <w:tcPr>
            <w:cnfStyle w:val="101000000000"/>
            <w:tcW w:w="4320" w:type="dxa"/>
          </w:tcPr>
          <w:p w14:paraId="00000003">
            <w:r>
              <w:t>Références</w:t>
            </w:r>
          </w:p>
        </w:tc>
        <w:tc>
          <w:tcPr>
            <w:cnfStyle w:val="100000000000"/>
            <w:tcW w:w="4320" w:type="dxa"/>
          </w:tcPr>
          <w:p w14:paraId="00000004">
            <w:r>
              <w:t>Exigences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05">
            <w:r>
              <w:t>R1</w:t>
            </w:r>
          </w:p>
        </w:tc>
        <w:tc>
          <w:tcPr>
            <w:cnfStyle w:val="000000100000"/>
            <w:tcW w:w="4320" w:type="dxa"/>
          </w:tcPr>
          <w:p w14:paraId="00000006">
            <w:r>
              <w:t>Consulter l'historique de consultation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07">
            <w:r>
              <w:t>R2</w:t>
            </w:r>
          </w:p>
        </w:tc>
        <w:tc>
          <w:tcPr>
            <w:cnfStyle w:val="000000010000"/>
            <w:tcW w:w="4320" w:type="dxa"/>
          </w:tcPr>
          <w:p w14:paraId="00000008">
            <w:r>
              <w:t>Gérer les litiges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09">
            <w:r>
              <w:t>R3</w:t>
            </w:r>
          </w:p>
        </w:tc>
        <w:tc>
          <w:tcPr>
            <w:cnfStyle w:val="000000100000"/>
            <w:tcW w:w="4320" w:type="dxa"/>
          </w:tcPr>
          <w:p w14:paraId="0000000A">
            <w:r>
              <w:t>Gérer les litiges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0B">
            <w:r>
              <w:t>R4</w:t>
            </w:r>
          </w:p>
        </w:tc>
        <w:tc>
          <w:tcPr>
            <w:cnfStyle w:val="000000010000"/>
            <w:tcW w:w="4320" w:type="dxa"/>
          </w:tcPr>
          <w:p w14:paraId="0000000C">
            <w:r>
              <w:t>Ajouter, modifier ou supprimer des informations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0D">
            <w:r>
              <w:t>R5</w:t>
            </w:r>
          </w:p>
        </w:tc>
        <w:tc>
          <w:tcPr>
            <w:cnfStyle w:val="000000100000"/>
            <w:tcW w:w="4320" w:type="dxa"/>
          </w:tcPr>
          <w:p w14:paraId="0000000E">
            <w:r>
              <w:t>Ajouter, modifier ou supprimer des informations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0F">
            <w:r>
              <w:t>R6</w:t>
            </w:r>
          </w:p>
        </w:tc>
        <w:tc>
          <w:tcPr>
            <w:cnfStyle w:val="000000010000"/>
            <w:tcW w:w="4320" w:type="dxa"/>
          </w:tcPr>
          <w:p w14:paraId="00000010">
            <w:r>
              <w:t>Ajouter, modifier ou supprimer des informations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11">
            <w:r>
              <w:t>R7</w:t>
            </w:r>
          </w:p>
        </w:tc>
        <w:tc>
          <w:tcPr>
            <w:cnfStyle w:val="000000100000"/>
            <w:tcW w:w="4320" w:type="dxa"/>
          </w:tcPr>
          <w:p w14:paraId="00000012">
            <w:r>
              <w:t>Consulter l'historique de consultation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13">
            <w:r>
              <w:t>R8</w:t>
            </w:r>
          </w:p>
        </w:tc>
        <w:tc>
          <w:tcPr>
            <w:cnfStyle w:val="000000010000"/>
            <w:tcW w:w="4320" w:type="dxa"/>
          </w:tcPr>
          <w:p w14:paraId="00000014">
            <w:r>
              <w:t>S’identifier</w:t>
            </w:r>
          </w:p>
        </w:tc>
      </w:tr>
    </w:tbl>
    <w:p w14:paraId="00000015">
      <w:pPr>
        <w:pStyle w:val="Heading2"/>
        <w:rPr/>
      </w:pPr>
      <w:r>
        <w:t>Regroupement des Exigences par Intentions</w:t>
      </w: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>
        <w:trPr/>
        <w:tc>
          <w:tcPr>
            <w:cnfStyle w:val="101000000000"/>
            <w:tcW w:w="2160" w:type="dxa"/>
          </w:tcPr>
          <w:p w14:paraId="00000016">
            <w:r>
              <w:t>Références</w:t>
            </w:r>
          </w:p>
        </w:tc>
        <w:tc>
          <w:tcPr>
            <w:cnfStyle w:val="100000000000"/>
            <w:tcW w:w="2160" w:type="dxa"/>
          </w:tcPr>
          <w:p w14:paraId="00000017">
            <w:r>
              <w:t>Exigences</w:t>
            </w:r>
          </w:p>
        </w:tc>
        <w:tc>
          <w:tcPr>
            <w:cnfStyle w:val="100000000000"/>
            <w:tcW w:w="2160" w:type="dxa"/>
          </w:tcPr>
          <w:p w14:paraId="00000018">
            <w:r>
              <w:t>Intentions</w:t>
            </w:r>
          </w:p>
        </w:tc>
        <w:tc>
          <w:tcPr>
            <w:cnfStyle w:val="100000000000"/>
            <w:tcW w:w="2160" w:type="dxa"/>
          </w:tcPr>
          <w:p w14:paraId="00000019">
            <w:r>
              <w:t>Acteurs</w:t>
            </w:r>
          </w:p>
        </w:tc>
      </w:tr>
      <w:tr>
        <w:trPr/>
        <w:tc>
          <w:tcPr>
            <w:cnfStyle w:val="001000100000"/>
            <w:tcW w:w="2160" w:type="dxa"/>
          </w:tcPr>
          <w:p w14:paraId="0000001A">
            <w:r>
              <w:t>I1</w:t>
            </w:r>
          </w:p>
        </w:tc>
        <w:tc>
          <w:tcPr>
            <w:cnfStyle w:val="000000100000"/>
            <w:tcW w:w="2160" w:type="dxa"/>
          </w:tcPr>
          <w:p w14:paraId="0000001B">
            <w:r>
              <w:t>R1</w:t>
            </w:r>
          </w:p>
        </w:tc>
        <w:tc>
          <w:tcPr>
            <w:cnfStyle w:val="000000100000"/>
            <w:tcW w:w="2160" w:type="dxa"/>
          </w:tcPr>
          <w:p w14:paraId="0000001C">
            <w:r>
              <w:t>Consulter l'historique de consultation</w:t>
            </w:r>
          </w:p>
        </w:tc>
        <w:tc>
          <w:tcPr>
            <w:cnfStyle w:val="000000100000"/>
            <w:tcW w:w="2160" w:type="dxa"/>
          </w:tcPr>
          <w:p w14:paraId="0000001D">
            <w:r>
              <w:t>Chef de service</w:t>
            </w:r>
          </w:p>
        </w:tc>
      </w:tr>
      <w:tr>
        <w:trPr/>
        <w:tc>
          <w:tcPr>
            <w:cnfStyle w:val="001000010000"/>
            <w:tcW w:w="2160" w:type="dxa"/>
          </w:tcPr>
          <w:p w14:paraId="0000001E">
            <w:r>
              <w:t>I2</w:t>
            </w:r>
          </w:p>
        </w:tc>
        <w:tc>
          <w:tcPr>
            <w:cnfStyle w:val="000000010000"/>
            <w:tcW w:w="2160" w:type="dxa"/>
          </w:tcPr>
          <w:p w14:paraId="0000001F">
            <w:r>
              <w:t>R2, R3</w:t>
            </w:r>
          </w:p>
        </w:tc>
        <w:tc>
          <w:tcPr>
            <w:cnfStyle w:val="000000010000"/>
            <w:tcW w:w="2160" w:type="dxa"/>
          </w:tcPr>
          <w:p w14:paraId="00000020">
            <w:r>
              <w:t>Gérer les litiges</w:t>
            </w:r>
          </w:p>
        </w:tc>
        <w:tc>
          <w:tcPr>
            <w:cnfStyle w:val="000000010000"/>
            <w:tcW w:w="2160" w:type="dxa"/>
          </w:tcPr>
          <w:p w14:paraId="00000021">
            <w:r>
              <w:t>Étudiant, Système de facturation</w:t>
            </w:r>
          </w:p>
        </w:tc>
      </w:tr>
      <w:tr>
        <w:trPr/>
        <w:tc>
          <w:tcPr>
            <w:cnfStyle w:val="001000100000"/>
            <w:tcW w:w="2160" w:type="dxa"/>
          </w:tcPr>
          <w:p w14:paraId="00000022">
            <w:r>
              <w:t>I3</w:t>
            </w:r>
          </w:p>
        </w:tc>
        <w:tc>
          <w:tcPr>
            <w:cnfStyle w:val="000000100000"/>
            <w:tcW w:w="2160" w:type="dxa"/>
          </w:tcPr>
          <w:p w14:paraId="00000023">
            <w:r>
              <w:t>R4, R5, R6</w:t>
            </w:r>
          </w:p>
        </w:tc>
        <w:tc>
          <w:tcPr>
            <w:cnfStyle w:val="000000100000"/>
            <w:tcW w:w="2160" w:type="dxa"/>
          </w:tcPr>
          <w:p w14:paraId="00000024">
            <w:r>
              <w:t>Ajouter, modifier ou supprimer des informations</w:t>
            </w:r>
          </w:p>
        </w:tc>
        <w:tc>
          <w:tcPr>
            <w:cnfStyle w:val="000000100000"/>
            <w:tcW w:w="2160" w:type="dxa"/>
          </w:tcPr>
          <w:p w14:paraId="00000025">
            <w:r>
              <w:t>Étudiant</w:t>
            </w:r>
          </w:p>
        </w:tc>
      </w:tr>
      <w:tr>
        <w:trPr/>
        <w:tc>
          <w:tcPr>
            <w:cnfStyle w:val="001000010000"/>
            <w:tcW w:w="2160" w:type="dxa"/>
          </w:tcPr>
          <w:p w14:paraId="00000026">
            <w:r>
              <w:t>I4</w:t>
            </w:r>
          </w:p>
        </w:tc>
        <w:tc>
          <w:tcPr>
            <w:cnfStyle w:val="000000010000"/>
            <w:tcW w:w="2160" w:type="dxa"/>
          </w:tcPr>
          <w:p w14:paraId="00000027">
            <w:r>
              <w:t>R7</w:t>
            </w:r>
          </w:p>
        </w:tc>
        <w:tc>
          <w:tcPr>
            <w:cnfStyle w:val="000000010000"/>
            <w:tcW w:w="2160" w:type="dxa"/>
          </w:tcPr>
          <w:p w14:paraId="00000028">
            <w:r>
              <w:t>Consulter l'historique de consultation</w:t>
            </w:r>
          </w:p>
        </w:tc>
        <w:tc>
          <w:tcPr>
            <w:cnfStyle w:val="000000010000"/>
            <w:tcW w:w="2160" w:type="dxa"/>
          </w:tcPr>
          <w:p w14:paraId="00000029">
            <w:r>
              <w:t>Enseignant, Chef de service</w:t>
            </w:r>
          </w:p>
        </w:tc>
      </w:tr>
      <w:tr>
        <w:trPr/>
        <w:tc>
          <w:tcPr>
            <w:cnfStyle w:val="001000100000"/>
            <w:tcW w:w="2160" w:type="dxa"/>
          </w:tcPr>
          <w:p w14:paraId="0000002A">
            <w:r>
              <w:t>I5</w:t>
            </w:r>
          </w:p>
        </w:tc>
        <w:tc>
          <w:tcPr>
            <w:cnfStyle w:val="000000100000"/>
            <w:tcW w:w="2160" w:type="dxa"/>
          </w:tcPr>
          <w:p w14:paraId="0000002B">
            <w:r>
              <w:t>R8</w:t>
            </w:r>
          </w:p>
        </w:tc>
        <w:tc>
          <w:tcPr>
            <w:cnfStyle w:val="000000100000"/>
            <w:tcW w:w="2160" w:type="dxa"/>
          </w:tcPr>
          <w:p w14:paraId="0000002C">
            <w:r>
              <w:t>S’identifier</w:t>
            </w:r>
          </w:p>
        </w:tc>
        <w:tc>
          <w:tcPr>
            <w:cnfStyle w:val="000000100000"/>
            <w:tcW w:w="2160" w:type="dxa"/>
          </w:tcPr>
          <w:p w14:paraId="0000002D">
            <w:r>
              <w:t>Étudiant, Enseignant, Chef de service</w:t>
            </w:r>
          </w:p>
        </w:tc>
      </w:tr>
    </w:tbl>
    <w:p w14:paraId="0000002E">
      <w:pPr>
        <w:pStyle w:val="Heading2"/>
        <w:rPr/>
      </w:pPr>
      <w:r>
        <w:t>Cas d’Utilisation</w:t>
      </w:r>
    </w:p>
    <w:tbl>
      <w:tblPr>
        <w:tblStyle w:val="TableGrid"/>
        <w:tblW w:w="0" w:type="auto"/>
        <w:tblLook w:val="04A0"/>
      </w:tblPr>
      <w:tblGrid>
        <w:gridCol w:w="1467"/>
        <w:gridCol w:w="1545"/>
        <w:gridCol w:w="1440"/>
        <w:gridCol w:w="1440"/>
        <w:gridCol w:w="1450"/>
        <w:gridCol w:w="1501"/>
      </w:tblGrid>
      <w:tr>
        <w:trPr/>
        <w:tc>
          <w:tcPr>
            <w:cnfStyle w:val="101000000000"/>
            <w:tcW w:w="1440" w:type="dxa"/>
          </w:tcPr>
          <w:p w14:paraId="0000002F">
            <w:r>
              <w:t>Cas d'utilisation</w:t>
            </w:r>
          </w:p>
        </w:tc>
        <w:tc>
          <w:tcPr>
            <w:cnfStyle w:val="100000000000"/>
            <w:tcW w:w="1440" w:type="dxa"/>
          </w:tcPr>
          <w:p w14:paraId="00000030">
            <w:r>
              <w:t>Objectif</w:t>
            </w:r>
          </w:p>
        </w:tc>
        <w:tc>
          <w:tcPr>
            <w:cnfStyle w:val="100000000000"/>
            <w:tcW w:w="1440" w:type="dxa"/>
          </w:tcPr>
          <w:p w14:paraId="00000031">
            <w:r>
              <w:t>Acteurs principaux</w:t>
            </w:r>
          </w:p>
        </w:tc>
        <w:tc>
          <w:tcPr>
            <w:cnfStyle w:val="100000000000"/>
            <w:tcW w:w="1440" w:type="dxa"/>
          </w:tcPr>
          <w:p w14:paraId="00000032">
            <w:r>
              <w:t>Acteurs secondaires</w:t>
            </w:r>
          </w:p>
        </w:tc>
        <w:tc>
          <w:tcPr>
            <w:cnfStyle w:val="100000000000"/>
            <w:tcW w:w="1440" w:type="dxa"/>
          </w:tcPr>
          <w:p w14:paraId="00000033">
            <w:r>
              <w:t>Événement déclencheur</w:t>
            </w:r>
          </w:p>
        </w:tc>
        <w:tc>
          <w:tcPr>
            <w:cnfStyle w:val="100000000000"/>
            <w:tcW w:w="1440" w:type="dxa"/>
          </w:tcPr>
          <w:p w14:paraId="00000034">
            <w:r>
              <w:t>Terminaison</w:t>
            </w:r>
          </w:p>
        </w:tc>
      </w:tr>
      <w:tr>
        <w:trPr/>
        <w:tc>
          <w:tcPr>
            <w:cnfStyle w:val="001000100000"/>
            <w:tcW w:w="1440" w:type="dxa"/>
          </w:tcPr>
          <w:p w14:paraId="00000035">
            <w:r>
              <w:t>Consulter l'historique de consultation</w:t>
            </w:r>
          </w:p>
        </w:tc>
        <w:tc>
          <w:tcPr>
            <w:cnfStyle w:val="000000100000"/>
            <w:tcW w:w="1440" w:type="dxa"/>
          </w:tcPr>
          <w:p w14:paraId="00000036">
            <w:r>
              <w:t>Permettre aux enseignants et chefs de service d’accéder aux consultations passées</w:t>
            </w:r>
          </w:p>
        </w:tc>
        <w:tc>
          <w:tcPr>
            <w:cnfStyle w:val="000000100000"/>
            <w:tcW w:w="1440" w:type="dxa"/>
          </w:tcPr>
          <w:p w14:paraId="00000037">
            <w:r>
              <w:t>Enseignant, Chef de service</w:t>
            </w:r>
          </w:p>
        </w:tc>
        <w:tc>
          <w:tcPr>
            <w:cnfStyle w:val="000000100000"/>
            <w:tcW w:w="1440" w:type="dxa"/>
          </w:tcPr>
          <w:p w14:paraId="00000038">
            <w:r>
              <w:t>-</w:t>
            </w:r>
          </w:p>
        </w:tc>
        <w:tc>
          <w:tcPr>
            <w:cnfStyle w:val="000000100000"/>
            <w:tcW w:w="1440" w:type="dxa"/>
          </w:tcPr>
          <w:p w14:paraId="00000039">
            <w:r>
              <w:t>Demande de consultation</w:t>
            </w:r>
          </w:p>
        </w:tc>
        <w:tc>
          <w:tcPr>
            <w:cnfStyle w:val="000000100000"/>
            <w:tcW w:w="1440" w:type="dxa"/>
          </w:tcPr>
          <w:p w14:paraId="0000003A">
            <w:r>
              <w:t>Historique affiché</w:t>
            </w:r>
          </w:p>
        </w:tc>
      </w:tr>
      <w:tr>
        <w:trPr/>
        <w:tc>
          <w:tcPr>
            <w:cnfStyle w:val="001000010000"/>
            <w:tcW w:w="1440" w:type="dxa"/>
          </w:tcPr>
          <w:p w14:paraId="0000003B">
            <w:r>
              <w:t>Gérer les litiges</w:t>
            </w:r>
          </w:p>
        </w:tc>
        <w:tc>
          <w:tcPr>
            <w:cnfStyle w:val="000000010000"/>
            <w:tcW w:w="1440" w:type="dxa"/>
          </w:tcPr>
          <w:p w14:paraId="0000003C">
            <w:r>
              <w:t>Permettre aux étudiants et au système de facturation de gérer les litiges liés aux inscriptions et paiements</w:t>
            </w:r>
          </w:p>
        </w:tc>
        <w:tc>
          <w:tcPr>
            <w:cnfStyle w:val="000000010000"/>
            <w:tcW w:w="1440" w:type="dxa"/>
          </w:tcPr>
          <w:p w14:paraId="0000003D">
            <w:r>
              <w:t>Étudiant</w:t>
            </w:r>
          </w:p>
        </w:tc>
        <w:tc>
          <w:tcPr>
            <w:cnfStyle w:val="000000010000"/>
            <w:tcW w:w="1440" w:type="dxa"/>
          </w:tcPr>
          <w:p w14:paraId="0000003E">
            <w:r>
              <w:t>Système de facturation</w:t>
            </w:r>
          </w:p>
        </w:tc>
        <w:tc>
          <w:tcPr>
            <w:cnfStyle w:val="000000010000"/>
            <w:tcW w:w="1440" w:type="dxa"/>
          </w:tcPr>
          <w:p w14:paraId="0000003F">
            <w:r>
              <w:t>Signalement d’un litige</w:t>
            </w:r>
          </w:p>
        </w:tc>
        <w:tc>
          <w:tcPr>
            <w:cnfStyle w:val="000000010000"/>
            <w:tcW w:w="1440" w:type="dxa"/>
          </w:tcPr>
          <w:p w14:paraId="00000040">
            <w:r>
              <w:t>Litige traité ou transmis</w:t>
            </w:r>
          </w:p>
        </w:tc>
      </w:tr>
      <w:tr>
        <w:trPr/>
        <w:tc>
          <w:tcPr>
            <w:cnfStyle w:val="001000100000"/>
            <w:tcW w:w="1440" w:type="dxa"/>
          </w:tcPr>
          <w:p w14:paraId="00000041">
            <w:r>
              <w:t>Ajouter, modifier ou supprimer des informations</w:t>
            </w:r>
          </w:p>
        </w:tc>
        <w:tc>
          <w:tcPr>
            <w:cnfStyle w:val="000000100000"/>
            <w:tcW w:w="1440" w:type="dxa"/>
          </w:tcPr>
          <w:p w14:paraId="00000042">
            <w:r>
              <w:t>Permettre aux étudiants de modifier ou supprimer des informations</w:t>
            </w:r>
          </w:p>
        </w:tc>
        <w:tc>
          <w:tcPr>
            <w:cnfStyle w:val="000000100000"/>
            <w:tcW w:w="1440" w:type="dxa"/>
          </w:tcPr>
          <w:p w14:paraId="00000043">
            <w:r>
              <w:t>Étudiant</w:t>
            </w:r>
          </w:p>
        </w:tc>
        <w:tc>
          <w:tcPr>
            <w:cnfStyle w:val="000000100000"/>
            <w:tcW w:w="1440" w:type="dxa"/>
          </w:tcPr>
          <w:p w14:paraId="00000044">
            <w:r>
              <w:t>Système de facturation</w:t>
            </w:r>
          </w:p>
        </w:tc>
        <w:tc>
          <w:tcPr>
            <w:cnfStyle w:val="000000100000"/>
            <w:tcW w:w="1440" w:type="dxa"/>
          </w:tcPr>
          <w:p w14:paraId="00000045">
            <w:r>
              <w:t>Demande de modification</w:t>
            </w:r>
          </w:p>
        </w:tc>
        <w:tc>
          <w:tcPr>
            <w:cnfStyle w:val="000000100000"/>
            <w:tcW w:w="1440" w:type="dxa"/>
          </w:tcPr>
          <w:p w14:paraId="00000046">
            <w:r>
              <w:t>Informations mises à jour</w:t>
            </w:r>
          </w:p>
        </w:tc>
      </w:tr>
      <w:tr>
        <w:trPr/>
        <w:tc>
          <w:tcPr>
            <w:cnfStyle w:val="001000010000"/>
            <w:tcW w:w="1440" w:type="dxa"/>
          </w:tcPr>
          <w:p w14:paraId="00000047">
            <w:r>
              <w:t>S’identifier</w:t>
            </w:r>
          </w:p>
        </w:tc>
        <w:tc>
          <w:tcPr>
            <w:cnfStyle w:val="000000010000"/>
            <w:tcW w:w="1440" w:type="dxa"/>
          </w:tcPr>
          <w:p w14:paraId="00000048">
            <w:r>
              <w:t>Permettre aux utilisateurs de se connecter</w:t>
            </w:r>
          </w:p>
        </w:tc>
        <w:tc>
          <w:tcPr>
            <w:cnfStyle w:val="000000010000"/>
            <w:tcW w:w="1440" w:type="dxa"/>
          </w:tcPr>
          <w:p w14:paraId="00000049">
            <w:r>
              <w:t>Étudiant, Chef de service, Enseignant</w:t>
            </w:r>
          </w:p>
        </w:tc>
        <w:tc>
          <w:tcPr>
            <w:cnfStyle w:val="000000010000"/>
            <w:tcW w:w="1440" w:type="dxa"/>
          </w:tcPr>
          <w:p w14:paraId="0000004A">
            <w:r>
              <w:t>-</w:t>
            </w:r>
          </w:p>
        </w:tc>
        <w:tc>
          <w:tcPr>
            <w:cnfStyle w:val="000000010000"/>
            <w:tcW w:w="1440" w:type="dxa"/>
          </w:tcPr>
          <w:p w14:paraId="0000004B">
            <w:r>
              <w:t>Tentative de connexion</w:t>
            </w:r>
          </w:p>
        </w:tc>
        <w:tc>
          <w:tcPr>
            <w:cnfStyle w:val="000000010000"/>
            <w:tcW w:w="1440" w:type="dxa"/>
          </w:tcPr>
          <w:p w14:paraId="0000004C">
            <w:r>
              <w:t>Identification réussie</w:t>
            </w:r>
          </w:p>
        </w:tc>
      </w:tr>
    </w:tbl>
    <w:p w14:paraId="0000004D">
      <w:pPr>
        <w:pStyle w:val="Heading2"/>
        <w:rPr/>
      </w:pPr>
      <w:r>
        <w:t>Scénarios d’Échanges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>
        <w:trPr/>
        <w:tc>
          <w:tcPr>
            <w:cnfStyle w:val="101000000000"/>
            <w:tcW w:w="4320" w:type="dxa"/>
          </w:tcPr>
          <w:p w14:paraId="0000004E">
            <w:r>
              <w:t>Cas d'utilisation</w:t>
            </w:r>
          </w:p>
        </w:tc>
        <w:tc>
          <w:tcPr>
            <w:cnfStyle w:val="100000000000"/>
            <w:tcW w:w="4320" w:type="dxa"/>
          </w:tcPr>
          <w:p w14:paraId="0000004F">
            <w:r>
              <w:t>Étapes du scénario nominal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50">
            <w:r>
              <w:t>Consulter l'historique de consultation</w:t>
            </w:r>
          </w:p>
        </w:tc>
        <w:tc>
          <w:tcPr>
            <w:cnfStyle w:val="000000100000"/>
            <w:tcW w:w="4320" w:type="dxa"/>
          </w:tcPr>
          <w:p w14:paraId="00000051">
            <w:r>
              <w:t>1) L’utilisateur accède à l’option</w:t>
            </w:r>
            <w:r>
              <w:rPr/>
              <w:br w:type="textWrapping"/>
            </w:r>
            <w:r>
              <w:t>2) Le système affiche l’historique</w:t>
            </w:r>
            <w:r>
              <w:rPr/>
              <w:br w:type="textWrapping"/>
            </w:r>
            <w:r>
              <w:t>3) L’utilisateur recherche ou filtre</w:t>
            </w:r>
            <w:r>
              <w:rPr/>
              <w:br w:type="textWrapping"/>
            </w:r>
            <w:r>
              <w:t>4) Le système affiche les résultats</w:t>
            </w:r>
            <w:r>
              <w:rPr/>
              <w:br w:type="textWrapping"/>
            </w:r>
            <w:r>
              <w:t>5) L’utilisateur consulte les détails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52">
            <w:r>
              <w:t>Gérer les litiges</w:t>
            </w:r>
          </w:p>
        </w:tc>
        <w:tc>
          <w:tcPr>
            <w:cnfStyle w:val="000000010000"/>
            <w:tcW w:w="4320" w:type="dxa"/>
          </w:tcPr>
          <w:p w14:paraId="00000053">
            <w:r>
              <w:t>1) L’étudiant choisit l’option</w:t>
            </w:r>
            <w:r>
              <w:rPr/>
              <w:br w:type="textWrapping"/>
            </w:r>
            <w:r>
              <w:t>2) Le système affiche la liste des litiges</w:t>
            </w:r>
            <w:r>
              <w:rPr/>
              <w:br w:type="textWrapping"/>
            </w:r>
            <w:r>
              <w:t>3) L’étudiant soumet une réclamation</w:t>
            </w:r>
            <w:r>
              <w:rPr/>
              <w:br w:type="textWrapping"/>
            </w:r>
            <w:r>
              <w:t>4) Le système enregistre et notifie</w:t>
            </w:r>
            <w:r>
              <w:rPr/>
              <w:br w:type="textWrapping"/>
            </w:r>
            <w:r>
              <w:t>5) Le litige est traité ou transmis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54">
            <w:r>
              <w:t>Ajouter, modifier ou supprimer des informations</w:t>
            </w:r>
          </w:p>
        </w:tc>
        <w:tc>
          <w:tcPr>
            <w:cnfStyle w:val="000000100000"/>
            <w:tcW w:w="4320" w:type="dxa"/>
          </w:tcPr>
          <w:p w14:paraId="00000055">
            <w:r>
              <w:t>1) L’étudiant accède à l’option</w:t>
            </w:r>
            <w:r>
              <w:rPr/>
              <w:br w:type="textWrapping"/>
            </w:r>
            <w:r>
              <w:t>2) Le système affiche les informations disponibles</w:t>
            </w:r>
            <w:r>
              <w:rPr/>
              <w:br w:type="textWrapping"/>
            </w:r>
            <w:r>
              <w:t>3) L’étudiant modifie ou ajoute une information</w:t>
            </w:r>
            <w:r>
              <w:rPr/>
              <w:br w:type="textWrapping"/>
            </w:r>
            <w:r>
              <w:t>4) Le système vérifie la validité</w:t>
            </w:r>
            <w:r>
              <w:rPr/>
              <w:br w:type="textWrapping"/>
            </w:r>
            <w:r>
              <w:t>5) Les modifications sont enregistrées</w:t>
            </w:r>
            <w:r>
              <w:rPr/>
              <w:br w:type="textWrapping"/>
            </w:r>
            <w:r>
              <w:t>6) Le système confirme la mise à jour</w:t>
            </w:r>
          </w:p>
        </w:tc>
      </w:tr>
    </w:tbl>
    <w:p w14:paraId="00000056">
      <w:pPr>
        <w:pStyle w:val="Heading2"/>
        <w:rPr/>
      </w:pPr>
      <w:r>
        <w:t>Enchaînements Alternatifs et Exceptions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/>
        <w:tc>
          <w:tcPr>
            <w:cnfStyle w:val="101000000000"/>
            <w:tcW w:w="2880" w:type="dxa"/>
          </w:tcPr>
          <w:p w14:paraId="00000057">
            <w:r>
              <w:t>Cas d'utilisation</w:t>
            </w:r>
          </w:p>
        </w:tc>
        <w:tc>
          <w:tcPr>
            <w:cnfStyle w:val="100000000000"/>
            <w:tcW w:w="2880" w:type="dxa"/>
          </w:tcPr>
          <w:p w14:paraId="00000058">
            <w:r>
              <w:t>Alternatif</w:t>
            </w:r>
          </w:p>
        </w:tc>
        <w:tc>
          <w:tcPr>
            <w:cnfStyle w:val="100000000000"/>
            <w:tcW w:w="2880" w:type="dxa"/>
          </w:tcPr>
          <w:p w14:paraId="00000059">
            <w:r>
              <w:t>Exception</w:t>
            </w:r>
          </w:p>
        </w:tc>
      </w:tr>
      <w:tr>
        <w:trPr/>
        <w:tc>
          <w:tcPr>
            <w:cnfStyle w:val="001000100000"/>
            <w:tcW w:w="2880" w:type="dxa"/>
          </w:tcPr>
          <w:p w14:paraId="0000005A">
            <w:r>
              <w:t>Consulter l'historique de consultation</w:t>
            </w:r>
          </w:p>
        </w:tc>
        <w:tc>
          <w:tcPr>
            <w:cnfStyle w:val="000000100000"/>
            <w:tcW w:w="2880" w:type="dxa"/>
          </w:tcPr>
          <w:p w14:paraId="0000005B">
            <w:r>
              <w:t>A1 : Si aucun résultat, message d’erreur et nouvelle tentative</w:t>
            </w:r>
          </w:p>
        </w:tc>
        <w:tc>
          <w:tcPr>
            <w:cnfStyle w:val="000000100000"/>
            <w:tcW w:w="2880" w:type="dxa"/>
          </w:tcPr>
          <w:p w14:paraId="0000005C">
            <w:r>
              <w:t>E1 : Erreur de connexion, demande de réessai</w:t>
            </w:r>
          </w:p>
        </w:tc>
      </w:tr>
      <w:tr>
        <w:trPr/>
        <w:tc>
          <w:tcPr>
            <w:cnfStyle w:val="001000010000"/>
            <w:tcW w:w="2880" w:type="dxa"/>
          </w:tcPr>
          <w:p w14:paraId="0000005D">
            <w:r>
              <w:t>Gérer les litiges</w:t>
            </w:r>
          </w:p>
        </w:tc>
        <w:tc>
          <w:tcPr>
            <w:cnfStyle w:val="000000010000"/>
            <w:tcW w:w="2880" w:type="dxa"/>
          </w:tcPr>
          <w:p w14:paraId="0000005E">
            <w:r>
              <w:t>A1 : Si information incomplète, retour à l’étape précédente</w:t>
            </w:r>
          </w:p>
        </w:tc>
        <w:tc>
          <w:tcPr>
            <w:cnfStyle w:val="000000010000"/>
            <w:tcW w:w="2880" w:type="dxa"/>
          </w:tcPr>
          <w:p w14:paraId="0000005F">
            <w:r>
              <w:t>E1 : Si litige clôturé, action refusée</w:t>
            </w:r>
          </w:p>
        </w:tc>
      </w:tr>
      <w:tr>
        <w:trPr/>
        <w:tc>
          <w:tcPr>
            <w:cnfStyle w:val="001000100000"/>
            <w:tcW w:w="2880" w:type="dxa"/>
          </w:tcPr>
          <w:p w14:paraId="00000060">
            <w:r>
              <w:t>Ajouter, modifier ou supprimer des informations</w:t>
            </w:r>
          </w:p>
        </w:tc>
        <w:tc>
          <w:tcPr>
            <w:cnfStyle w:val="000000100000"/>
            <w:tcW w:w="2880" w:type="dxa"/>
          </w:tcPr>
          <w:p w14:paraId="00000061">
            <w:r>
              <w:t>A1 : Si champ obligatoire manquant, demande de correction</w:t>
            </w:r>
          </w:p>
        </w:tc>
        <w:tc>
          <w:tcPr>
            <w:cnfStyle w:val="000000100000"/>
            <w:tcW w:w="2880" w:type="dxa"/>
          </w:tcPr>
          <w:p w14:paraId="00000062">
            <w:r>
              <w:t>E1 : Si suppression d’une information essentielle, action refusée</w:t>
            </w:r>
          </w:p>
        </w:tc>
      </w:tr>
    </w:tbl>
    <w:p w14:paraId="00000063">
      <w:pPr>
        <w:pStyle w:val="Heading2"/>
        <w:rPr/>
      </w:pPr>
      <w:r>
        <w:t>Modèle de Domaine (Classes d’Analyse)</w:t>
      </w:r>
    </w:p>
    <w:tbl>
      <w:tblPr>
        <w:tblStyle w:val="TableGrid"/>
        <w:tblW w:w="0" w:type="auto"/>
        <w:tblLook w:val="04A0"/>
      </w:tblPr>
      <w:tblGrid>
        <w:gridCol w:w="3004"/>
        <w:gridCol w:w="2880"/>
        <w:gridCol w:w="2880"/>
      </w:tblGrid>
      <w:tr>
        <w:trPr/>
        <w:tc>
          <w:tcPr>
            <w:cnfStyle w:val="101000000000"/>
            <w:tcW w:w="2880" w:type="dxa"/>
          </w:tcPr>
          <w:p w14:paraId="00000064">
            <w:r>
              <w:t>Classe</w:t>
            </w:r>
          </w:p>
        </w:tc>
        <w:tc>
          <w:tcPr>
            <w:cnfStyle w:val="100000000000"/>
            <w:tcW w:w="2880" w:type="dxa"/>
          </w:tcPr>
          <w:p w14:paraId="00000065">
            <w:r>
              <w:t>Attributs</w:t>
            </w:r>
          </w:p>
        </w:tc>
        <w:tc>
          <w:tcPr>
            <w:cnfStyle w:val="100000000000"/>
            <w:tcW w:w="2880" w:type="dxa"/>
          </w:tcPr>
          <w:p w14:paraId="00000066">
            <w:r>
              <w:t>Relations</w:t>
            </w:r>
          </w:p>
        </w:tc>
      </w:tr>
      <w:tr>
        <w:trPr/>
        <w:tc>
          <w:tcPr>
            <w:cnfStyle w:val="001000100000"/>
            <w:tcW w:w="2880" w:type="dxa"/>
          </w:tcPr>
          <w:p w14:paraId="00000067">
            <w:r>
              <w:t>HistoriqueConsultation</w:t>
            </w:r>
          </w:p>
        </w:tc>
        <w:tc>
          <w:tcPr>
            <w:cnfStyle w:val="000000100000"/>
            <w:tcW w:w="2880" w:type="dxa"/>
          </w:tcPr>
          <w:p w14:paraId="00000068">
            <w:r>
              <w:t>ID, date, utilisateur, détails</w:t>
            </w:r>
          </w:p>
        </w:tc>
        <w:tc>
          <w:tcPr>
            <w:cnfStyle w:val="000000100000"/>
            <w:tcW w:w="2880" w:type="dxa"/>
          </w:tcPr>
          <w:p w14:paraId="00000069">
            <w:r>
              <w:t>Associe à un utilisateur</w:t>
            </w:r>
          </w:p>
        </w:tc>
      </w:tr>
      <w:tr>
        <w:trPr/>
        <w:tc>
          <w:tcPr>
            <w:cnfStyle w:val="001000010000"/>
            <w:tcW w:w="2880" w:type="dxa"/>
          </w:tcPr>
          <w:p w14:paraId="0000006A">
            <w:r>
              <w:t>Litige</w:t>
            </w:r>
          </w:p>
        </w:tc>
        <w:tc>
          <w:tcPr>
            <w:cnfStyle w:val="000000010000"/>
            <w:tcW w:w="2880" w:type="dxa"/>
          </w:tcPr>
          <w:p w14:paraId="0000006B">
            <w:r>
              <w:t>ID, type, statut, description, date</w:t>
            </w:r>
          </w:p>
        </w:tc>
        <w:tc>
          <w:tcPr>
            <w:cnfStyle w:val="000000010000"/>
            <w:tcW w:w="2880" w:type="dxa"/>
          </w:tcPr>
          <w:p w14:paraId="0000006C">
            <w:r>
              <w:t>Associe à un étudiant et au système de gestion</w:t>
            </w:r>
          </w:p>
        </w:tc>
      </w:tr>
      <w:tr>
        <w:trPr/>
        <w:tc>
          <w:tcPr>
            <w:cnfStyle w:val="001000100000"/>
            <w:tcW w:w="2880" w:type="dxa"/>
          </w:tcPr>
          <w:p w14:paraId="0000006D">
            <w:r>
              <w:t>Utilisateur</w:t>
            </w:r>
          </w:p>
        </w:tc>
        <w:tc>
          <w:tcPr>
            <w:cnfStyle w:val="000000100000"/>
            <w:tcW w:w="2880" w:type="dxa"/>
          </w:tcPr>
          <w:p w14:paraId="0000006E">
            <w:r>
              <w:t>ID, nom, rôle, identifiants</w:t>
            </w:r>
          </w:p>
        </w:tc>
        <w:tc>
          <w:tcPr>
            <w:cnfStyle w:val="000000100000"/>
            <w:tcW w:w="2880" w:type="dxa"/>
          </w:tcPr>
          <w:p w14:paraId="0000006F">
            <w:r>
              <w:t>Peut être étudiant, enseignant ou chef de service</w:t>
            </w:r>
          </w:p>
        </w:tc>
      </w:tr>
      <w:tr>
        <w:trPr/>
        <w:tc>
          <w:tcPr>
            <w:cnfStyle w:val="001000010000"/>
            <w:tcW w:w="2880" w:type="dxa"/>
          </w:tcPr>
          <w:p w14:paraId="00000070">
            <w:r>
              <w:t>InformationsAdministratives</w:t>
            </w:r>
          </w:p>
        </w:tc>
        <w:tc>
          <w:tcPr>
            <w:cnfStyle w:val="000000010000"/>
            <w:tcW w:w="2880" w:type="dxa"/>
          </w:tcPr>
          <w:p w14:paraId="00000071">
            <w:r>
              <w:t>ID, type, contenu, statut</w:t>
            </w:r>
          </w:p>
        </w:tc>
        <w:tc>
          <w:tcPr>
            <w:cnfStyle w:val="000000010000"/>
            <w:tcW w:w="2880" w:type="dxa"/>
          </w:tcPr>
          <w:p w14:paraId="00000072">
            <w:r>
              <w:t>Modifiable ou supprimable par l’étudiant</w:t>
            </w:r>
          </w:p>
        </w:tc>
      </w:tr>
    </w:tbl>
    <w:p w14:paraId="00000073">
      <w:pPr>
        <w:pStyle w:val="Heading2"/>
        <w:rPr/>
      </w:pPr>
      <w:r>
        <w:t>Analyse Dynamique des Opérations Systèmes</w:t>
      </w:r>
    </w:p>
    <w:tbl>
      <w:tblPr>
        <w:tblStyle w:val="TableGrid"/>
        <w:tblW w:w="0" w:type="auto"/>
        <w:tblLook w:val="04A0"/>
      </w:tblPr>
      <w:tblGrid>
        <w:gridCol w:w="2798"/>
        <w:gridCol w:w="1615"/>
        <w:gridCol w:w="1530"/>
        <w:gridCol w:w="1647"/>
        <w:gridCol w:w="1266"/>
      </w:tblGrid>
      <w:tr>
        <w:trPr/>
        <w:tc>
          <w:tcPr>
            <w:cnfStyle w:val="101000000000"/>
            <w:tcW w:w="1728" w:type="dxa"/>
          </w:tcPr>
          <w:p w14:paraId="00000074">
            <w:r>
              <w:t>Opération</w:t>
            </w:r>
          </w:p>
        </w:tc>
        <w:tc>
          <w:tcPr>
            <w:cnfStyle w:val="100000000000"/>
            <w:tcW w:w="1728" w:type="dxa"/>
          </w:tcPr>
          <w:p w14:paraId="00000075">
            <w:r>
              <w:t>Responsabilité</w:t>
            </w:r>
          </w:p>
        </w:tc>
        <w:tc>
          <w:tcPr>
            <w:cnfStyle w:val="100000000000"/>
            <w:tcW w:w="1728" w:type="dxa"/>
          </w:tcPr>
          <w:p w14:paraId="00000076">
            <w:r>
              <w:t>Préconditions</w:t>
            </w:r>
          </w:p>
        </w:tc>
        <w:tc>
          <w:tcPr>
            <w:cnfStyle w:val="100000000000"/>
            <w:tcW w:w="1728" w:type="dxa"/>
          </w:tcPr>
          <w:p w14:paraId="00000077">
            <w:r>
              <w:t>Postconditions</w:t>
            </w:r>
          </w:p>
        </w:tc>
        <w:tc>
          <w:tcPr>
            <w:cnfStyle w:val="100000000000"/>
            <w:tcW w:w="1728" w:type="dxa"/>
          </w:tcPr>
          <w:p w14:paraId="00000078">
            <w:r>
              <w:t>Exceptions</w:t>
            </w:r>
          </w:p>
        </w:tc>
      </w:tr>
      <w:tr>
        <w:trPr/>
        <w:tc>
          <w:tcPr>
            <w:cnfStyle w:val="001000100000"/>
            <w:tcW w:w="1728" w:type="dxa"/>
          </w:tcPr>
          <w:p w14:paraId="00000079">
            <w:r>
              <w:t>GérerLitige(litigeID, action)</w:t>
            </w:r>
          </w:p>
        </w:tc>
        <w:tc>
          <w:tcPr>
            <w:cnfStyle w:val="000000100000"/>
            <w:tcW w:w="1728" w:type="dxa"/>
          </w:tcPr>
          <w:p w14:paraId="0000007A">
            <w:r>
              <w:t>Enregistrer, mettre à jour ou clôturer un litige</w:t>
            </w:r>
          </w:p>
        </w:tc>
        <w:tc>
          <w:tcPr>
            <w:cnfStyle w:val="000000100000"/>
            <w:tcW w:w="1728" w:type="dxa"/>
          </w:tcPr>
          <w:p w14:paraId="0000007B">
            <w:r>
              <w:t>Litige valide, utilisateur autorisé</w:t>
            </w:r>
          </w:p>
        </w:tc>
        <w:tc>
          <w:tcPr>
            <w:cnfStyle w:val="000000100000"/>
            <w:tcW w:w="1728" w:type="dxa"/>
          </w:tcPr>
          <w:p w14:paraId="0000007C">
            <w:r>
              <w:t>Si action = mise à jour, statut modifié</w:t>
            </w:r>
            <w:r>
              <w:rPr/>
              <w:br w:type="textWrapping"/>
            </w:r>
            <w:r>
              <w:t>Si clôture, litige archivé</w:t>
            </w:r>
          </w:p>
        </w:tc>
        <w:tc>
          <w:tcPr>
            <w:cnfStyle w:val="000000100000"/>
            <w:tcW w:w="1728" w:type="dxa"/>
          </w:tcPr>
          <w:p w14:paraId="0000007D">
            <w:r>
              <w:t>Si litige clôturé, erreur affichée</w:t>
            </w:r>
          </w:p>
        </w:tc>
      </w:tr>
      <w:tr>
        <w:trPr/>
        <w:tc>
          <w:tcPr>
            <w:cnfStyle w:val="001000010000"/>
            <w:tcW w:w="1728" w:type="dxa"/>
          </w:tcPr>
          <w:p w14:paraId="0000007E">
            <w:r>
              <w:t>ModifierInformation(infoID, action, nouvellesValeurs)</w:t>
            </w:r>
          </w:p>
        </w:tc>
        <w:tc>
          <w:tcPr>
            <w:cnfStyle w:val="000000010000"/>
            <w:tcW w:w="1728" w:type="dxa"/>
          </w:tcPr>
          <w:p w14:paraId="0000007F">
            <w:r>
              <w:t>Modifier ou supprimer une information</w:t>
            </w:r>
          </w:p>
        </w:tc>
        <w:tc>
          <w:tcPr>
            <w:cnfStyle w:val="000000010000"/>
            <w:tcW w:w="1728" w:type="dxa"/>
          </w:tcPr>
          <w:p w14:paraId="00000080">
            <w:r>
              <w:t>Utilisateur authentifié et autorisé</w:t>
            </w:r>
          </w:p>
        </w:tc>
        <w:tc>
          <w:tcPr>
            <w:cnfStyle w:val="000000010000"/>
            <w:tcW w:w="1728" w:type="dxa"/>
          </w:tcPr>
          <w:p w14:paraId="00000081">
            <w:r>
              <w:t>Si modifiée, mise à jour</w:t>
            </w:r>
            <w:r>
              <w:rPr/>
              <w:br w:type="textWrapping"/>
            </w:r>
            <w:r>
              <w:t>Si supprimée, suppression effective</w:t>
            </w:r>
          </w:p>
        </w:tc>
        <w:tc>
          <w:tcPr>
            <w:cnfStyle w:val="000000010000"/>
            <w:tcW w:w="1728" w:type="dxa"/>
          </w:tcPr>
          <w:p w14:paraId="00000082">
            <w:r>
              <w:t>Si obligatoire, erreur affichée</w:t>
            </w:r>
          </w:p>
        </w:tc>
      </w:tr>
    </w:tbl>
    <w:p w14:paraId="00000083"/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unknown</cp:lastModifiedBy>
</cp:coreProperties>
</file>