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214.xml" ContentType="application/vnd.openxmlformats-officedocument.drawingml.chart+xml"/>
  <Override PartName="/word/charts/chart213.xml" ContentType="application/vnd.openxmlformats-officedocument.drawingml.chart+xml"/>
  <Override PartName="/word/charts/chart212.xml" ContentType="application/vnd.openxmlformats-officedocument.drawingml.chart+xml"/>
  <Override PartName="/word/charts/chart211.xml" ContentType="application/vnd.openxmlformats-officedocument.drawingml.chart+xml"/>
  <Override PartName="/word/charts/chart208.xml" ContentType="application/vnd.openxmlformats-officedocument.drawingml.chart+xml"/>
  <Override PartName="/word/charts/chart207.xml" ContentType="application/vnd.openxmlformats-officedocument.drawingml.chart+xml"/>
  <Override PartName="/word/charts/chart206.xml" ContentType="application/vnd.openxmlformats-officedocument.drawingml.chart+xml"/>
  <Override PartName="/word/charts/chart205.xml" ContentType="application/vnd.openxmlformats-officedocument.drawingml.chart+xml"/>
  <Override PartName="/word/charts/chart209.xml" ContentType="application/vnd.openxmlformats-officedocument.drawingml.chart+xml"/>
  <Override PartName="/word/charts/chart204.xml" ContentType="application/vnd.openxmlformats-officedocument.drawingml.chart+xml"/>
  <Override PartName="/word/charts/chart210.xml" ContentType="application/vnd.openxmlformats-officedocument.drawingml.chart+xml"/>
  <Override PartName="/word/charts/chart203.xml" ContentType="application/vnd.openxmlformats-officedocument.drawingml.chart+xml"/>
  <Override PartName="/word/charts/chart202.xml" ContentType="application/vnd.openxmlformats-officedocument.drawingml.chart+xml"/>
  <Override PartName="/word/charts/chart201.xml" ContentType="application/vnd.openxmlformats-officedocument.drawingml.chart+xml"/>
  <Override PartName="/word/media/image112.wmf" ContentType="image/x-wmf"/>
  <Override PartName="/word/media/image111.wmf" ContentType="image/x-wmf"/>
  <Override PartName="/word/media/image109.wmf" ContentType="image/x-wmf"/>
  <Override PartName="/word/media/image110.wmf" ContentType="image/x-wmf"/>
  <Override PartName="/word/media/image108.wmf" ContentType="image/x-wmf"/>
  <Override PartName="/word/media/image107.wmf" ContentType="image/x-wmf"/>
  <Override PartName="/word/media/image106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столько же, сколько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Идея метода заключается в разложении матрицы коэффициентов на произведение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0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0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При прямом ходе в процессе итерации по столбцам тот процесс, на котором хранится текущий столбец, рассчитывает vecW и рассылает его, после чего параллельно производится изменение всех столбцов.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При обратном ходе итерация по столбцом происходит, соответственно, в обратном направлении. Предварительно всем процессам рассылается вектор значений правого столбца.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Вначале вычисляется последний элемент вектора решения, в дальнейшем для вычисления соответствующего элемента решения процесс, содержащий соответствующий столбец, получает сумму произведений всех более правых элементов данной строки, умноженных на соответствующие элементы вектора решения, вычитает её из правого столбца и делит на соответствующий вычисляемому элементу решения элемент столбца.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Таким образом, в итоге мы получаем все элементы вектора решений.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1000:</w:t>
      </w:r>
    </w:p>
    <w:p>
      <w:pPr>
        <w:pStyle w:val="Normal"/>
        <w:rPr/>
      </w:pPr>
      <w:r>
        <w:rPr/>
        <w:drawing>
          <wp:inline distT="0" distB="0" distL="0" distR="0">
            <wp:extent cx="5013325" cy="315595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-10160</wp:posOffset>
            </wp:positionH>
            <wp:positionV relativeFrom="paragraph">
              <wp:posOffset>89535</wp:posOffset>
            </wp:positionV>
            <wp:extent cx="3644900" cy="1950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3634105</wp:posOffset>
            </wp:positionH>
            <wp:positionV relativeFrom="paragraph">
              <wp:posOffset>89535</wp:posOffset>
            </wp:positionV>
            <wp:extent cx="1822450" cy="19507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77635" cy="4092575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55335" cy="3068320"/>
            <wp:effectExtent l="0" t="0" r="0" b="0"/>
            <wp:docPr id="3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4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2000:</w:t>
      </w:r>
    </w:p>
    <w:p>
      <w:pPr>
        <w:pStyle w:val="Normal"/>
        <w:rPr/>
      </w:pPr>
      <w:r>
        <w:rPr/>
        <w:drawing>
          <wp:inline distT="0" distB="0" distL="0" distR="0">
            <wp:extent cx="5556250" cy="3581400"/>
            <wp:effectExtent l="0" t="0" r="0" b="0"/>
            <wp:docPr id="5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140970</wp:posOffset>
            </wp:positionV>
            <wp:extent cx="3644900" cy="19507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3672205</wp:posOffset>
            </wp:positionH>
            <wp:positionV relativeFrom="paragraph">
              <wp:posOffset>140970</wp:posOffset>
            </wp:positionV>
            <wp:extent cx="1822450" cy="19507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77635" cy="4092575"/>
            <wp:effectExtent l="0" t="0" r="0" b="0"/>
            <wp:docPr id="6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17515" cy="3018790"/>
            <wp:effectExtent l="0" t="0" r="0" b="0"/>
            <wp:docPr id="7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79110" cy="3014980"/>
            <wp:effectExtent l="0" t="0" r="0" b="0"/>
            <wp:docPr id="8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9" name="Object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4000:</w:t>
      </w:r>
    </w:p>
    <w:p>
      <w:pPr>
        <w:pStyle w:val="Normal"/>
        <w:rPr/>
      </w:pPr>
      <w:r>
        <w:rPr/>
        <w:drawing>
          <wp:inline distT="0" distB="0" distL="0" distR="0">
            <wp:extent cx="5705475" cy="300291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8890</wp:posOffset>
            </wp:positionH>
            <wp:positionV relativeFrom="paragraph">
              <wp:posOffset>131445</wp:posOffset>
            </wp:positionV>
            <wp:extent cx="3644900" cy="19507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3653155</wp:posOffset>
            </wp:positionH>
            <wp:positionV relativeFrom="paragraph">
              <wp:posOffset>131445</wp:posOffset>
            </wp:positionV>
            <wp:extent cx="1822450" cy="195072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77635" cy="4092575"/>
            <wp:effectExtent l="0" t="0" r="0" b="0"/>
            <wp:docPr id="11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pStyle w:val="Normal"/>
        <w:pageBreakBefore/>
        <w:rPr/>
      </w:pPr>
      <w:r>
        <w:rPr/>
        <w:drawing>
          <wp:inline distT="0" distB="0" distL="0" distR="0">
            <wp:extent cx="5567045" cy="2969895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88660" cy="3097530"/>
            <wp:effectExtent l="0" t="0" r="0" b="0"/>
            <wp:docPr id="13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14" name="Object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b/>
          <w:sz w:val="32"/>
          <w:lang w:val="ru-RU" w:eastAsia="zxx" w:bidi="zxx"/>
        </w:rPr>
      </w:pPr>
      <w:r>
        <w:rPr>
          <w:b/>
          <w:sz w:val="32"/>
          <w:lang w:val="ru-RU" w:eastAsia="zxx" w:bidi="zxx"/>
        </w:rPr>
        <w:t>Выводы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Распараллеливание задачи поиска решения СЛАУ методом отражений достаточно имеет заметную эффективность.</w:t>
      </w:r>
    </w:p>
    <w:p>
      <w:pPr>
        <w:pStyle w:val="Normal"/>
        <w:jc w:val="left"/>
        <w:rPr>
          <w:b w:val="false"/>
          <w:bCs w:val="false"/>
          <w:sz w:val="25"/>
          <w:szCs w:val="25"/>
          <w:lang w:val="ru-RU" w:eastAsia="zxx" w:bidi="zxx"/>
        </w:rPr>
      </w:pPr>
      <w:r>
        <w:rPr>
          <w:b w:val="false"/>
          <w:bCs w:val="false"/>
          <w:sz w:val="25"/>
          <w:szCs w:val="25"/>
          <w:lang w:val="ru-RU" w:eastAsia="zxx" w:bidi="zxx"/>
        </w:rPr>
        <w:t>Также можно заметить, что эффективность, особенно на большом числе процессоров, повышается с увеличением размера матриц, причём с коэффициентом около 1,5.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6.wmf"/><Relationship Id="rId3" Type="http://schemas.openxmlformats.org/officeDocument/2006/relationships/image" Target="media/image107.wmf"/><Relationship Id="rId4" Type="http://schemas.openxmlformats.org/officeDocument/2006/relationships/image" Target="media/image108.wmf"/><Relationship Id="rId5" Type="http://schemas.openxmlformats.org/officeDocument/2006/relationships/chart" Target="charts/chart201.xml"/><Relationship Id="rId6" Type="http://schemas.openxmlformats.org/officeDocument/2006/relationships/chart" Target="charts/chart202.xml"/><Relationship Id="rId7" Type="http://schemas.openxmlformats.org/officeDocument/2006/relationships/chart" Target="charts/chart203.xml"/><Relationship Id="rId8" Type="http://schemas.openxmlformats.org/officeDocument/2006/relationships/chart" Target="charts/chart204.xml"/><Relationship Id="rId9" Type="http://schemas.openxmlformats.org/officeDocument/2006/relationships/image" Target="media/image109.wmf"/><Relationship Id="rId10" Type="http://schemas.openxmlformats.org/officeDocument/2006/relationships/image" Target="media/image110.wmf"/><Relationship Id="rId11" Type="http://schemas.openxmlformats.org/officeDocument/2006/relationships/chart" Target="charts/chart205.xml"/><Relationship Id="rId12" Type="http://schemas.openxmlformats.org/officeDocument/2006/relationships/chart" Target="charts/chart206.xml"/><Relationship Id="rId13" Type="http://schemas.openxmlformats.org/officeDocument/2006/relationships/chart" Target="charts/chart207.xml"/><Relationship Id="rId14" Type="http://schemas.openxmlformats.org/officeDocument/2006/relationships/chart" Target="charts/chart208.xml"/><Relationship Id="rId15" Type="http://schemas.openxmlformats.org/officeDocument/2006/relationships/chart" Target="charts/chart209.xml"/><Relationship Id="rId16" Type="http://schemas.openxmlformats.org/officeDocument/2006/relationships/chart" Target="charts/chart210.xml"/><Relationship Id="rId17" Type="http://schemas.openxmlformats.org/officeDocument/2006/relationships/image" Target="media/image111.wmf"/><Relationship Id="rId18" Type="http://schemas.openxmlformats.org/officeDocument/2006/relationships/image" Target="media/image112.wmf"/><Relationship Id="rId19" Type="http://schemas.openxmlformats.org/officeDocument/2006/relationships/chart" Target="charts/chart211.xml"/><Relationship Id="rId20" Type="http://schemas.openxmlformats.org/officeDocument/2006/relationships/chart" Target="charts/chart212.xml"/><Relationship Id="rId21" Type="http://schemas.openxmlformats.org/officeDocument/2006/relationships/chart" Target="charts/chart213.xml"/><Relationship Id="rId22" Type="http://schemas.openxmlformats.org/officeDocument/2006/relationships/chart" Target="charts/chart214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charts/chart20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23.922</c:v>
                </c:pt>
                <c:pt idx="1">
                  <c:v>11.9988</c:v>
                </c:pt>
                <c:pt idx="2">
                  <c:v>6.04313</c:v>
                </c:pt>
                <c:pt idx="3">
                  <c:v>3.0619</c:v>
                </c:pt>
                <c:pt idx="4">
                  <c:v>1.57086</c:v>
                </c:pt>
                <c:pt idx="5">
                  <c:v>0.825626</c:v>
                </c:pt>
                <c:pt idx="6">
                  <c:v>0.453527</c:v>
                </c:pt>
                <c:pt idx="7">
                  <c:v>0.267052</c:v>
                </c:pt>
                <c:pt idx="8">
                  <c:v>0.173763</c:v>
                </c:pt>
                <c:pt idx="9">
                  <c:v>0.128194</c:v>
                </c:pt>
                <c:pt idx="10">
                  <c:v>0.103827</c:v>
                </c:pt>
              </c:numCache>
            </c:numRef>
          </c:yVal>
        </c:ser>
        <c:axId val="64377044"/>
        <c:axId val="5868073"/>
      </c:scatterChart>
      <c:valAx>
        <c:axId val="64377044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868073"/>
        <c:crossesAt val="0"/>
      </c:valAx>
      <c:valAx>
        <c:axId val="586807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437704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0.0227945</c:v>
                </c:pt>
                <c:pt idx="1">
                  <c:v>0.0119215</c:v>
                </c:pt>
                <c:pt idx="2">
                  <c:v>0.00644721</c:v>
                </c:pt>
                <c:pt idx="3">
                  <c:v>0.00353589</c:v>
                </c:pt>
                <c:pt idx="4">
                  <c:v>0.00215097</c:v>
                </c:pt>
                <c:pt idx="5">
                  <c:v>0.00146515</c:v>
                </c:pt>
                <c:pt idx="6">
                  <c:v>0.00109817</c:v>
                </c:pt>
                <c:pt idx="7">
                  <c:v>0.000937946</c:v>
                </c:pt>
                <c:pt idx="8">
                  <c:v>0.000991411</c:v>
                </c:pt>
                <c:pt idx="9">
                  <c:v>0.00103849</c:v>
                </c:pt>
                <c:pt idx="10">
                  <c:v>0.00128516</c:v>
                </c:pt>
              </c:numCache>
            </c:numRef>
          </c:yVal>
        </c:ser>
        <c:axId val="65034226"/>
        <c:axId val="60585527"/>
      </c:scatterChart>
      <c:valAx>
        <c:axId val="65034226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0585527"/>
        <c:crossesAt val="0"/>
      </c:valAx>
      <c:valAx>
        <c:axId val="6058552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5034226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Speedup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1.99361832675914</c:v>
                </c:pt>
                <c:pt idx="2">
                  <c:v>3.95809387479493</c:v>
                </c:pt>
                <c:pt idx="3">
                  <c:v>7.81122011982446</c:v>
                </c:pt>
                <c:pt idx="4">
                  <c:v>15.2222679667644</c:v>
                </c:pt>
                <c:pt idx="5">
                  <c:v>28.9506114289822</c:v>
                </c:pt>
                <c:pt idx="6">
                  <c:v>52.66931107224</c:v>
                </c:pt>
                <c:pt idx="7">
                  <c:v>89.3496000779074</c:v>
                </c:pt>
                <c:pt idx="8">
                  <c:v>137.019685872192</c:v>
                </c:pt>
                <c:pt idx="9">
                  <c:v>185.284633144498</c:v>
                </c:pt>
                <c:pt idx="10">
                  <c:v>227.80232563007</c:v>
                </c:pt>
              </c:numCache>
            </c:numRef>
          </c:yVal>
        </c:ser>
        <c:axId val="56991485"/>
        <c:axId val="16321671"/>
      </c:scatterChart>
      <c:valAx>
        <c:axId val="56991485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6321671"/>
        <c:crossesAt val="0"/>
      </c:valAx>
      <c:valAx>
        <c:axId val="163216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Acceleration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699148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0.996809163379569</c:v>
                </c:pt>
                <c:pt idx="2">
                  <c:v>0.989523468698732</c:v>
                </c:pt>
                <c:pt idx="3">
                  <c:v>0.976402514978057</c:v>
                </c:pt>
                <c:pt idx="4">
                  <c:v>0.951391747922775</c:v>
                </c:pt>
                <c:pt idx="5">
                  <c:v>0.904706607155693</c:v>
                </c:pt>
                <c:pt idx="6">
                  <c:v>0.82295798550375</c:v>
                </c:pt>
                <c:pt idx="7">
                  <c:v>0.698043750608652</c:v>
                </c:pt>
                <c:pt idx="8">
                  <c:v>0.535233147938251</c:v>
                </c:pt>
                <c:pt idx="9">
                  <c:v>0.361884049110348</c:v>
                </c:pt>
                <c:pt idx="10">
                  <c:v>0.222463208623115</c:v>
                </c:pt>
              </c:numCache>
            </c:numRef>
          </c:yVal>
        </c:ser>
        <c:axId val="95638232"/>
        <c:axId val="38984001"/>
      </c:scatterChart>
      <c:valAx>
        <c:axId val="95638232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8984001"/>
        <c:crossesAt val="0"/>
      </c:valAx>
      <c:valAx>
        <c:axId val="3898400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5638232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191.128</c:v>
                </c:pt>
                <c:pt idx="1">
                  <c:v>95.9502</c:v>
                </c:pt>
                <c:pt idx="2">
                  <c:v>48.0171</c:v>
                </c:pt>
                <c:pt idx="3">
                  <c:v>24.1883</c:v>
                </c:pt>
                <c:pt idx="4">
                  <c:v>12.256</c:v>
                </c:pt>
                <c:pt idx="5">
                  <c:v>6.2903</c:v>
                </c:pt>
                <c:pt idx="6">
                  <c:v>3.30327</c:v>
                </c:pt>
                <c:pt idx="7">
                  <c:v>1.8145</c:v>
                </c:pt>
                <c:pt idx="8">
                  <c:v>1.06943</c:v>
                </c:pt>
                <c:pt idx="9">
                  <c:v>0.696323</c:v>
                </c:pt>
                <c:pt idx="10">
                  <c:v>0.510318</c:v>
                </c:pt>
              </c:numCache>
            </c:numRef>
          </c:yVal>
        </c:ser>
        <c:axId val="75341068"/>
        <c:axId val="62466274"/>
      </c:scatterChart>
      <c:valAx>
        <c:axId val="75341068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2466274"/>
        <c:crossesAt val="0"/>
      </c:valAx>
      <c:valAx>
        <c:axId val="6246627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34106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0.0906013</c:v>
                </c:pt>
                <c:pt idx="1">
                  <c:v>0.0467104</c:v>
                </c:pt>
                <c:pt idx="2">
                  <c:v>0.0246915</c:v>
                </c:pt>
                <c:pt idx="3">
                  <c:v>0.0126816</c:v>
                </c:pt>
                <c:pt idx="4">
                  <c:v>0.00704205</c:v>
                </c:pt>
                <c:pt idx="5">
                  <c:v>0.004326</c:v>
                </c:pt>
                <c:pt idx="6">
                  <c:v>0.00288484</c:v>
                </c:pt>
                <c:pt idx="7">
                  <c:v>0.00219856</c:v>
                </c:pt>
                <c:pt idx="8">
                  <c:v>0.00201307</c:v>
                </c:pt>
                <c:pt idx="9">
                  <c:v>0.00193192</c:v>
                </c:pt>
                <c:pt idx="10">
                  <c:v>0.00215064</c:v>
                </c:pt>
              </c:numCache>
            </c:numRef>
          </c:yVal>
        </c:ser>
        <c:axId val="11853156"/>
        <c:axId val="73249543"/>
      </c:scatterChart>
      <c:valAx>
        <c:axId val="11853156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3249543"/>
        <c:crossesAt val="0"/>
      </c:valAx>
      <c:valAx>
        <c:axId val="7324954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1853156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Total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191.2186013</c:v>
                </c:pt>
                <c:pt idx="1">
                  <c:v>95.9969104</c:v>
                </c:pt>
                <c:pt idx="2">
                  <c:v>48.0417915</c:v>
                </c:pt>
                <c:pt idx="3">
                  <c:v>24.2009816</c:v>
                </c:pt>
                <c:pt idx="4">
                  <c:v>12.26304205</c:v>
                </c:pt>
                <c:pt idx="5">
                  <c:v>6.294626</c:v>
                </c:pt>
                <c:pt idx="6">
                  <c:v>3.30615484</c:v>
                </c:pt>
                <c:pt idx="7">
                  <c:v>1.81669856</c:v>
                </c:pt>
                <c:pt idx="8">
                  <c:v>1.07144307</c:v>
                </c:pt>
                <c:pt idx="9">
                  <c:v>0.69825492</c:v>
                </c:pt>
                <c:pt idx="10">
                  <c:v>0.51246864</c:v>
                </c:pt>
              </c:numCache>
            </c:numRef>
          </c:yVal>
        </c:ser>
        <c:axId val="83006019"/>
        <c:axId val="37744529"/>
      </c:scatterChart>
      <c:valAx>
        <c:axId val="83006019"/>
        <c:scaling>
          <c:orientation val="minMax"/>
          <c:logBase val="10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7744529"/>
        <c:crossesAt val="0"/>
      </c:valAx>
      <c:valAx>
        <c:axId val="3774452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Total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300601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Speedup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1.99192453697968</c:v>
                </c:pt>
                <c:pt idx="2">
                  <c:v>3.98025542615329</c:v>
                </c:pt>
                <c:pt idx="3">
                  <c:v>7.90127460367145</c:v>
                </c:pt>
                <c:pt idx="4">
                  <c:v>15.5930804542907</c:v>
                </c:pt>
                <c:pt idx="5">
                  <c:v>30.3780719140422</c:v>
                </c:pt>
                <c:pt idx="6">
                  <c:v>57.8371584375038</c:v>
                </c:pt>
                <c:pt idx="7">
                  <c:v>105.256097797534</c:v>
                </c:pt>
                <c:pt idx="8">
                  <c:v>178.468279513908</c:v>
                </c:pt>
                <c:pt idx="9">
                  <c:v>273.852135979221</c:v>
                </c:pt>
                <c:pt idx="10">
                  <c:v>373.132298007542</c:v>
                </c:pt>
              </c:numCache>
            </c:numRef>
          </c:yVal>
        </c:ser>
        <c:axId val="80826490"/>
        <c:axId val="68034528"/>
      </c:scatterChart>
      <c:valAx>
        <c:axId val="80826490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034528"/>
        <c:crossesAt val="0"/>
      </c:valAx>
      <c:valAx>
        <c:axId val="680345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Acceleration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0826490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0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0.995962268489841</c:v>
                </c:pt>
                <c:pt idx="2">
                  <c:v>0.995063856538322</c:v>
                </c:pt>
                <c:pt idx="3">
                  <c:v>0.987659325458931</c:v>
                </c:pt>
                <c:pt idx="4">
                  <c:v>0.974567528393169</c:v>
                </c:pt>
                <c:pt idx="5">
                  <c:v>0.94931474731382</c:v>
                </c:pt>
                <c:pt idx="6">
                  <c:v>0.903705600585997</c:v>
                </c:pt>
                <c:pt idx="7">
                  <c:v>0.822313264043238</c:v>
                </c:pt>
                <c:pt idx="8">
                  <c:v>0.697141716851204</c:v>
                </c:pt>
                <c:pt idx="9">
                  <c:v>0.534867453084416</c:v>
                </c:pt>
                <c:pt idx="10">
                  <c:v>0.364387009772991</c:v>
                </c:pt>
              </c:numCache>
            </c:numRef>
          </c:yVal>
        </c:ser>
        <c:axId val="99069927"/>
        <c:axId val="51329720"/>
      </c:scatterChart>
      <c:valAx>
        <c:axId val="99069927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1329720"/>
        <c:crossesAt val="0"/>
      </c:valAx>
      <c:valAx>
        <c:axId val="513297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06992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4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1431.038408436</c:v>
                </c:pt>
                <c:pt idx="1">
                  <c:v>719.476324</c:v>
                </c:pt>
                <c:pt idx="2">
                  <c:v>375.118</c:v>
                </c:pt>
                <c:pt idx="3">
                  <c:v>193.152</c:v>
                </c:pt>
                <c:pt idx="4">
                  <c:v>97.683</c:v>
                </c:pt>
                <c:pt idx="5">
                  <c:v>49.4782</c:v>
                </c:pt>
                <c:pt idx="6">
                  <c:v>25.3368</c:v>
                </c:pt>
                <c:pt idx="7">
                  <c:v>13.3315</c:v>
                </c:pt>
                <c:pt idx="8">
                  <c:v>7.27712</c:v>
                </c:pt>
                <c:pt idx="9">
                  <c:v>4.28059</c:v>
                </c:pt>
                <c:pt idx="10">
                  <c:v>2.78348</c:v>
                </c:pt>
              </c:numCache>
            </c:numRef>
          </c:yVal>
        </c:ser>
        <c:axId val="872304"/>
        <c:axId val="2162881"/>
      </c:scatterChart>
      <c:valAx>
        <c:axId val="872304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crossAx val="2162881"/>
        <c:crossesAt val="0"/>
      </c:valAx>
      <c:valAx>
        <c:axId val="2162881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Forward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crossAx val="87230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0.337209448851364</c:v>
                </c:pt>
                <c:pt idx="1">
                  <c:v>0.174614053567357</c:v>
                </c:pt>
                <c:pt idx="2">
                  <c:v>0.0944322</c:v>
                </c:pt>
                <c:pt idx="3">
                  <c:v>0.0484604</c:v>
                </c:pt>
                <c:pt idx="4">
                  <c:v>0.026403</c:v>
                </c:pt>
                <c:pt idx="5">
                  <c:v>0.0142558</c:v>
                </c:pt>
                <c:pt idx="6">
                  <c:v>0.00879377</c:v>
                </c:pt>
                <c:pt idx="7">
                  <c:v>0.00581477</c:v>
                </c:pt>
                <c:pt idx="8">
                  <c:v>0.00476496</c:v>
                </c:pt>
                <c:pt idx="9">
                  <c:v>0.00404824</c:v>
                </c:pt>
                <c:pt idx="10">
                  <c:v>0.00401517</c:v>
                </c:pt>
              </c:numCache>
            </c:numRef>
          </c:yVal>
        </c:ser>
        <c:axId val="16366854"/>
        <c:axId val="28112344"/>
      </c:scatterChart>
      <c:valAx>
        <c:axId val="16366854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8112344"/>
        <c:crossesAt val="0"/>
      </c:valAx>
      <c:valAx>
        <c:axId val="281123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636685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 sz="1300">
                <a:solidFill>
                  <a:srgbClr val="000000"/>
                </a:solidFill>
                <a:latin typeface="Arial"/>
              </a:rPr>
              <a:t>Total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6"/>
          </c:marker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strCache>
            </c:strRef>
          </c:cat>
          <c:x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1431.37561788485</c:v>
                </c:pt>
                <c:pt idx="1">
                  <c:v>719.650938053567</c:v>
                </c:pt>
                <c:pt idx="2">
                  <c:v>375.2124322</c:v>
                </c:pt>
                <c:pt idx="3">
                  <c:v>193.2004604</c:v>
                </c:pt>
                <c:pt idx="4">
                  <c:v>97.709403</c:v>
                </c:pt>
                <c:pt idx="5">
                  <c:v>49.4924558</c:v>
                </c:pt>
                <c:pt idx="6">
                  <c:v>25.34559377</c:v>
                </c:pt>
                <c:pt idx="7">
                  <c:v>13.33731477</c:v>
                </c:pt>
                <c:pt idx="8">
                  <c:v>7.28188496</c:v>
                </c:pt>
                <c:pt idx="9">
                  <c:v>4.28463824</c:v>
                </c:pt>
                <c:pt idx="10">
                  <c:v>2.78749517</c:v>
                </c:pt>
              </c:numCache>
            </c:numRef>
          </c:yVal>
        </c:ser>
        <c:axId val="91870479"/>
        <c:axId val="67106947"/>
      </c:scatterChart>
      <c:valAx>
        <c:axId val="91870479"/>
        <c:scaling>
          <c:orientation val="minMax"/>
          <c:logBase val="10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crossAx val="67106947"/>
        <c:crossesAt val="0"/>
      </c:valAx>
      <c:valAx>
        <c:axId val="67106947"/>
        <c:scaling>
          <c:orientation val="minMax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Total time (seconds)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crossAx val="9187047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Speedup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1.98898596833109</c:v>
                </c:pt>
                <c:pt idx="2">
                  <c:v>3.81484059441262</c:v>
                </c:pt>
                <c:pt idx="3">
                  <c:v>7.40875883484619</c:v>
                </c:pt>
                <c:pt idx="4">
                  <c:v>14.6493129006719</c:v>
                </c:pt>
                <c:pt idx="5">
                  <c:v>28.9210869565468</c:v>
                </c:pt>
                <c:pt idx="6">
                  <c:v>56.4743375465554</c:v>
                </c:pt>
                <c:pt idx="7">
                  <c:v>107.321124421873</c:v>
                </c:pt>
                <c:pt idx="8">
                  <c:v>196.566634291467</c:v>
                </c:pt>
                <c:pt idx="9">
                  <c:v>334.071521960008</c:v>
                </c:pt>
                <c:pt idx="10">
                  <c:v>513.498869267943</c:v>
                </c:pt>
              </c:numCache>
            </c:numRef>
          </c:yVal>
        </c:ser>
        <c:axId val="33709221"/>
        <c:axId val="76401652"/>
      </c:scatterChart>
      <c:valAx>
        <c:axId val="33709221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6401652"/>
        <c:crossesAt val="0"/>
      </c:valAx>
      <c:valAx>
        <c:axId val="7640165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Acceleration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709221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2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0.994492984165545</c:v>
                </c:pt>
                <c:pt idx="2">
                  <c:v>0.953710148603154</c:v>
                </c:pt>
                <c:pt idx="3">
                  <c:v>0.926094854355774</c:v>
                </c:pt>
                <c:pt idx="4">
                  <c:v>0.915582056291995</c:v>
                </c:pt>
                <c:pt idx="5">
                  <c:v>0.903783967392089</c:v>
                </c:pt>
                <c:pt idx="6">
                  <c:v>0.882411524164928</c:v>
                </c:pt>
                <c:pt idx="7">
                  <c:v>0.838446284545881</c:v>
                </c:pt>
                <c:pt idx="8">
                  <c:v>0.767838415201042</c:v>
                </c:pt>
                <c:pt idx="9">
                  <c:v>0.652483441328141</c:v>
                </c:pt>
                <c:pt idx="10">
                  <c:v>0.501463739519475</c:v>
                </c:pt>
              </c:numCache>
            </c:numRef>
          </c:yVal>
        </c:ser>
        <c:axId val="43847429"/>
        <c:axId val="24655990"/>
      </c:scatterChart>
      <c:valAx>
        <c:axId val="43847429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4655990"/>
        <c:crossesAt val="0"/>
      </c:valAx>
      <c:valAx>
        <c:axId val="2465599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3847429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