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3E7" w:rsidRDefault="007763E7" w:rsidP="007763E7">
      <w:pPr>
        <w:spacing w:after="0"/>
        <w:jc w:val="center"/>
        <w:rPr>
          <w:rFonts w:ascii="Corbel" w:eastAsia="Corbel" w:hAnsi="Corbel" w:cs="Corbel"/>
          <w:color w:val="0D5672"/>
          <w:spacing w:val="-7"/>
          <w:sz w:val="56"/>
        </w:rPr>
      </w:pPr>
      <w:r>
        <w:rPr>
          <w:rFonts w:ascii="Corbel" w:eastAsia="Corbel" w:hAnsi="Corbel" w:cs="Corbel"/>
          <w:color w:val="0D5672"/>
          <w:spacing w:val="-7"/>
          <w:sz w:val="56"/>
        </w:rPr>
        <w:t>Selección de Soluciones por Vertical</w:t>
      </w:r>
    </w:p>
    <w:p w:rsidR="007763E7" w:rsidRDefault="007763E7" w:rsidP="007763E7">
      <w:pPr>
        <w:spacing w:after="120"/>
        <w:jc w:val="both"/>
        <w:rPr>
          <w:rFonts w:ascii="Corbel" w:eastAsia="Corbel" w:hAnsi="Corbel" w:cs="Corbel"/>
          <w:sz w:val="21"/>
        </w:rPr>
      </w:pPr>
    </w:p>
    <w:p w:rsidR="007763E7" w:rsidRDefault="007763E7" w:rsidP="007763E7">
      <w:pPr>
        <w:spacing w:after="120"/>
        <w:jc w:val="both"/>
        <w:rPr>
          <w:rFonts w:ascii="Corbel" w:eastAsia="Corbel" w:hAnsi="Corbel" w:cs="Corbel"/>
          <w:sz w:val="21"/>
        </w:rPr>
      </w:pPr>
    </w:p>
    <w:p w:rsidR="007763E7" w:rsidRDefault="000A3B6B" w:rsidP="007763E7">
      <w:pPr>
        <w:spacing w:after="120"/>
        <w:jc w:val="both"/>
        <w:rPr>
          <w:rFonts w:ascii="Corbel" w:eastAsia="Corbel" w:hAnsi="Corbel" w:cs="Corbel"/>
          <w:b/>
          <w:sz w:val="21"/>
        </w:rPr>
      </w:pPr>
      <w:r>
        <w:rPr>
          <w:rFonts w:ascii="Corbel" w:eastAsia="Corbel" w:hAnsi="Corbel" w:cs="Corbel"/>
          <w:b/>
          <w:sz w:val="21"/>
        </w:rPr>
        <w:t>Versión 0.03</w:t>
      </w:r>
    </w:p>
    <w:p w:rsidR="007763E7" w:rsidRDefault="007763E7" w:rsidP="007763E7">
      <w:pPr>
        <w:spacing w:after="120"/>
        <w:jc w:val="both"/>
        <w:rPr>
          <w:rFonts w:ascii="Corbel" w:eastAsia="Corbel" w:hAnsi="Corbel" w:cs="Corbel"/>
          <w:sz w:val="21"/>
        </w:rPr>
      </w:pPr>
      <w:r>
        <w:rPr>
          <w:rFonts w:ascii="Corbel" w:eastAsia="Corbel" w:hAnsi="Corbel" w:cs="Corbel"/>
          <w:sz w:val="21"/>
        </w:rPr>
        <w:t>Utilice esta p</w:t>
      </w:r>
      <w:r w:rsidR="000A3B6B">
        <w:rPr>
          <w:rFonts w:ascii="Corbel" w:eastAsia="Corbel" w:hAnsi="Corbel" w:cs="Corbel"/>
          <w:sz w:val="21"/>
        </w:rPr>
        <w:t>l</w:t>
      </w:r>
      <w:r>
        <w:rPr>
          <w:rFonts w:ascii="Corbel" w:eastAsia="Corbel" w:hAnsi="Corbel" w:cs="Corbel"/>
          <w:sz w:val="21"/>
        </w:rPr>
        <w:t>antilla para documentar las razones por las que se conformaron los grupos de soluciones, y así como también la incorporación de soluciones individuales de su vertical.</w:t>
      </w:r>
    </w:p>
    <w:p w:rsidR="007763E7" w:rsidRDefault="007763E7" w:rsidP="007763E7">
      <w:pPr>
        <w:spacing w:after="120"/>
        <w:jc w:val="both"/>
        <w:rPr>
          <w:rFonts w:ascii="Corbel" w:eastAsia="Corbel" w:hAnsi="Corbel" w:cs="Corbel"/>
          <w:sz w:val="21"/>
        </w:rPr>
      </w:pPr>
    </w:p>
    <w:p w:rsidR="007763E7" w:rsidRDefault="007763E7" w:rsidP="007763E7">
      <w:pPr>
        <w:spacing w:after="120"/>
        <w:jc w:val="both"/>
        <w:rPr>
          <w:rFonts w:ascii="Corbel" w:eastAsia="Corbel" w:hAnsi="Corbel" w:cs="Corbel"/>
          <w:sz w:val="21"/>
        </w:rPr>
      </w:pPr>
    </w:p>
    <w:p w:rsidR="007763E7" w:rsidRDefault="007763E7" w:rsidP="007763E7">
      <w:pPr>
        <w:spacing w:after="120"/>
        <w:jc w:val="both"/>
        <w:rPr>
          <w:rFonts w:ascii="Corbel" w:eastAsia="Corbel" w:hAnsi="Corbel" w:cs="Corbel"/>
          <w:sz w:val="21"/>
        </w:rPr>
      </w:pPr>
    </w:p>
    <w:p w:rsidR="007763E7" w:rsidRDefault="007763E7" w:rsidP="007763E7">
      <w:pPr>
        <w:spacing w:after="120"/>
        <w:jc w:val="both"/>
        <w:rPr>
          <w:rFonts w:ascii="Corbel" w:eastAsia="Corbel" w:hAnsi="Corbel" w:cs="Corbel"/>
          <w:sz w:val="21"/>
        </w:rPr>
      </w:pPr>
      <w:r>
        <w:rPr>
          <w:rFonts w:ascii="Corbel" w:eastAsia="Corbel" w:hAnsi="Corbel" w:cs="Corbel"/>
          <w:sz w:val="21"/>
        </w:rPr>
        <w:t xml:space="preserve"> </w:t>
      </w:r>
    </w:p>
    <w:p w:rsidR="007763E7" w:rsidRDefault="007763E7" w:rsidP="007763E7">
      <w:pPr>
        <w:spacing w:after="120"/>
        <w:jc w:val="both"/>
        <w:rPr>
          <w:rFonts w:ascii="Corbel" w:eastAsia="Corbel" w:hAnsi="Corbel" w:cs="Corbel"/>
          <w:sz w:val="21"/>
        </w:rPr>
      </w:pPr>
    </w:p>
    <w:p w:rsidR="007763E7" w:rsidRDefault="007763E7" w:rsidP="007763E7">
      <w:pPr>
        <w:keepNext/>
        <w:keepLines/>
        <w:spacing w:before="400" w:after="40"/>
        <w:jc w:val="center"/>
        <w:rPr>
          <w:rFonts w:ascii="Corbel" w:eastAsia="Corbel" w:hAnsi="Corbel" w:cs="Corbel"/>
          <w:color w:val="1481AB"/>
          <w:sz w:val="36"/>
        </w:rPr>
      </w:pPr>
      <w:r>
        <w:rPr>
          <w:rFonts w:ascii="Corbel" w:eastAsia="Corbel" w:hAnsi="Corbel" w:cs="Corbel"/>
          <w:color w:val="1481AB"/>
          <w:sz w:val="36"/>
        </w:rPr>
        <w:t>Filtros para Selección de Solución/Grupo solución</w:t>
      </w:r>
    </w:p>
    <w:p w:rsidR="007763E7" w:rsidRDefault="007763E7" w:rsidP="007763E7">
      <w:pPr>
        <w:spacing w:after="120"/>
        <w:jc w:val="both"/>
        <w:rPr>
          <w:rFonts w:ascii="Corbel" w:eastAsia="Corbel" w:hAnsi="Corbel" w:cs="Corbel"/>
          <w:sz w:val="21"/>
        </w:rPr>
      </w:pPr>
      <w:r>
        <w:rPr>
          <w:rFonts w:ascii="Corbel" w:eastAsia="Corbel" w:hAnsi="Corbel" w:cs="Corbel"/>
          <w:sz w:val="21"/>
        </w:rPr>
        <w:t>Utilice estos criterios para justificar la selección de una, o grupo, de soluciones de su vertical.</w:t>
      </w:r>
    </w:p>
    <w:p w:rsidR="007763E7" w:rsidRPr="00E76530" w:rsidRDefault="007763E7" w:rsidP="007763E7">
      <w:pPr>
        <w:numPr>
          <w:ilvl w:val="0"/>
          <w:numId w:val="6"/>
        </w:numPr>
        <w:tabs>
          <w:tab w:val="left" w:pos="720"/>
        </w:tabs>
        <w:spacing w:before="100" w:after="100" w:line="240" w:lineRule="auto"/>
        <w:ind w:left="720" w:hanging="360"/>
        <w:jc w:val="both"/>
      </w:pPr>
      <w:r w:rsidRPr="00E76530">
        <w:t xml:space="preserve">Opinión ciudadana </w:t>
      </w:r>
    </w:p>
    <w:p w:rsidR="007763E7" w:rsidRPr="00E76530" w:rsidRDefault="00E76530" w:rsidP="00E76530">
      <w:pPr>
        <w:numPr>
          <w:ilvl w:val="0"/>
          <w:numId w:val="6"/>
        </w:numPr>
        <w:tabs>
          <w:tab w:val="left" w:pos="720"/>
        </w:tabs>
        <w:spacing w:before="100" w:after="100" w:line="240" w:lineRule="auto"/>
        <w:ind w:left="720" w:hanging="360"/>
        <w:jc w:val="both"/>
      </w:pPr>
      <w:r>
        <w:t>Ambiente y riesgo</w:t>
      </w:r>
    </w:p>
    <w:p w:rsidR="007763E7" w:rsidRPr="00E76530" w:rsidRDefault="00E76530" w:rsidP="007763E7">
      <w:pPr>
        <w:numPr>
          <w:ilvl w:val="0"/>
          <w:numId w:val="6"/>
        </w:numPr>
        <w:tabs>
          <w:tab w:val="left" w:pos="720"/>
        </w:tabs>
        <w:spacing w:before="100" w:after="100" w:line="240" w:lineRule="auto"/>
        <w:ind w:left="720" w:hanging="360"/>
        <w:jc w:val="both"/>
      </w:pPr>
      <w:r>
        <w:t>Impacto socio-económico</w:t>
      </w:r>
    </w:p>
    <w:p w:rsidR="007763E7" w:rsidRPr="00E76530" w:rsidRDefault="00E76530" w:rsidP="007763E7">
      <w:pPr>
        <w:numPr>
          <w:ilvl w:val="0"/>
          <w:numId w:val="6"/>
        </w:numPr>
        <w:spacing w:after="0" w:line="240" w:lineRule="auto"/>
        <w:ind w:left="720" w:hanging="360"/>
        <w:jc w:val="both"/>
      </w:pPr>
      <w:r>
        <w:t>Multi-sectorial</w:t>
      </w:r>
    </w:p>
    <w:p w:rsidR="007763E7" w:rsidRPr="00E76530" w:rsidRDefault="007763E7" w:rsidP="007763E7">
      <w:pPr>
        <w:spacing w:after="0" w:line="240" w:lineRule="auto"/>
      </w:pPr>
    </w:p>
    <w:p w:rsidR="007763E7" w:rsidRPr="00E76530" w:rsidRDefault="007763E7" w:rsidP="007763E7">
      <w:pPr>
        <w:spacing w:after="0" w:line="240" w:lineRule="auto"/>
      </w:pPr>
    </w:p>
    <w:p w:rsidR="007763E7" w:rsidRDefault="007763E7" w:rsidP="007763E7">
      <w:pPr>
        <w:keepNext/>
        <w:keepLines/>
        <w:spacing w:before="400" w:after="40"/>
        <w:jc w:val="center"/>
        <w:rPr>
          <w:rFonts w:ascii="Corbel" w:eastAsia="Corbel" w:hAnsi="Corbel" w:cs="Corbel"/>
          <w:color w:val="1481AB"/>
          <w:sz w:val="36"/>
        </w:rPr>
      </w:pPr>
      <w:r>
        <w:rPr>
          <w:rFonts w:ascii="Corbel" w:eastAsia="Corbel" w:hAnsi="Corbel" w:cs="Corbel"/>
          <w:color w:val="1481AB"/>
          <w:sz w:val="36"/>
        </w:rPr>
        <w:t>Grupos de Soluciones Encontradas</w:t>
      </w:r>
    </w:p>
    <w:p w:rsidR="007763E7" w:rsidRDefault="007763E7" w:rsidP="007763E7">
      <w:pPr>
        <w:spacing w:after="0" w:line="240" w:lineRule="auto"/>
        <w:rPr>
          <w:rFonts w:ascii="Corbel" w:eastAsia="Corbel" w:hAnsi="Corbel" w:cs="Corbel"/>
          <w:sz w:val="21"/>
        </w:rPr>
      </w:pPr>
      <w:r>
        <w:rPr>
          <w:rFonts w:ascii="Corbel" w:eastAsia="Corbel" w:hAnsi="Corbel" w:cs="Corbel"/>
          <w:sz w:val="21"/>
        </w:rPr>
        <w:t>Son solucion</w:t>
      </w:r>
      <w:r w:rsidR="002F3C52">
        <w:rPr>
          <w:rFonts w:ascii="Corbel" w:eastAsia="Corbel" w:hAnsi="Corbel" w:cs="Corbel"/>
          <w:sz w:val="21"/>
        </w:rPr>
        <w:t xml:space="preserve">es que se encuentran presentes </w:t>
      </w:r>
      <w:r>
        <w:rPr>
          <w:rFonts w:ascii="Corbel" w:eastAsia="Corbel" w:hAnsi="Corbel" w:cs="Corbel"/>
          <w:sz w:val="21"/>
        </w:rPr>
        <w:t>en varios servicios</w:t>
      </w:r>
      <w:r w:rsidR="002F3C52">
        <w:rPr>
          <w:rFonts w:ascii="Corbel" w:eastAsia="Corbel" w:hAnsi="Corbel" w:cs="Corbel"/>
          <w:sz w:val="21"/>
        </w:rPr>
        <w:t>, funcionalidades, o cualquier otro ámbito</w:t>
      </w:r>
      <w:r>
        <w:rPr>
          <w:rFonts w:ascii="Corbel" w:eastAsia="Corbel" w:hAnsi="Corbel" w:cs="Corbel"/>
          <w:sz w:val="21"/>
        </w:rPr>
        <w:t xml:space="preserve"> de la vertical, y por lo tanto, pueden ser implementadas una vez y con ajustes o configuración manejable pueden servir </w:t>
      </w:r>
      <w:r w:rsidR="002F3C52">
        <w:rPr>
          <w:rFonts w:ascii="Corbel" w:eastAsia="Corbel" w:hAnsi="Corbel" w:cs="Corbel"/>
          <w:sz w:val="21"/>
        </w:rPr>
        <w:t>múltiples veces en la vertical. Se trata de conseguir economía de escala como estrategia tecnológica.</w:t>
      </w:r>
    </w:p>
    <w:p w:rsidR="002F3C52" w:rsidRDefault="002F3C52" w:rsidP="007763E7">
      <w:pPr>
        <w:spacing w:after="0" w:line="240" w:lineRule="auto"/>
        <w:rPr>
          <w:rFonts w:ascii="Corbel" w:eastAsia="Corbel" w:hAnsi="Corbel" w:cs="Corbel"/>
          <w:sz w:val="21"/>
        </w:rPr>
      </w:pPr>
    </w:p>
    <w:p w:rsidR="007763E7" w:rsidRDefault="00B72A10" w:rsidP="00B72A10">
      <w:pPr>
        <w:numPr>
          <w:ilvl w:val="0"/>
          <w:numId w:val="7"/>
        </w:numPr>
        <w:tabs>
          <w:tab w:val="left" w:pos="720"/>
        </w:tabs>
        <w:spacing w:before="100" w:after="100" w:line="240" w:lineRule="auto"/>
        <w:ind w:left="720" w:hanging="360"/>
        <w:rPr>
          <w:rFonts w:ascii="Corbel" w:eastAsia="Corbel" w:hAnsi="Corbel" w:cs="Corbel"/>
          <w:sz w:val="21"/>
        </w:rPr>
      </w:pPr>
      <w:r w:rsidRPr="00B72A10">
        <w:rPr>
          <w:rFonts w:ascii="Corbel" w:eastAsia="Corbel" w:hAnsi="Corbel" w:cs="Corbel"/>
          <w:sz w:val="21"/>
        </w:rPr>
        <w:t>SOLX501 - Control presupuestal</w:t>
      </w:r>
    </w:p>
    <w:tbl>
      <w:tblPr>
        <w:tblW w:w="0" w:type="auto"/>
        <w:tblInd w:w="360" w:type="dxa"/>
        <w:tblCellMar>
          <w:left w:w="10" w:type="dxa"/>
          <w:right w:w="10" w:type="dxa"/>
        </w:tblCellMar>
        <w:tblLook w:val="0000" w:firstRow="0" w:lastRow="0" w:firstColumn="0" w:lastColumn="0" w:noHBand="0" w:noVBand="0"/>
      </w:tblPr>
      <w:tblGrid>
        <w:gridCol w:w="2695"/>
        <w:gridCol w:w="6295"/>
      </w:tblGrid>
      <w:tr w:rsidR="007763E7" w:rsidRPr="004C5740"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A94F69">
            <w:pPr>
              <w:spacing w:before="100" w:after="100" w:line="240" w:lineRule="auto"/>
            </w:pPr>
            <w:r w:rsidRPr="004C5740">
              <w:t>Objetivo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1A41CA">
            <w:pPr>
              <w:spacing w:before="100" w:after="100" w:line="240" w:lineRule="auto"/>
            </w:pPr>
          </w:p>
        </w:tc>
      </w:tr>
      <w:tr w:rsidR="007763E7" w:rsidRPr="004C5740"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A94F69">
            <w:pPr>
              <w:spacing w:before="100" w:after="100" w:line="240" w:lineRule="auto"/>
            </w:pPr>
            <w:r w:rsidRPr="004C5740">
              <w:t>Descripción</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A41CA" w:rsidRDefault="001A41CA" w:rsidP="001A41CA">
            <w:pPr>
              <w:spacing w:after="0" w:line="240" w:lineRule="auto"/>
            </w:pPr>
            <w:r>
              <w:t>Control Presupuestal. Metas y programación del presupuesto.</w:t>
            </w:r>
          </w:p>
          <w:p w:rsidR="001A41CA" w:rsidRDefault="001A41CA" w:rsidP="001A41CA">
            <w:pPr>
              <w:spacing w:after="0" w:line="240" w:lineRule="auto"/>
            </w:pPr>
          </w:p>
          <w:p w:rsidR="001A41CA" w:rsidRDefault="001A41CA" w:rsidP="001A41CA">
            <w:pPr>
              <w:spacing w:after="0" w:line="240" w:lineRule="auto"/>
            </w:pPr>
            <w:r>
              <w:t>Los sistemas de control (presupuestal, ingreso, gasto, o deuda) siguen el siguiente patrón:</w:t>
            </w:r>
          </w:p>
          <w:p w:rsidR="001A41CA" w:rsidRDefault="001A41CA" w:rsidP="001A41CA">
            <w:pPr>
              <w:spacing w:after="0" w:line="240" w:lineRule="auto"/>
            </w:pPr>
          </w:p>
          <w:p w:rsidR="001A41CA" w:rsidRDefault="001A41CA" w:rsidP="00816BB4">
            <w:pPr>
              <w:pStyle w:val="Prrafodelista"/>
              <w:numPr>
                <w:ilvl w:val="0"/>
                <w:numId w:val="7"/>
              </w:numPr>
              <w:spacing w:after="0" w:line="240" w:lineRule="auto"/>
            </w:pPr>
            <w:r>
              <w:lastRenderedPageBreak/>
              <w:t>Toma de datos presupuestales de las fuentes pertinentes (gasto, ingreso, recaudación, datos oficiales, etc.)</w:t>
            </w:r>
          </w:p>
          <w:p w:rsidR="001A41CA" w:rsidRDefault="001A41CA" w:rsidP="00816BB4">
            <w:pPr>
              <w:pStyle w:val="Prrafodelista"/>
              <w:numPr>
                <w:ilvl w:val="0"/>
                <w:numId w:val="7"/>
              </w:numPr>
              <w:spacing w:after="0" w:line="240" w:lineRule="auto"/>
            </w:pPr>
            <w:r>
              <w:t>Manejo de los datos: clasifica y opera sobre la calidad de los datos presupuestales</w:t>
            </w:r>
          </w:p>
          <w:p w:rsidR="001A41CA" w:rsidRDefault="001A41CA" w:rsidP="00816BB4">
            <w:pPr>
              <w:pStyle w:val="Prrafodelista"/>
              <w:numPr>
                <w:ilvl w:val="0"/>
                <w:numId w:val="7"/>
              </w:numPr>
              <w:spacing w:after="0" w:line="240" w:lineRule="auto"/>
            </w:pPr>
            <w:r>
              <w:t>Programación de las metas y logros para el manejo fiscal</w:t>
            </w:r>
          </w:p>
          <w:p w:rsidR="007763E7" w:rsidRDefault="001A41CA" w:rsidP="00816BB4">
            <w:pPr>
              <w:pStyle w:val="Prrafodelista"/>
              <w:numPr>
                <w:ilvl w:val="0"/>
                <w:numId w:val="7"/>
              </w:numPr>
              <w:spacing w:after="0" w:line="240" w:lineRule="auto"/>
            </w:pPr>
            <w:r>
              <w:t>Evaluación presupuesta: cruzar metas versus operación del control (deuda, ingresos, recaudación, etc.)</w:t>
            </w:r>
          </w:p>
          <w:p w:rsidR="000D607B" w:rsidRPr="004C5740" w:rsidRDefault="000D607B" w:rsidP="001A41CA">
            <w:pPr>
              <w:spacing w:after="0" w:line="240" w:lineRule="auto"/>
            </w:pPr>
          </w:p>
        </w:tc>
      </w:tr>
      <w:tr w:rsidR="007763E7" w:rsidRPr="004C5740"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A94F69">
            <w:pPr>
              <w:spacing w:before="100" w:after="100" w:line="240" w:lineRule="auto"/>
            </w:pPr>
            <w:r w:rsidRPr="004C5740">
              <w:lastRenderedPageBreak/>
              <w:t>Encargado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4E0DD2">
            <w:pPr>
              <w:spacing w:before="100" w:after="100" w:line="240" w:lineRule="auto"/>
              <w:ind w:left="720"/>
            </w:pPr>
          </w:p>
        </w:tc>
      </w:tr>
      <w:tr w:rsidR="007763E7" w:rsidRPr="004C5740"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A94F69">
            <w:pPr>
              <w:spacing w:before="100" w:after="100" w:line="240" w:lineRule="auto"/>
            </w:pPr>
            <w:r w:rsidRPr="004C5740">
              <w:t>Beneficio(s) directos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4E0DD2">
            <w:pPr>
              <w:spacing w:before="100" w:after="100" w:line="240" w:lineRule="auto"/>
              <w:ind w:left="360"/>
            </w:pPr>
          </w:p>
        </w:tc>
      </w:tr>
      <w:tr w:rsidR="007763E7" w:rsidRPr="004C5740"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A94F69">
            <w:pPr>
              <w:spacing w:before="100" w:after="100" w:line="240" w:lineRule="auto"/>
            </w:pPr>
            <w:r w:rsidRPr="004C5740">
              <w:t>Iniciativas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4E0DD2">
            <w:pPr>
              <w:spacing w:before="100" w:after="100" w:line="240" w:lineRule="auto"/>
              <w:ind w:left="360"/>
            </w:pPr>
            <w:r w:rsidRPr="004C5740">
              <w:t xml:space="preserve"> </w:t>
            </w:r>
          </w:p>
        </w:tc>
      </w:tr>
      <w:tr w:rsidR="007763E7" w:rsidRPr="004C5740"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A94F69">
            <w:pPr>
              <w:spacing w:before="100" w:after="100" w:line="240" w:lineRule="auto"/>
            </w:pPr>
            <w:r w:rsidRPr="004C5740">
              <w:t>Pro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816BB4">
            <w:pPr>
              <w:spacing w:before="100" w:after="100" w:line="240" w:lineRule="auto"/>
            </w:pPr>
            <w:r w:rsidRPr="004C5740">
              <w:t xml:space="preserve"> </w:t>
            </w:r>
          </w:p>
        </w:tc>
      </w:tr>
      <w:tr w:rsidR="007763E7" w:rsidRPr="004C5740"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A94F69">
            <w:pPr>
              <w:spacing w:before="100" w:after="100" w:line="240" w:lineRule="auto"/>
            </w:pPr>
            <w:r w:rsidRPr="004C5740">
              <w:t>Problemas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Pr="004C5740" w:rsidRDefault="007763E7" w:rsidP="00816BB4">
            <w:pPr>
              <w:spacing w:after="0" w:line="240" w:lineRule="auto"/>
            </w:pPr>
          </w:p>
        </w:tc>
      </w:tr>
    </w:tbl>
    <w:p w:rsidR="007763E7" w:rsidRDefault="007763E7" w:rsidP="007763E7">
      <w:pPr>
        <w:spacing w:after="0" w:line="240" w:lineRule="auto"/>
        <w:rPr>
          <w:rFonts w:ascii="Corbel" w:eastAsia="Corbel" w:hAnsi="Corbel" w:cs="Corbel"/>
          <w:sz w:val="21"/>
        </w:rPr>
      </w:pPr>
    </w:p>
    <w:p w:rsidR="00B72A10" w:rsidRDefault="00B72A10" w:rsidP="00B72A10">
      <w:pPr>
        <w:numPr>
          <w:ilvl w:val="0"/>
          <w:numId w:val="7"/>
        </w:numPr>
        <w:tabs>
          <w:tab w:val="left" w:pos="720"/>
        </w:tabs>
        <w:spacing w:before="100" w:after="100" w:line="240" w:lineRule="auto"/>
        <w:ind w:left="720" w:hanging="360"/>
        <w:rPr>
          <w:rFonts w:ascii="Corbel" w:eastAsia="Corbel" w:hAnsi="Corbel" w:cs="Corbel"/>
          <w:sz w:val="21"/>
        </w:rPr>
      </w:pPr>
      <w:r w:rsidRPr="00B72A10">
        <w:rPr>
          <w:rFonts w:ascii="Corbel" w:eastAsia="Corbel" w:hAnsi="Corbel" w:cs="Corbel"/>
          <w:sz w:val="21"/>
        </w:rPr>
        <w:t>SOLX502 - Transparencia</w:t>
      </w:r>
    </w:p>
    <w:tbl>
      <w:tblPr>
        <w:tblW w:w="0" w:type="auto"/>
        <w:tblInd w:w="360" w:type="dxa"/>
        <w:tblCellMar>
          <w:left w:w="10" w:type="dxa"/>
          <w:right w:w="10" w:type="dxa"/>
        </w:tblCellMar>
        <w:tblLook w:val="0000" w:firstRow="0" w:lastRow="0" w:firstColumn="0" w:lastColumn="0" w:noHBand="0" w:noVBand="0"/>
      </w:tblPr>
      <w:tblGrid>
        <w:gridCol w:w="2695"/>
        <w:gridCol w:w="6295"/>
      </w:tblGrid>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Objetivo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360"/>
            </w:pPr>
            <w:r w:rsidRPr="004C5740">
              <w:t xml:space="preserve"> </w:t>
            </w: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Descripción</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4BDA" w:rsidRDefault="006B4BDA" w:rsidP="006B4BDA">
            <w:pPr>
              <w:spacing w:after="0" w:line="240" w:lineRule="auto"/>
            </w:pPr>
            <w:r>
              <w:t>Aseguramiento de transparencia de la ejecución del presupuesto y otros aspectos del Gobierno.</w:t>
            </w:r>
          </w:p>
          <w:p w:rsidR="006B4BDA" w:rsidRDefault="006B4BDA" w:rsidP="006B4BDA">
            <w:pPr>
              <w:spacing w:after="0" w:line="240" w:lineRule="auto"/>
            </w:pPr>
          </w:p>
          <w:p w:rsidR="00B72A10" w:rsidRDefault="006B4BDA" w:rsidP="006B4BDA">
            <w:pPr>
              <w:spacing w:after="0" w:line="240" w:lineRule="auto"/>
            </w:pPr>
            <w:r>
              <w:t>La transparencia de la ejecución presupuestal y de otros aspectos gubernamentales es la generación de resúmenes de información, imágenes, y demás, que expliquen el desempeño y las acciones pertinentes de la gestión a la ciudadanía, y grupos de interés. Para este fin se procura la utilización de canales modernos y electrónicos que difundan el mensaje de la Alcaldía.</w:t>
            </w:r>
          </w:p>
          <w:p w:rsidR="00FB0706" w:rsidRPr="004C5740" w:rsidRDefault="00FB0706" w:rsidP="006B4BDA">
            <w:pPr>
              <w:spacing w:after="0" w:line="240" w:lineRule="auto"/>
            </w:pP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Encargado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720"/>
            </w:pP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Beneficio(s) directos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360"/>
            </w:pP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Iniciativas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360"/>
            </w:pPr>
            <w:r w:rsidRPr="004C5740">
              <w:t xml:space="preserve"> </w:t>
            </w: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Pro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6B4BDA">
            <w:pPr>
              <w:spacing w:before="100" w:after="100" w:line="240" w:lineRule="auto"/>
            </w:pP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Problemas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6B4BDA">
            <w:pPr>
              <w:spacing w:after="0" w:line="240" w:lineRule="auto"/>
            </w:pPr>
          </w:p>
        </w:tc>
      </w:tr>
    </w:tbl>
    <w:p w:rsidR="00B72A10" w:rsidRDefault="00B72A10" w:rsidP="00B72A10">
      <w:pPr>
        <w:spacing w:after="0" w:line="240" w:lineRule="auto"/>
        <w:rPr>
          <w:rFonts w:ascii="Corbel" w:eastAsia="Corbel" w:hAnsi="Corbel" w:cs="Corbel"/>
          <w:sz w:val="21"/>
        </w:rPr>
      </w:pPr>
    </w:p>
    <w:p w:rsidR="00B72A10" w:rsidRDefault="00B72A10" w:rsidP="00B72A10">
      <w:pPr>
        <w:numPr>
          <w:ilvl w:val="0"/>
          <w:numId w:val="7"/>
        </w:numPr>
        <w:tabs>
          <w:tab w:val="left" w:pos="720"/>
        </w:tabs>
        <w:spacing w:before="100" w:after="100" w:line="240" w:lineRule="auto"/>
        <w:ind w:left="720" w:hanging="360"/>
        <w:rPr>
          <w:rFonts w:ascii="Corbel" w:eastAsia="Corbel" w:hAnsi="Corbel" w:cs="Corbel"/>
          <w:sz w:val="21"/>
        </w:rPr>
      </w:pPr>
      <w:r w:rsidRPr="00B72A10">
        <w:rPr>
          <w:rFonts w:ascii="Corbel" w:eastAsia="Corbel" w:hAnsi="Corbel" w:cs="Corbel"/>
          <w:sz w:val="21"/>
        </w:rPr>
        <w:t>SOLX503 - Control Plan Mcpio</w:t>
      </w:r>
    </w:p>
    <w:tbl>
      <w:tblPr>
        <w:tblW w:w="0" w:type="auto"/>
        <w:tblInd w:w="360" w:type="dxa"/>
        <w:tblCellMar>
          <w:left w:w="10" w:type="dxa"/>
          <w:right w:w="10" w:type="dxa"/>
        </w:tblCellMar>
        <w:tblLook w:val="0000" w:firstRow="0" w:lastRow="0" w:firstColumn="0" w:lastColumn="0" w:noHBand="0" w:noVBand="0"/>
      </w:tblPr>
      <w:tblGrid>
        <w:gridCol w:w="2695"/>
        <w:gridCol w:w="6295"/>
      </w:tblGrid>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Objetivo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360"/>
            </w:pPr>
            <w:r w:rsidRPr="004C5740">
              <w:t xml:space="preserve"> </w:t>
            </w: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lastRenderedPageBreak/>
              <w:t>Descripción</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B0706" w:rsidRDefault="00FB0706" w:rsidP="00FB0706">
            <w:pPr>
              <w:spacing w:after="0" w:line="240" w:lineRule="auto"/>
            </w:pPr>
            <w:r>
              <w:t>Control del Plan Municipal.</w:t>
            </w:r>
          </w:p>
          <w:p w:rsidR="00FB0706" w:rsidRDefault="00FB0706" w:rsidP="00FB0706">
            <w:pPr>
              <w:spacing w:after="0" w:line="240" w:lineRule="auto"/>
            </w:pPr>
          </w:p>
          <w:p w:rsidR="00B72A10" w:rsidRDefault="00FB0706" w:rsidP="00FB0706">
            <w:pPr>
              <w:spacing w:after="0" w:line="240" w:lineRule="auto"/>
            </w:pPr>
            <w:r>
              <w:t>La programación y seguimiento del plan municipal es una labor que requiere seguimiento oportuno y diario. La solución propone la utilización de tecnologías de aviso inmediato, configuración de los temas pertinentes, el procesamiento y cálculo de indicadores de desempeño, difusión apropiada de los resultados y la captura de la opinión respecto a los resultados de ejecución del plan.</w:t>
            </w:r>
          </w:p>
          <w:p w:rsidR="00FB0706" w:rsidRPr="004C5740" w:rsidRDefault="00FB0706" w:rsidP="00FB0706">
            <w:pPr>
              <w:spacing w:after="0" w:line="240" w:lineRule="auto"/>
            </w:pP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Encargado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720"/>
            </w:pP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Beneficio(s) directos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360"/>
            </w:pP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Iniciativas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360"/>
            </w:pPr>
            <w:r w:rsidRPr="004C5740">
              <w:t xml:space="preserve"> </w:t>
            </w: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Pro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032971">
            <w:pPr>
              <w:spacing w:before="100" w:after="100" w:line="240" w:lineRule="auto"/>
            </w:pP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Problemas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032971">
            <w:pPr>
              <w:spacing w:after="0" w:line="240" w:lineRule="auto"/>
            </w:pPr>
          </w:p>
        </w:tc>
      </w:tr>
    </w:tbl>
    <w:p w:rsidR="00B72A10" w:rsidRDefault="00B72A10" w:rsidP="00B72A10">
      <w:pPr>
        <w:spacing w:after="0" w:line="240" w:lineRule="auto"/>
        <w:rPr>
          <w:rFonts w:ascii="Corbel" w:eastAsia="Corbel" w:hAnsi="Corbel" w:cs="Corbel"/>
          <w:sz w:val="21"/>
        </w:rPr>
      </w:pPr>
    </w:p>
    <w:p w:rsidR="00B72A10" w:rsidRDefault="00B72A10" w:rsidP="00B72A10">
      <w:pPr>
        <w:spacing w:after="0" w:line="240" w:lineRule="auto"/>
        <w:rPr>
          <w:rFonts w:ascii="Corbel" w:eastAsia="Corbel" w:hAnsi="Corbel" w:cs="Corbel"/>
          <w:sz w:val="21"/>
        </w:rPr>
      </w:pPr>
    </w:p>
    <w:p w:rsidR="00B72A10" w:rsidRDefault="00B72A10" w:rsidP="00B72A10">
      <w:pPr>
        <w:numPr>
          <w:ilvl w:val="0"/>
          <w:numId w:val="7"/>
        </w:numPr>
        <w:tabs>
          <w:tab w:val="left" w:pos="720"/>
        </w:tabs>
        <w:spacing w:before="100" w:after="100" w:line="240" w:lineRule="auto"/>
        <w:ind w:left="720" w:hanging="360"/>
        <w:rPr>
          <w:rFonts w:ascii="Corbel" w:eastAsia="Corbel" w:hAnsi="Corbel" w:cs="Corbel"/>
          <w:sz w:val="21"/>
        </w:rPr>
      </w:pPr>
      <w:r w:rsidRPr="00B72A10">
        <w:rPr>
          <w:rFonts w:ascii="Corbel" w:eastAsia="Corbel" w:hAnsi="Corbel" w:cs="Corbel"/>
          <w:sz w:val="21"/>
        </w:rPr>
        <w:t>SOLX504 - Control Capacidad Mcpal.</w:t>
      </w:r>
    </w:p>
    <w:tbl>
      <w:tblPr>
        <w:tblW w:w="0" w:type="auto"/>
        <w:tblInd w:w="360" w:type="dxa"/>
        <w:tblCellMar>
          <w:left w:w="10" w:type="dxa"/>
          <w:right w:w="10" w:type="dxa"/>
        </w:tblCellMar>
        <w:tblLook w:val="0000" w:firstRow="0" w:lastRow="0" w:firstColumn="0" w:lastColumn="0" w:noHBand="0" w:noVBand="0"/>
      </w:tblPr>
      <w:tblGrid>
        <w:gridCol w:w="2695"/>
        <w:gridCol w:w="6295"/>
      </w:tblGrid>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Objetivo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360"/>
            </w:pPr>
            <w:r w:rsidRPr="004C5740">
              <w:t xml:space="preserve"> </w:t>
            </w: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Descripción</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1A96" w:rsidRDefault="00831A96" w:rsidP="00831A96">
            <w:pPr>
              <w:spacing w:after="0" w:line="240" w:lineRule="auto"/>
            </w:pPr>
            <w:r>
              <w:t>Control de capacidad administrativa, financiera y operación del Municipio.</w:t>
            </w:r>
          </w:p>
          <w:p w:rsidR="00831A96" w:rsidRDefault="00831A96" w:rsidP="00831A96">
            <w:pPr>
              <w:spacing w:after="0" w:line="240" w:lineRule="auto"/>
            </w:pPr>
          </w:p>
          <w:p w:rsidR="00B72A10" w:rsidRDefault="00831A96" w:rsidP="00831A96">
            <w:pPr>
              <w:spacing w:after="0" w:line="240" w:lineRule="auto"/>
            </w:pPr>
            <w:r>
              <w:t>La gestión de la capacidad del Municipio en términos administrativos, financieros y operativos es una herramienta informativa valiosa de planificación municipal. Se trata de prevenir la caída de rendimiento en la ejecución del plan de desarrollo por la identificación de falta capacidad en los aspectos monitoreados.</w:t>
            </w:r>
          </w:p>
          <w:p w:rsidR="00831A96" w:rsidRPr="004C5740" w:rsidRDefault="00831A96" w:rsidP="00831A96">
            <w:pPr>
              <w:spacing w:after="0" w:line="240" w:lineRule="auto"/>
            </w:pPr>
            <w:bookmarkStart w:id="0" w:name="_GoBack"/>
            <w:bookmarkEnd w:id="0"/>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Encargado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720"/>
            </w:pP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Beneficio(s) directos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360"/>
            </w:pP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Iniciativas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ind w:left="360"/>
            </w:pPr>
            <w:r w:rsidRPr="004C5740">
              <w:t xml:space="preserve"> </w:t>
            </w: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Pro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032971">
            <w:pPr>
              <w:spacing w:before="100" w:after="100" w:line="240" w:lineRule="auto"/>
            </w:pPr>
          </w:p>
        </w:tc>
      </w:tr>
      <w:tr w:rsidR="00B72A10" w:rsidRPr="004C5740" w:rsidTr="008331EF">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8331EF">
            <w:pPr>
              <w:spacing w:before="100" w:after="100" w:line="240" w:lineRule="auto"/>
            </w:pPr>
            <w:r w:rsidRPr="004C5740">
              <w:t>Problemas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2A10" w:rsidRPr="004C5740" w:rsidRDefault="00B72A10" w:rsidP="00032971">
            <w:pPr>
              <w:spacing w:after="0" w:line="240" w:lineRule="auto"/>
            </w:pPr>
          </w:p>
        </w:tc>
      </w:tr>
    </w:tbl>
    <w:p w:rsidR="00B72A10" w:rsidRDefault="00B72A10" w:rsidP="00B72A10">
      <w:pPr>
        <w:spacing w:after="0" w:line="240" w:lineRule="auto"/>
        <w:rPr>
          <w:rFonts w:ascii="Corbel" w:eastAsia="Corbel" w:hAnsi="Corbel" w:cs="Corbel"/>
          <w:sz w:val="21"/>
        </w:rPr>
      </w:pPr>
    </w:p>
    <w:p w:rsidR="00B72A10" w:rsidRDefault="00B72A10" w:rsidP="00B72A10">
      <w:pPr>
        <w:spacing w:after="0" w:line="240" w:lineRule="auto"/>
        <w:rPr>
          <w:rFonts w:ascii="Corbel" w:eastAsia="Corbel" w:hAnsi="Corbel" w:cs="Corbel"/>
          <w:sz w:val="21"/>
        </w:rPr>
      </w:pPr>
    </w:p>
    <w:p w:rsidR="00B72A10" w:rsidRDefault="00B72A10" w:rsidP="007763E7">
      <w:pPr>
        <w:spacing w:after="0" w:line="240" w:lineRule="auto"/>
        <w:rPr>
          <w:rFonts w:ascii="Corbel" w:eastAsia="Corbel" w:hAnsi="Corbel" w:cs="Corbel"/>
          <w:sz w:val="21"/>
        </w:rPr>
      </w:pPr>
    </w:p>
    <w:p w:rsidR="007763E7" w:rsidRDefault="007763E7" w:rsidP="007763E7">
      <w:pPr>
        <w:keepNext/>
        <w:keepLines/>
        <w:spacing w:before="400" w:after="40"/>
        <w:jc w:val="center"/>
        <w:rPr>
          <w:rFonts w:ascii="Corbel" w:eastAsia="Corbel" w:hAnsi="Corbel" w:cs="Corbel"/>
          <w:color w:val="1481AB"/>
          <w:sz w:val="36"/>
        </w:rPr>
      </w:pPr>
      <w:r>
        <w:rPr>
          <w:rFonts w:ascii="Corbel" w:eastAsia="Corbel" w:hAnsi="Corbel" w:cs="Corbel"/>
          <w:color w:val="1481AB"/>
          <w:sz w:val="36"/>
        </w:rPr>
        <w:lastRenderedPageBreak/>
        <w:t>Soluciones Particulares Destacadas</w:t>
      </w:r>
    </w:p>
    <w:p w:rsidR="007763E7" w:rsidRDefault="007763E7" w:rsidP="007763E7">
      <w:pPr>
        <w:spacing w:after="0" w:line="240" w:lineRule="auto"/>
        <w:rPr>
          <w:rFonts w:ascii="Corbel" w:eastAsia="Corbel" w:hAnsi="Corbel" w:cs="Corbel"/>
          <w:sz w:val="21"/>
        </w:rPr>
      </w:pPr>
      <w:r>
        <w:rPr>
          <w:rFonts w:ascii="Corbel" w:eastAsia="Corbel" w:hAnsi="Corbel" w:cs="Corbel"/>
          <w:sz w:val="21"/>
        </w:rPr>
        <w:t>Las soluciones individuales y destacadas son aquellas que no tienen relación de implementación con otras, y requieren de su implementación particular. A pesar de eso, se las considera como prospecto dado que puntúan bien en uno, o varios de los filtros de selección de solución.</w:t>
      </w:r>
    </w:p>
    <w:p w:rsidR="007763E7" w:rsidRDefault="007763E7" w:rsidP="007763E7">
      <w:pPr>
        <w:numPr>
          <w:ilvl w:val="0"/>
          <w:numId w:val="15"/>
        </w:numPr>
        <w:tabs>
          <w:tab w:val="left" w:pos="720"/>
        </w:tabs>
        <w:spacing w:before="100" w:after="100" w:line="240" w:lineRule="auto"/>
        <w:ind w:left="720" w:hanging="360"/>
        <w:rPr>
          <w:rFonts w:ascii="Corbel" w:eastAsia="Corbel" w:hAnsi="Corbel" w:cs="Corbel"/>
          <w:sz w:val="21"/>
        </w:rPr>
      </w:pPr>
      <w:r>
        <w:rPr>
          <w:rFonts w:ascii="Corbel" w:eastAsia="Corbel" w:hAnsi="Corbel" w:cs="Corbel"/>
          <w:sz w:val="21"/>
        </w:rPr>
        <w:t>Xxxxxxx: Xxxxxxxx</w:t>
      </w:r>
    </w:p>
    <w:tbl>
      <w:tblPr>
        <w:tblW w:w="0" w:type="auto"/>
        <w:tblInd w:w="360" w:type="dxa"/>
        <w:tblCellMar>
          <w:left w:w="10" w:type="dxa"/>
          <w:right w:w="10" w:type="dxa"/>
        </w:tblCellMar>
        <w:tblLook w:val="0000" w:firstRow="0" w:lastRow="0" w:firstColumn="0" w:lastColumn="0" w:noHBand="0" w:noVBand="0"/>
      </w:tblPr>
      <w:tblGrid>
        <w:gridCol w:w="2695"/>
        <w:gridCol w:w="6295"/>
      </w:tblGrid>
      <w:tr w:rsidR="007763E7"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pPr>
            <w:r>
              <w:rPr>
                <w:rFonts w:ascii="Corbel" w:eastAsia="Corbel" w:hAnsi="Corbel" w:cs="Corbel"/>
                <w:sz w:val="21"/>
              </w:rPr>
              <w:t>Objetivo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rPr>
                <w:rFonts w:ascii="Calibri" w:eastAsia="Calibri" w:hAnsi="Calibri" w:cs="Calibri"/>
              </w:rPr>
            </w:pPr>
          </w:p>
        </w:tc>
      </w:tr>
      <w:tr w:rsidR="007763E7"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pPr>
            <w:r>
              <w:rPr>
                <w:rFonts w:ascii="Corbel" w:eastAsia="Corbel" w:hAnsi="Corbel" w:cs="Corbel"/>
                <w:sz w:val="21"/>
              </w:rPr>
              <w:t>Descripción</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rPr>
                <w:rFonts w:ascii="Calibri" w:eastAsia="Calibri" w:hAnsi="Calibri" w:cs="Calibri"/>
              </w:rPr>
            </w:pPr>
          </w:p>
        </w:tc>
      </w:tr>
      <w:tr w:rsidR="007763E7"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pPr>
            <w:r>
              <w:rPr>
                <w:rFonts w:ascii="Corbel" w:eastAsia="Corbel" w:hAnsi="Corbel" w:cs="Corbel"/>
                <w:sz w:val="21"/>
              </w:rPr>
              <w:t>Encargado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rPr>
                <w:rFonts w:ascii="Calibri" w:eastAsia="Calibri" w:hAnsi="Calibri" w:cs="Calibri"/>
              </w:rPr>
            </w:pPr>
          </w:p>
        </w:tc>
      </w:tr>
      <w:tr w:rsidR="007763E7"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pPr>
            <w:r>
              <w:rPr>
                <w:rFonts w:ascii="Corbel" w:eastAsia="Corbel" w:hAnsi="Corbel" w:cs="Corbel"/>
                <w:sz w:val="21"/>
              </w:rPr>
              <w:t>Beneficio(s) directos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rPr>
                <w:rFonts w:ascii="Calibri" w:eastAsia="Calibri" w:hAnsi="Calibri" w:cs="Calibri"/>
              </w:rPr>
            </w:pPr>
          </w:p>
        </w:tc>
      </w:tr>
      <w:tr w:rsidR="007763E7"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pPr>
            <w:r>
              <w:rPr>
                <w:rFonts w:ascii="Corbel" w:eastAsia="Corbel" w:hAnsi="Corbel" w:cs="Corbel"/>
                <w:sz w:val="21"/>
              </w:rPr>
              <w:t>Iniciativas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rPr>
                <w:rFonts w:ascii="Calibri" w:eastAsia="Calibri" w:hAnsi="Calibri" w:cs="Calibri"/>
              </w:rPr>
            </w:pPr>
          </w:p>
        </w:tc>
      </w:tr>
      <w:tr w:rsidR="007763E7"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pPr>
            <w:r>
              <w:rPr>
                <w:rFonts w:ascii="Corbel" w:eastAsia="Corbel" w:hAnsi="Corbel" w:cs="Corbel"/>
                <w:sz w:val="21"/>
              </w:rPr>
              <w:t>Pro</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rPr>
                <w:rFonts w:ascii="Calibri" w:eastAsia="Calibri" w:hAnsi="Calibri" w:cs="Calibri"/>
              </w:rPr>
            </w:pPr>
          </w:p>
        </w:tc>
      </w:tr>
      <w:tr w:rsidR="007763E7" w:rsidTr="00A94F69">
        <w:trPr>
          <w:trHeight w:val="1"/>
        </w:trPr>
        <w:tc>
          <w:tcPr>
            <w:tcW w:w="26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pPr>
            <w:r>
              <w:rPr>
                <w:rFonts w:ascii="Corbel" w:eastAsia="Corbel" w:hAnsi="Corbel" w:cs="Corbel"/>
                <w:sz w:val="21"/>
              </w:rPr>
              <w:t>Problemas</w:t>
            </w:r>
          </w:p>
        </w:tc>
        <w:tc>
          <w:tcPr>
            <w:tcW w:w="62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63E7" w:rsidRDefault="007763E7" w:rsidP="00A94F69">
            <w:pPr>
              <w:spacing w:before="100" w:after="100" w:line="240" w:lineRule="auto"/>
              <w:rPr>
                <w:rFonts w:ascii="Calibri" w:eastAsia="Calibri" w:hAnsi="Calibri" w:cs="Calibri"/>
              </w:rPr>
            </w:pPr>
          </w:p>
        </w:tc>
      </w:tr>
    </w:tbl>
    <w:p w:rsidR="007763E7" w:rsidRDefault="007763E7" w:rsidP="00032971">
      <w:pPr>
        <w:tabs>
          <w:tab w:val="left" w:pos="720"/>
        </w:tabs>
        <w:spacing w:before="100" w:after="100" w:line="240" w:lineRule="auto"/>
        <w:rPr>
          <w:rFonts w:ascii="Corbel" w:eastAsia="Corbel" w:hAnsi="Corbel" w:cs="Corbel"/>
          <w:sz w:val="21"/>
        </w:rPr>
      </w:pPr>
    </w:p>
    <w:p w:rsidR="007763E7" w:rsidRDefault="007763E7" w:rsidP="007763E7">
      <w:pPr>
        <w:spacing w:after="120"/>
        <w:jc w:val="both"/>
        <w:rPr>
          <w:rFonts w:ascii="Corbel" w:eastAsia="Corbel" w:hAnsi="Corbel" w:cs="Corbel"/>
          <w:color w:val="1481AB"/>
          <w:sz w:val="36"/>
        </w:rPr>
      </w:pPr>
    </w:p>
    <w:p w:rsidR="007763E7" w:rsidRDefault="007763E7" w:rsidP="007763E7">
      <w:pPr>
        <w:keepNext/>
        <w:keepLines/>
        <w:spacing w:before="400" w:after="40"/>
        <w:jc w:val="center"/>
        <w:rPr>
          <w:rFonts w:ascii="Corbel" w:eastAsia="Corbel" w:hAnsi="Corbel" w:cs="Corbel"/>
          <w:color w:val="1481AB"/>
          <w:sz w:val="36"/>
        </w:rPr>
      </w:pPr>
      <w:r>
        <w:rPr>
          <w:rFonts w:ascii="Corbel" w:eastAsia="Corbel" w:hAnsi="Corbel" w:cs="Corbel"/>
          <w:color w:val="1481AB"/>
          <w:sz w:val="36"/>
        </w:rPr>
        <w:t>Anexos</w:t>
      </w:r>
    </w:p>
    <w:p w:rsidR="007763E7" w:rsidRDefault="007763E7" w:rsidP="007763E7">
      <w:pPr>
        <w:spacing w:after="120"/>
        <w:jc w:val="both"/>
        <w:rPr>
          <w:rFonts w:ascii="Corbel" w:eastAsia="Corbel" w:hAnsi="Corbel" w:cs="Corbel"/>
          <w:sz w:val="21"/>
        </w:rPr>
      </w:pPr>
      <w:r>
        <w:rPr>
          <w:rFonts w:ascii="Corbel" w:eastAsia="Corbel" w:hAnsi="Corbel" w:cs="Corbel"/>
          <w:sz w:val="21"/>
        </w:rPr>
        <w:t>Los anexos se pueden usar para demostrar el uso de los filtros. Por ejemplo, si tiene información respecto a la opinión ciudadana que manifieste la importancia de cierta solución, puede anexar la referencia, o la información aquí.</w:t>
      </w:r>
    </w:p>
    <w:p w:rsidR="007763E7" w:rsidRDefault="007763E7" w:rsidP="007763E7">
      <w:pPr>
        <w:spacing w:after="120"/>
        <w:jc w:val="both"/>
        <w:rPr>
          <w:rFonts w:ascii="Corbel" w:eastAsia="Corbel" w:hAnsi="Corbel" w:cs="Corbel"/>
          <w:sz w:val="21"/>
        </w:rPr>
      </w:pPr>
    </w:p>
    <w:p w:rsidR="007763E7" w:rsidRDefault="007763E7" w:rsidP="007763E7">
      <w:pPr>
        <w:spacing w:after="120"/>
        <w:jc w:val="both"/>
        <w:rPr>
          <w:rFonts w:ascii="Corbel" w:eastAsia="Corbel" w:hAnsi="Corbel" w:cs="Corbel"/>
          <w:sz w:val="21"/>
        </w:rPr>
      </w:pPr>
    </w:p>
    <w:p w:rsidR="00B40FA6" w:rsidRPr="007763E7" w:rsidRDefault="00B40FA6" w:rsidP="007763E7"/>
    <w:sectPr w:rsidR="00B40FA6" w:rsidRPr="007763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860" w:rsidRDefault="00B86860">
      <w:pPr>
        <w:spacing w:after="0"/>
      </w:pPr>
      <w:r>
        <w:separator/>
      </w:r>
    </w:p>
  </w:endnote>
  <w:endnote w:type="continuationSeparator" w:id="0">
    <w:p w:rsidR="00B86860" w:rsidRDefault="00B86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860" w:rsidRDefault="00B86860">
      <w:pPr>
        <w:spacing w:after="0"/>
      </w:pPr>
      <w:r>
        <w:separator/>
      </w:r>
    </w:p>
  </w:footnote>
  <w:footnote w:type="continuationSeparator" w:id="0">
    <w:p w:rsidR="00B86860" w:rsidRDefault="00B8686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53BD"/>
    <w:multiLevelType w:val="multilevel"/>
    <w:tmpl w:val="8468E9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C933F8"/>
    <w:multiLevelType w:val="multilevel"/>
    <w:tmpl w:val="CA084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3A5601"/>
    <w:multiLevelType w:val="multilevel"/>
    <w:tmpl w:val="486E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BE0122"/>
    <w:multiLevelType w:val="multilevel"/>
    <w:tmpl w:val="69CC1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FB7F5A"/>
    <w:multiLevelType w:val="multilevel"/>
    <w:tmpl w:val="EE061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1C5679"/>
    <w:multiLevelType w:val="multilevel"/>
    <w:tmpl w:val="6E449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C52BDE"/>
    <w:multiLevelType w:val="multilevel"/>
    <w:tmpl w:val="4AF405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F1307A"/>
    <w:multiLevelType w:val="multilevel"/>
    <w:tmpl w:val="FAB0D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D6D4F1C"/>
    <w:multiLevelType w:val="multilevel"/>
    <w:tmpl w:val="3480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50CBB"/>
    <w:multiLevelType w:val="multilevel"/>
    <w:tmpl w:val="01DA4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9723E5"/>
    <w:multiLevelType w:val="multilevel"/>
    <w:tmpl w:val="8806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6755F"/>
    <w:multiLevelType w:val="multilevel"/>
    <w:tmpl w:val="FA5680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AC48F7"/>
    <w:multiLevelType w:val="multilevel"/>
    <w:tmpl w:val="D3F02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E816C21"/>
    <w:multiLevelType w:val="hybridMultilevel"/>
    <w:tmpl w:val="F6547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EFD7591"/>
    <w:multiLevelType w:val="multilevel"/>
    <w:tmpl w:val="FBA6D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5"/>
  </w:num>
  <w:num w:numId="4">
    <w:abstractNumId w:val="8"/>
  </w:num>
  <w:num w:numId="5">
    <w:abstractNumId w:val="14"/>
  </w:num>
  <w:num w:numId="6">
    <w:abstractNumId w:val="5"/>
  </w:num>
  <w:num w:numId="7">
    <w:abstractNumId w:val="3"/>
  </w:num>
  <w:num w:numId="8">
    <w:abstractNumId w:val="9"/>
  </w:num>
  <w:num w:numId="9">
    <w:abstractNumId w:val="6"/>
  </w:num>
  <w:num w:numId="10">
    <w:abstractNumId w:val="12"/>
  </w:num>
  <w:num w:numId="11">
    <w:abstractNumId w:val="2"/>
  </w:num>
  <w:num w:numId="12">
    <w:abstractNumId w:val="1"/>
  </w:num>
  <w:num w:numId="13">
    <w:abstractNumId w:val="0"/>
  </w:num>
  <w:num w:numId="14">
    <w:abstractNumId w:val="7"/>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B15"/>
    <w:rsid w:val="00032971"/>
    <w:rsid w:val="00066685"/>
    <w:rsid w:val="000A3B6B"/>
    <w:rsid w:val="000D607B"/>
    <w:rsid w:val="00180267"/>
    <w:rsid w:val="001A41CA"/>
    <w:rsid w:val="00281F87"/>
    <w:rsid w:val="002F3C52"/>
    <w:rsid w:val="003D0B15"/>
    <w:rsid w:val="00453E1C"/>
    <w:rsid w:val="004C5740"/>
    <w:rsid w:val="004E0DD2"/>
    <w:rsid w:val="006B4BDA"/>
    <w:rsid w:val="007763E7"/>
    <w:rsid w:val="00816BB4"/>
    <w:rsid w:val="00820723"/>
    <w:rsid w:val="00831A96"/>
    <w:rsid w:val="00A163A4"/>
    <w:rsid w:val="00A81369"/>
    <w:rsid w:val="00B40FA6"/>
    <w:rsid w:val="00B63C2F"/>
    <w:rsid w:val="00B72A10"/>
    <w:rsid w:val="00B86860"/>
    <w:rsid w:val="00C8768C"/>
    <w:rsid w:val="00D53B23"/>
    <w:rsid w:val="00E031BD"/>
    <w:rsid w:val="00E76530"/>
    <w:rsid w:val="00F26506"/>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3B6FA0-9CC0-4791-8AF6-41100D57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3E7"/>
    <w:pPr>
      <w:spacing w:after="160"/>
      <w:jc w:val="left"/>
    </w:pPr>
    <w:rPr>
      <w:sz w:val="22"/>
      <w:szCs w:val="22"/>
      <w:lang w:val="es-CO" w:eastAsia="es-CO"/>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unhideWhenUsed/>
    <w:qFormat/>
    <w:pPr>
      <w:outlineLvl w:val="9"/>
    </w:pPr>
  </w:style>
  <w:style w:type="paragraph" w:styleId="TDC1">
    <w:name w:val="toc 1"/>
    <w:basedOn w:val="Normal"/>
    <w:next w:val="Normal"/>
    <w:autoRedefine/>
    <w:uiPriority w:val="39"/>
    <w:unhideWhenUsed/>
    <w:rsid w:val="003D0B15"/>
    <w:pPr>
      <w:spacing w:after="100"/>
    </w:pPr>
  </w:style>
  <w:style w:type="character" w:styleId="Hipervnculo">
    <w:name w:val="Hyperlink"/>
    <w:basedOn w:val="Fuentedeprrafopredeter"/>
    <w:uiPriority w:val="99"/>
    <w:unhideWhenUsed/>
    <w:rsid w:val="003D0B15"/>
    <w:rPr>
      <w:color w:val="6EAC1C" w:themeColor="hyperlink"/>
      <w:u w:val="single"/>
    </w:rPr>
  </w:style>
  <w:style w:type="table" w:styleId="Tablaconcuadrcula">
    <w:name w:val="Table Grid"/>
    <w:basedOn w:val="Tablanormal"/>
    <w:uiPriority w:val="39"/>
    <w:rsid w:val="00453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345842">
      <w:bodyDiv w:val="1"/>
      <w:marLeft w:val="0"/>
      <w:marRight w:val="0"/>
      <w:marTop w:val="0"/>
      <w:marBottom w:val="0"/>
      <w:divBdr>
        <w:top w:val="none" w:sz="0" w:space="0" w:color="auto"/>
        <w:left w:val="none" w:sz="0" w:space="0" w:color="auto"/>
        <w:bottom w:val="none" w:sz="0" w:space="0" w:color="auto"/>
        <w:right w:val="none" w:sz="0" w:space="0" w:color="auto"/>
      </w:divBdr>
      <w:divsChild>
        <w:div w:id="280302979">
          <w:marLeft w:val="0"/>
          <w:marRight w:val="0"/>
          <w:marTop w:val="0"/>
          <w:marBottom w:val="0"/>
          <w:divBdr>
            <w:top w:val="none" w:sz="0" w:space="0" w:color="auto"/>
            <w:left w:val="none" w:sz="0" w:space="0" w:color="auto"/>
            <w:bottom w:val="none" w:sz="0" w:space="0" w:color="auto"/>
            <w:right w:val="none" w:sz="0" w:space="0" w:color="auto"/>
          </w:divBdr>
        </w:div>
        <w:div w:id="1680544102">
          <w:marLeft w:val="0"/>
          <w:marRight w:val="0"/>
          <w:marTop w:val="0"/>
          <w:marBottom w:val="0"/>
          <w:divBdr>
            <w:top w:val="none" w:sz="0" w:space="0" w:color="auto"/>
            <w:left w:val="none" w:sz="0" w:space="0" w:color="auto"/>
            <w:bottom w:val="none" w:sz="0" w:space="0" w:color="auto"/>
            <w:right w:val="none" w:sz="0" w:space="0" w:color="auto"/>
          </w:divBdr>
        </w:div>
        <w:div w:id="1952667334">
          <w:marLeft w:val="0"/>
          <w:marRight w:val="0"/>
          <w:marTop w:val="0"/>
          <w:marBottom w:val="0"/>
          <w:divBdr>
            <w:top w:val="none" w:sz="0" w:space="0" w:color="auto"/>
            <w:left w:val="none" w:sz="0" w:space="0" w:color="auto"/>
            <w:bottom w:val="none" w:sz="0" w:space="0" w:color="auto"/>
            <w:right w:val="none" w:sz="0" w:space="0" w:color="auto"/>
          </w:divBdr>
        </w:div>
        <w:div w:id="194197002">
          <w:marLeft w:val="0"/>
          <w:marRight w:val="0"/>
          <w:marTop w:val="0"/>
          <w:marBottom w:val="0"/>
          <w:divBdr>
            <w:top w:val="none" w:sz="0" w:space="0" w:color="auto"/>
            <w:left w:val="none" w:sz="0" w:space="0" w:color="auto"/>
            <w:bottom w:val="none" w:sz="0" w:space="0" w:color="auto"/>
            <w:right w:val="none" w:sz="0" w:space="0" w:color="auto"/>
          </w:divBdr>
        </w:div>
        <w:div w:id="762149263">
          <w:marLeft w:val="0"/>
          <w:marRight w:val="0"/>
          <w:marTop w:val="0"/>
          <w:marBottom w:val="0"/>
          <w:divBdr>
            <w:top w:val="none" w:sz="0" w:space="0" w:color="auto"/>
            <w:left w:val="none" w:sz="0" w:space="0" w:color="auto"/>
            <w:bottom w:val="none" w:sz="0" w:space="0" w:color="auto"/>
            <w:right w:val="none" w:sz="0" w:space="0" w:color="auto"/>
          </w:divBdr>
        </w:div>
        <w:div w:id="1905985962">
          <w:marLeft w:val="0"/>
          <w:marRight w:val="0"/>
          <w:marTop w:val="0"/>
          <w:marBottom w:val="0"/>
          <w:divBdr>
            <w:top w:val="none" w:sz="0" w:space="0" w:color="auto"/>
            <w:left w:val="none" w:sz="0" w:space="0" w:color="auto"/>
            <w:bottom w:val="none" w:sz="0" w:space="0" w:color="auto"/>
            <w:right w:val="none" w:sz="0" w:space="0" w:color="auto"/>
          </w:divBdr>
        </w:div>
        <w:div w:id="1253122849">
          <w:marLeft w:val="0"/>
          <w:marRight w:val="0"/>
          <w:marTop w:val="0"/>
          <w:marBottom w:val="0"/>
          <w:divBdr>
            <w:top w:val="none" w:sz="0" w:space="0" w:color="auto"/>
            <w:left w:val="none" w:sz="0" w:space="0" w:color="auto"/>
            <w:bottom w:val="none" w:sz="0" w:space="0" w:color="auto"/>
            <w:right w:val="none" w:sz="0" w:space="0" w:color="auto"/>
          </w:divBdr>
        </w:div>
        <w:div w:id="1003163195">
          <w:marLeft w:val="0"/>
          <w:marRight w:val="0"/>
          <w:marTop w:val="0"/>
          <w:marBottom w:val="0"/>
          <w:divBdr>
            <w:top w:val="none" w:sz="0" w:space="0" w:color="auto"/>
            <w:left w:val="none" w:sz="0" w:space="0" w:color="auto"/>
            <w:bottom w:val="none" w:sz="0" w:space="0" w:color="auto"/>
            <w:right w:val="none" w:sz="0" w:space="0" w:color="auto"/>
          </w:divBdr>
        </w:div>
        <w:div w:id="39206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20Wong\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47B4C21B-2700-4D63-AE0F-7AC6FE64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35</TotalTime>
  <Pages>4</Pages>
  <Words>581</Words>
  <Characters>3200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 Wong</dc:creator>
  <cp:keywords/>
  <cp:lastModifiedBy>HWO .</cp:lastModifiedBy>
  <cp:revision>21</cp:revision>
  <dcterms:created xsi:type="dcterms:W3CDTF">2016-12-07T14:42:00Z</dcterms:created>
  <dcterms:modified xsi:type="dcterms:W3CDTF">2016-12-19T17:35:00Z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