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A35" w:rsidRPr="00542A35" w:rsidRDefault="00542A35" w:rsidP="00542A35">
      <w:pPr>
        <w:pStyle w:val="Puesto"/>
        <w:rPr>
          <w:b/>
          <w:lang w:val="es-CO"/>
        </w:rPr>
      </w:pPr>
      <w:bookmarkStart w:id="0" w:name="_GoBack"/>
      <w:bookmarkEnd w:id="0"/>
      <w:r w:rsidRPr="00542A35">
        <w:rPr>
          <w:b/>
          <w:lang w:val="es-CO"/>
        </w:rPr>
        <w:t>DEPORTE Y RECREACIÓN</w:t>
      </w:r>
    </w:p>
    <w:p w:rsidR="00681737" w:rsidRDefault="00542A35" w:rsidP="00542A35">
      <w:pPr>
        <w:pStyle w:val="Ttulo1"/>
        <w:rPr>
          <w:b/>
          <w:color w:val="auto"/>
          <w:lang w:val="es-CO"/>
        </w:rPr>
      </w:pPr>
      <w:r>
        <w:rPr>
          <w:b/>
          <w:color w:val="auto"/>
          <w:lang w:val="es-CO"/>
        </w:rPr>
        <w:t>PROBLEMAS</w:t>
      </w:r>
      <w:r w:rsidR="007F0F35">
        <w:rPr>
          <w:b/>
          <w:color w:val="auto"/>
          <w:lang w:val="es-CO"/>
        </w:rPr>
        <w:t xml:space="preserve"> </w:t>
      </w:r>
      <w:r w:rsidR="00BC4284">
        <w:rPr>
          <w:b/>
          <w:color w:val="auto"/>
          <w:lang w:val="es-CO"/>
        </w:rPr>
        <w:t xml:space="preserve">Y </w:t>
      </w:r>
      <w:r w:rsidR="007F0F35">
        <w:rPr>
          <w:b/>
          <w:color w:val="auto"/>
          <w:lang w:val="es-CO"/>
        </w:rPr>
        <w:t xml:space="preserve">PROPUESTA DE </w:t>
      </w:r>
      <w:r w:rsidR="00BC4284">
        <w:rPr>
          <w:b/>
          <w:color w:val="auto"/>
          <w:lang w:val="es-CO"/>
        </w:rPr>
        <w:t>ACCIONES</w:t>
      </w:r>
      <w:r w:rsidR="007F0F35">
        <w:rPr>
          <w:b/>
          <w:color w:val="auto"/>
          <w:lang w:val="es-CO"/>
        </w:rPr>
        <w:t xml:space="preserve"> TERRITORIALES</w:t>
      </w:r>
    </w:p>
    <w:p w:rsidR="00542A35" w:rsidRDefault="00542A35" w:rsidP="00542A35">
      <w:pPr>
        <w:rPr>
          <w:lang w:val="es-CO"/>
        </w:rPr>
      </w:pPr>
    </w:p>
    <w:p w:rsidR="00542A35" w:rsidRDefault="009D7D69" w:rsidP="00074BB8">
      <w:pPr>
        <w:pStyle w:val="Ttulo2"/>
        <w:jc w:val="both"/>
        <w:rPr>
          <w:rFonts w:ascii="Times New Roman" w:hAnsi="Times New Roman" w:cs="Times New Roman"/>
          <w:sz w:val="24"/>
          <w:szCs w:val="24"/>
          <w:lang w:val="es-CO"/>
        </w:rPr>
      </w:pPr>
      <w:r>
        <w:rPr>
          <w:b/>
          <w:color w:val="auto"/>
          <w:lang w:val="es-CO"/>
        </w:rPr>
        <w:t xml:space="preserve">PROBLEMA 1. </w:t>
      </w:r>
      <w:r w:rsidR="00542A35" w:rsidRPr="00074BB8">
        <w:rPr>
          <w:rFonts w:ascii="Times New Roman" w:hAnsi="Times New Roman" w:cs="Times New Roman"/>
          <w:b/>
          <w:color w:val="auto"/>
          <w:sz w:val="24"/>
          <w:szCs w:val="24"/>
          <w:lang w:val="es-CO"/>
        </w:rPr>
        <w:t>Desarticulación entre los actores, subsistemas y</w:t>
      </w:r>
      <w:r w:rsidR="00542A35" w:rsidRPr="00074BB8">
        <w:rPr>
          <w:rFonts w:ascii="Times New Roman" w:hAnsi="Times New Roman" w:cs="Times New Roman"/>
          <w:b/>
          <w:sz w:val="24"/>
          <w:szCs w:val="24"/>
          <w:lang w:val="es-CO"/>
        </w:rPr>
        <w:t xml:space="preserve"> </w:t>
      </w:r>
      <w:r w:rsidR="00542A35" w:rsidRPr="00074BB8">
        <w:rPr>
          <w:rFonts w:ascii="Times New Roman" w:hAnsi="Times New Roman" w:cs="Times New Roman"/>
          <w:b/>
          <w:color w:val="auto"/>
          <w:sz w:val="24"/>
          <w:szCs w:val="24"/>
          <w:lang w:val="es-CO"/>
        </w:rPr>
        <w:t>subsectores que conforman el Sistema Nacional del</w:t>
      </w:r>
      <w:r w:rsidR="00542A35" w:rsidRPr="00074BB8">
        <w:rPr>
          <w:rFonts w:ascii="Times New Roman" w:hAnsi="Times New Roman" w:cs="Times New Roman"/>
          <w:b/>
          <w:sz w:val="24"/>
          <w:szCs w:val="24"/>
          <w:lang w:val="es-CO"/>
        </w:rPr>
        <w:t xml:space="preserve"> </w:t>
      </w:r>
      <w:r w:rsidR="00542A35" w:rsidRPr="00074BB8">
        <w:rPr>
          <w:rFonts w:ascii="Times New Roman" w:hAnsi="Times New Roman" w:cs="Times New Roman"/>
          <w:b/>
          <w:color w:val="auto"/>
          <w:sz w:val="24"/>
          <w:szCs w:val="24"/>
          <w:lang w:val="es-CO"/>
        </w:rPr>
        <w:t>Deporte.</w:t>
      </w:r>
    </w:p>
    <w:p w:rsidR="009D7D69" w:rsidRDefault="009D7D69" w:rsidP="00542A35">
      <w:pPr>
        <w:autoSpaceDE w:val="0"/>
        <w:autoSpaceDN w:val="0"/>
        <w:adjustRightInd w:val="0"/>
        <w:spacing w:after="0" w:line="240" w:lineRule="auto"/>
        <w:jc w:val="both"/>
        <w:rPr>
          <w:rFonts w:ascii="Times New Roman" w:hAnsi="Times New Roman" w:cs="Times New Roman"/>
          <w:sz w:val="24"/>
          <w:szCs w:val="24"/>
          <w:lang w:val="es-CO"/>
        </w:rPr>
      </w:pPr>
    </w:p>
    <w:p w:rsidR="00074BB8" w:rsidRPr="00B35DBB" w:rsidRDefault="00BC4284" w:rsidP="00074BB8">
      <w:pPr>
        <w:autoSpaceDE w:val="0"/>
        <w:autoSpaceDN w:val="0"/>
        <w:adjustRightInd w:val="0"/>
        <w:spacing w:after="0" w:line="240" w:lineRule="auto"/>
        <w:jc w:val="both"/>
        <w:rPr>
          <w:rFonts w:ascii="Times New Roman" w:hAnsi="Times New Roman" w:cs="Times New Roman"/>
          <w:i/>
          <w:lang w:val="es-CO"/>
        </w:rPr>
      </w:pPr>
      <w:r w:rsidRPr="00BC4284">
        <w:rPr>
          <w:rFonts w:ascii="Times New Roman" w:hAnsi="Times New Roman" w:cs="Times New Roman"/>
          <w:b/>
          <w:sz w:val="24"/>
          <w:szCs w:val="24"/>
          <w:lang w:val="es-CO"/>
        </w:rPr>
        <w:t>APORTES PLAN DECENAL</w:t>
      </w:r>
      <w:r w:rsidR="006875D4">
        <w:rPr>
          <w:rFonts w:ascii="Times New Roman" w:hAnsi="Times New Roman" w:cs="Times New Roman"/>
          <w:b/>
          <w:sz w:val="24"/>
          <w:szCs w:val="24"/>
          <w:lang w:val="es-CO"/>
        </w:rPr>
        <w:t xml:space="preserve"> (Coldeportes, 2009)</w:t>
      </w:r>
      <w:r w:rsidR="009D7D69" w:rsidRPr="0052129C">
        <w:rPr>
          <w:rFonts w:ascii="Times New Roman" w:hAnsi="Times New Roman" w:cs="Times New Roman"/>
          <w:sz w:val="24"/>
          <w:szCs w:val="24"/>
          <w:lang w:val="es-CO"/>
        </w:rPr>
        <w:t xml:space="preserve">. </w:t>
      </w:r>
      <w:r w:rsidR="006875D4" w:rsidRPr="00B35DBB">
        <w:rPr>
          <w:rFonts w:ascii="Times New Roman" w:hAnsi="Times New Roman" w:cs="Times New Roman"/>
          <w:lang w:val="es-CO"/>
        </w:rPr>
        <w:t>“</w:t>
      </w:r>
      <w:r w:rsidR="00074BB8" w:rsidRPr="00B35DBB">
        <w:rPr>
          <w:rFonts w:ascii="Times New Roman" w:hAnsi="Times New Roman" w:cs="Times New Roman"/>
          <w:i/>
          <w:lang w:val="es-CO"/>
        </w:rPr>
        <w:t>Es evidente que no ha existido una visión integral e incluyente del deporte, la recreación, la educación física y la actividad física como componentes del Sistema Nacional del Deporte. En este sentido, para fijar una política pública sectorial se tendrá que llegar a la integración y organización del Sistema y en especial a orientar su finalidad a la contribución al desarrollo humano, la convivencia y la paz en Colombia, con la intención de garantizar el derecho al deporte, la recreación, la educación física, la actividad física y el aprovechamiento del tiempo libre, como derechos fundamentales, con criterios de equidad e inclusión en el marco de las políticas sociales del país.</w:t>
      </w:r>
    </w:p>
    <w:p w:rsidR="00074BB8" w:rsidRPr="00B35DBB" w:rsidRDefault="00074BB8" w:rsidP="0052129C">
      <w:pPr>
        <w:autoSpaceDE w:val="0"/>
        <w:autoSpaceDN w:val="0"/>
        <w:adjustRightInd w:val="0"/>
        <w:spacing w:after="0" w:line="240" w:lineRule="auto"/>
        <w:jc w:val="both"/>
        <w:rPr>
          <w:rFonts w:ascii="Times New Roman" w:hAnsi="Times New Roman" w:cs="Times New Roman"/>
          <w:i/>
          <w:lang w:val="es-CO"/>
        </w:rPr>
      </w:pPr>
    </w:p>
    <w:p w:rsidR="009D7D69" w:rsidRPr="00B35DBB" w:rsidRDefault="0052129C" w:rsidP="0052129C">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Como quiera que existe una obligación reciente de atender la actividad física regular para promover estilos de vida saludable y esta obligación exige la concertación de varios ministerios y sectores y del papel activo de la sociedad civil y de las entidades territoriales, le corresponde al Sistema Nacional del Deporte la enorme responsabilidad de buscar una mayor articulación intersectorial, especialmente con los actores de la política en salud, educación, cultura, medio ambiente y ordenamiento territorial.</w:t>
      </w:r>
    </w:p>
    <w:p w:rsidR="001C3ED9" w:rsidRPr="00B35DBB" w:rsidRDefault="001C3ED9" w:rsidP="0052129C">
      <w:pPr>
        <w:autoSpaceDE w:val="0"/>
        <w:autoSpaceDN w:val="0"/>
        <w:adjustRightInd w:val="0"/>
        <w:spacing w:after="0" w:line="240" w:lineRule="auto"/>
        <w:jc w:val="both"/>
        <w:rPr>
          <w:rFonts w:ascii="Times New Roman" w:hAnsi="Times New Roman" w:cs="Times New Roman"/>
          <w:i/>
          <w:lang w:val="es-CO"/>
        </w:rPr>
      </w:pPr>
    </w:p>
    <w:p w:rsidR="001C3ED9" w:rsidRPr="00B35DBB" w:rsidRDefault="001C3ED9" w:rsidP="001C3ED9">
      <w:pPr>
        <w:autoSpaceDE w:val="0"/>
        <w:autoSpaceDN w:val="0"/>
        <w:adjustRightInd w:val="0"/>
        <w:spacing w:after="0" w:line="240" w:lineRule="auto"/>
        <w:jc w:val="both"/>
        <w:rPr>
          <w:rFonts w:ascii="Times New Roman" w:hAnsi="Times New Roman" w:cs="Times New Roman"/>
          <w:i/>
          <w:color w:val="000000"/>
          <w:lang w:val="es-CO"/>
        </w:rPr>
      </w:pPr>
      <w:r w:rsidRPr="00B35DBB">
        <w:rPr>
          <w:rFonts w:ascii="Times New Roman" w:hAnsi="Times New Roman" w:cs="Times New Roman"/>
          <w:i/>
          <w:color w:val="000000"/>
          <w:lang w:val="es-CO"/>
        </w:rPr>
        <w:t>Para los propósitos del Plan Decenal, se reconoció la importancia e interdependencia del deporte, la recreación, la educación física y la actividad física como bienes socialmente necesarios subordinados a la política social y de manera especial al desarrollo humano, la convivencia y la paz.</w:t>
      </w:r>
    </w:p>
    <w:p w:rsidR="001C3ED9" w:rsidRPr="006875D4" w:rsidRDefault="001C3ED9" w:rsidP="001C3ED9">
      <w:pPr>
        <w:autoSpaceDE w:val="0"/>
        <w:autoSpaceDN w:val="0"/>
        <w:adjustRightInd w:val="0"/>
        <w:spacing w:after="0" w:line="240" w:lineRule="auto"/>
        <w:jc w:val="both"/>
        <w:rPr>
          <w:rFonts w:ascii="Times New Roman" w:hAnsi="Times New Roman" w:cs="Times New Roman"/>
          <w:i/>
          <w:color w:val="000000"/>
          <w:sz w:val="24"/>
          <w:szCs w:val="24"/>
          <w:lang w:val="es-CO"/>
        </w:rPr>
      </w:pPr>
    </w:p>
    <w:p w:rsidR="001C3ED9" w:rsidRPr="006875D4" w:rsidRDefault="000F244E" w:rsidP="000F244E">
      <w:pPr>
        <w:autoSpaceDE w:val="0"/>
        <w:autoSpaceDN w:val="0"/>
        <w:adjustRightInd w:val="0"/>
        <w:spacing w:after="0" w:line="240" w:lineRule="auto"/>
        <w:jc w:val="center"/>
        <w:rPr>
          <w:rFonts w:ascii="Times New Roman" w:hAnsi="Times New Roman" w:cs="Times New Roman"/>
          <w:i/>
          <w:color w:val="000000"/>
          <w:sz w:val="24"/>
          <w:szCs w:val="24"/>
          <w:lang w:val="es-CO"/>
        </w:rPr>
      </w:pPr>
      <w:r w:rsidRPr="006875D4">
        <w:rPr>
          <w:i/>
          <w:noProof/>
          <w:lang w:val="es-CO" w:eastAsia="es-CO"/>
        </w:rPr>
        <w:drawing>
          <wp:inline distT="0" distB="0" distL="0" distR="0" wp14:anchorId="7587B291" wp14:editId="71DA482E">
            <wp:extent cx="3878017" cy="252093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4795" cy="2531837"/>
                    </a:xfrm>
                    <a:prstGeom prst="rect">
                      <a:avLst/>
                    </a:prstGeom>
                    <a:noFill/>
                    <a:ln>
                      <a:noFill/>
                    </a:ln>
                  </pic:spPr>
                </pic:pic>
              </a:graphicData>
            </a:graphic>
          </wp:inline>
        </w:drawing>
      </w:r>
    </w:p>
    <w:p w:rsidR="00B35DBB" w:rsidRDefault="00B35DBB" w:rsidP="000F244E">
      <w:pPr>
        <w:autoSpaceDE w:val="0"/>
        <w:autoSpaceDN w:val="0"/>
        <w:adjustRightInd w:val="0"/>
        <w:spacing w:after="0" w:line="240" w:lineRule="auto"/>
        <w:jc w:val="both"/>
        <w:rPr>
          <w:rFonts w:ascii="Times New Roman" w:hAnsi="Times New Roman" w:cs="Times New Roman"/>
          <w:i/>
          <w:lang w:val="es-CO"/>
        </w:rPr>
      </w:pPr>
    </w:p>
    <w:p w:rsidR="001C3ED9" w:rsidRPr="00B35DBB" w:rsidRDefault="000F244E" w:rsidP="000F244E">
      <w:pPr>
        <w:autoSpaceDE w:val="0"/>
        <w:autoSpaceDN w:val="0"/>
        <w:adjustRightInd w:val="0"/>
        <w:spacing w:after="0" w:line="240" w:lineRule="auto"/>
        <w:jc w:val="both"/>
        <w:rPr>
          <w:rFonts w:ascii="Times New Roman" w:hAnsi="Times New Roman" w:cs="Times New Roman"/>
          <w:i/>
          <w:color w:val="000000"/>
          <w:lang w:val="es-CO"/>
        </w:rPr>
      </w:pPr>
      <w:r w:rsidRPr="00B35DBB">
        <w:rPr>
          <w:rFonts w:ascii="Times New Roman" w:hAnsi="Times New Roman" w:cs="Times New Roman"/>
          <w:i/>
          <w:lang w:val="es-CO"/>
        </w:rPr>
        <w:t xml:space="preserve">El aprovechamiento del tiempo libre, que contempla el Decreto 1746 del 25 de junio del 2003, mediante el cual se adscribió COLDEPORTES al Ministerio de Cultura, también contenido en la Ley 181 de 1995, comprende la recreación y las expresiones de deporte y actividad física, por cuanto la </w:t>
      </w:r>
      <w:r w:rsidRPr="00B35DBB">
        <w:rPr>
          <w:rFonts w:ascii="Times New Roman" w:hAnsi="Times New Roman" w:cs="Times New Roman"/>
          <w:i/>
          <w:lang w:val="es-CO"/>
        </w:rPr>
        <w:lastRenderedPageBreak/>
        <w:t>educación física se reconoce en la estructura curricular del sistema educativo como un componente necesario para la formación integral del ser humano y, por tanto necesaria para la obtención de los objetivos de las políticas del deporte y la recreación</w:t>
      </w:r>
      <w:r w:rsidR="006875D4" w:rsidRPr="00B35DBB">
        <w:rPr>
          <w:rFonts w:ascii="Times New Roman" w:hAnsi="Times New Roman" w:cs="Times New Roman"/>
          <w:i/>
          <w:lang w:val="es-CO"/>
        </w:rPr>
        <w:t>”</w:t>
      </w:r>
      <w:r w:rsidRPr="00B35DBB">
        <w:rPr>
          <w:rFonts w:ascii="Times New Roman" w:hAnsi="Times New Roman" w:cs="Times New Roman"/>
          <w:i/>
          <w:lang w:val="es-CO"/>
        </w:rPr>
        <w:t>.</w:t>
      </w:r>
    </w:p>
    <w:p w:rsidR="00812015" w:rsidRDefault="00812015" w:rsidP="0052129C">
      <w:pPr>
        <w:autoSpaceDE w:val="0"/>
        <w:autoSpaceDN w:val="0"/>
        <w:adjustRightInd w:val="0"/>
        <w:spacing w:after="0" w:line="240" w:lineRule="auto"/>
        <w:jc w:val="both"/>
        <w:rPr>
          <w:rFonts w:ascii="Times New Roman" w:hAnsi="Times New Roman" w:cs="Times New Roman"/>
          <w:sz w:val="24"/>
          <w:szCs w:val="24"/>
          <w:lang w:val="es-CO"/>
        </w:rPr>
      </w:pPr>
    </w:p>
    <w:p w:rsidR="00B80225" w:rsidRPr="00B35DBB" w:rsidRDefault="007F0F35" w:rsidP="0052129C">
      <w:pPr>
        <w:autoSpaceDE w:val="0"/>
        <w:autoSpaceDN w:val="0"/>
        <w:adjustRightInd w:val="0"/>
        <w:spacing w:after="0" w:line="240" w:lineRule="auto"/>
        <w:jc w:val="both"/>
        <w:rPr>
          <w:rFonts w:ascii="Times New Roman" w:hAnsi="Times New Roman" w:cs="Times New Roman"/>
          <w:lang w:val="es-CO"/>
        </w:rPr>
      </w:pPr>
      <w:r>
        <w:rPr>
          <w:rFonts w:ascii="Times New Roman" w:hAnsi="Times New Roman" w:cs="Times New Roman"/>
          <w:b/>
          <w:sz w:val="24"/>
          <w:szCs w:val="24"/>
          <w:lang w:val="es-CO"/>
        </w:rPr>
        <w:t>ACCIONES TERRITORIALES SUGERIDAS</w:t>
      </w:r>
      <w:r w:rsidR="00BC4284">
        <w:rPr>
          <w:rFonts w:ascii="Times New Roman" w:hAnsi="Times New Roman" w:cs="Times New Roman"/>
          <w:b/>
          <w:sz w:val="24"/>
          <w:szCs w:val="24"/>
          <w:lang w:val="es-CO"/>
        </w:rPr>
        <w:t>.</w:t>
      </w:r>
      <w:r w:rsidR="00812015" w:rsidRPr="00CE5664">
        <w:rPr>
          <w:rFonts w:ascii="Times New Roman" w:hAnsi="Times New Roman" w:cs="Times New Roman"/>
          <w:b/>
          <w:sz w:val="24"/>
          <w:szCs w:val="24"/>
          <w:lang w:val="es-CO"/>
        </w:rPr>
        <w:t xml:space="preserve"> </w:t>
      </w:r>
      <w:r w:rsidR="006875D4" w:rsidRPr="00B35DBB">
        <w:rPr>
          <w:rFonts w:ascii="Times New Roman" w:hAnsi="Times New Roman" w:cs="Times New Roman"/>
          <w:lang w:val="es-CO"/>
        </w:rPr>
        <w:t xml:space="preserve">El Instituto de </w:t>
      </w:r>
      <w:r w:rsidR="00193A7B" w:rsidRPr="00B35DBB">
        <w:rPr>
          <w:rFonts w:ascii="Times New Roman" w:hAnsi="Times New Roman" w:cs="Times New Roman"/>
          <w:lang w:val="es-CO"/>
        </w:rPr>
        <w:t xml:space="preserve">Recreación y </w:t>
      </w:r>
      <w:r w:rsidR="006875D4" w:rsidRPr="00B35DBB">
        <w:rPr>
          <w:rFonts w:ascii="Times New Roman" w:hAnsi="Times New Roman" w:cs="Times New Roman"/>
          <w:lang w:val="es-CO"/>
        </w:rPr>
        <w:t>Deportes</w:t>
      </w:r>
      <w:r w:rsidR="00193A7B" w:rsidRPr="00B35DBB">
        <w:rPr>
          <w:rFonts w:ascii="Times New Roman" w:hAnsi="Times New Roman" w:cs="Times New Roman"/>
          <w:lang w:val="es-CO"/>
        </w:rPr>
        <w:t xml:space="preserve"> (I.M.R.D.)</w:t>
      </w:r>
      <w:r w:rsidR="006875D4" w:rsidRPr="00B35DBB">
        <w:rPr>
          <w:rFonts w:ascii="Times New Roman" w:hAnsi="Times New Roman" w:cs="Times New Roman"/>
          <w:lang w:val="es-CO"/>
        </w:rPr>
        <w:t xml:space="preserve">, como organismo del Sistema Nacional del Deporte (SND) del nivel municipal, </w:t>
      </w:r>
      <w:r w:rsidR="00F145A6">
        <w:rPr>
          <w:rFonts w:ascii="Times New Roman" w:hAnsi="Times New Roman" w:cs="Times New Roman"/>
          <w:lang w:val="es-CO"/>
        </w:rPr>
        <w:t>mediante</w:t>
      </w:r>
      <w:r w:rsidR="00F145A6" w:rsidRPr="00B35DBB">
        <w:rPr>
          <w:rFonts w:ascii="Times New Roman" w:hAnsi="Times New Roman" w:cs="Times New Roman"/>
          <w:lang w:val="es-CO"/>
        </w:rPr>
        <w:t xml:space="preserve"> </w:t>
      </w:r>
      <w:r w:rsidR="00F145A6">
        <w:rPr>
          <w:rFonts w:ascii="Times New Roman" w:hAnsi="Times New Roman" w:cs="Times New Roman"/>
          <w:lang w:val="es-CO"/>
        </w:rPr>
        <w:t xml:space="preserve">la capacitación continuada </w:t>
      </w:r>
      <w:r w:rsidR="00F145A6" w:rsidRPr="00B35DBB">
        <w:rPr>
          <w:rFonts w:ascii="Times New Roman" w:hAnsi="Times New Roman" w:cs="Times New Roman"/>
          <w:lang w:val="es-CO"/>
        </w:rPr>
        <w:t>de los beneficiarios/usuarios municipales</w:t>
      </w:r>
      <w:r w:rsidR="00B24E41">
        <w:rPr>
          <w:rFonts w:ascii="Times New Roman" w:hAnsi="Times New Roman" w:cs="Times New Roman"/>
          <w:lang w:val="es-CO"/>
        </w:rPr>
        <w:t>,</w:t>
      </w:r>
      <w:r w:rsidR="00F145A6" w:rsidRPr="00B35DBB">
        <w:rPr>
          <w:rFonts w:ascii="Times New Roman" w:hAnsi="Times New Roman" w:cs="Times New Roman"/>
          <w:lang w:val="es-CO"/>
        </w:rPr>
        <w:t xml:space="preserve"> </w:t>
      </w:r>
      <w:r w:rsidR="00B24E41">
        <w:rPr>
          <w:rFonts w:ascii="Times New Roman" w:hAnsi="Times New Roman" w:cs="Times New Roman"/>
          <w:lang w:val="es-CO"/>
        </w:rPr>
        <w:t>logrará</w:t>
      </w:r>
      <w:r w:rsidR="00B80225" w:rsidRPr="00B35DBB">
        <w:rPr>
          <w:rFonts w:ascii="Times New Roman" w:hAnsi="Times New Roman" w:cs="Times New Roman"/>
          <w:lang w:val="es-CO"/>
        </w:rPr>
        <w:t xml:space="preserve"> </w:t>
      </w:r>
      <w:r w:rsidR="00B24E41">
        <w:rPr>
          <w:rFonts w:ascii="Times New Roman" w:hAnsi="Times New Roman" w:cs="Times New Roman"/>
          <w:lang w:val="es-CO"/>
        </w:rPr>
        <w:t xml:space="preserve">que </w:t>
      </w:r>
      <w:r w:rsidR="00B80225" w:rsidRPr="00B35DBB">
        <w:rPr>
          <w:rFonts w:ascii="Times New Roman" w:hAnsi="Times New Roman" w:cs="Times New Roman"/>
          <w:lang w:val="es-CO"/>
        </w:rPr>
        <w:t>identifi</w:t>
      </w:r>
      <w:r w:rsidR="00B24E41">
        <w:rPr>
          <w:rFonts w:ascii="Times New Roman" w:hAnsi="Times New Roman" w:cs="Times New Roman"/>
          <w:lang w:val="es-CO"/>
        </w:rPr>
        <w:t>quen</w:t>
      </w:r>
      <w:r w:rsidR="00B80225" w:rsidRPr="00B35DBB">
        <w:rPr>
          <w:rFonts w:ascii="Times New Roman" w:hAnsi="Times New Roman" w:cs="Times New Roman"/>
          <w:lang w:val="es-CO"/>
        </w:rPr>
        <w:t xml:space="preserve"> los actores, </w:t>
      </w:r>
      <w:r w:rsidR="00F145A6">
        <w:rPr>
          <w:rFonts w:ascii="Times New Roman" w:hAnsi="Times New Roman" w:cs="Times New Roman"/>
          <w:lang w:val="es-CO"/>
        </w:rPr>
        <w:t xml:space="preserve">los </w:t>
      </w:r>
      <w:r w:rsidR="00B80225" w:rsidRPr="00B35DBB">
        <w:rPr>
          <w:rFonts w:ascii="Times New Roman" w:hAnsi="Times New Roman" w:cs="Times New Roman"/>
          <w:lang w:val="es-CO"/>
        </w:rPr>
        <w:t xml:space="preserve">subsistemas y </w:t>
      </w:r>
      <w:r w:rsidR="00F145A6">
        <w:rPr>
          <w:rFonts w:ascii="Times New Roman" w:hAnsi="Times New Roman" w:cs="Times New Roman"/>
          <w:lang w:val="es-CO"/>
        </w:rPr>
        <w:t xml:space="preserve">los </w:t>
      </w:r>
      <w:r w:rsidR="00B80225" w:rsidRPr="00B35DBB">
        <w:rPr>
          <w:rFonts w:ascii="Times New Roman" w:hAnsi="Times New Roman" w:cs="Times New Roman"/>
          <w:lang w:val="es-CO"/>
        </w:rPr>
        <w:t xml:space="preserve">subsectores que </w:t>
      </w:r>
      <w:r w:rsidR="00B24E41">
        <w:rPr>
          <w:rFonts w:ascii="Times New Roman" w:hAnsi="Times New Roman" w:cs="Times New Roman"/>
          <w:lang w:val="es-CO"/>
        </w:rPr>
        <w:t xml:space="preserve">lo </w:t>
      </w:r>
      <w:r w:rsidR="00B80225" w:rsidRPr="00B35DBB">
        <w:rPr>
          <w:rFonts w:ascii="Times New Roman" w:hAnsi="Times New Roman" w:cs="Times New Roman"/>
          <w:lang w:val="es-CO"/>
        </w:rPr>
        <w:t>estructuran</w:t>
      </w:r>
      <w:r w:rsidR="00F145A6">
        <w:rPr>
          <w:rFonts w:ascii="Times New Roman" w:hAnsi="Times New Roman" w:cs="Times New Roman"/>
          <w:lang w:val="es-CO"/>
        </w:rPr>
        <w:t xml:space="preserve">, </w:t>
      </w:r>
      <w:r w:rsidR="00B24E41">
        <w:rPr>
          <w:rFonts w:ascii="Times New Roman" w:hAnsi="Times New Roman" w:cs="Times New Roman"/>
          <w:lang w:val="es-CO"/>
        </w:rPr>
        <w:t xml:space="preserve">además, </w:t>
      </w:r>
      <w:r w:rsidR="00B80225" w:rsidRPr="00B35DBB">
        <w:rPr>
          <w:rFonts w:ascii="Times New Roman" w:hAnsi="Times New Roman" w:cs="Times New Roman"/>
          <w:lang w:val="es-CO"/>
        </w:rPr>
        <w:t>el reconocimiento del deporte, la recreación, la educación física, la actividad física y el aprovechamiento del tiempo libre como posibilidades motoras humanas, sus características y particularidades, sus diferencias</w:t>
      </w:r>
      <w:r w:rsidR="00193A7B" w:rsidRPr="00B35DBB">
        <w:rPr>
          <w:rFonts w:ascii="Times New Roman" w:hAnsi="Times New Roman" w:cs="Times New Roman"/>
          <w:lang w:val="es-CO"/>
        </w:rPr>
        <w:t xml:space="preserve"> conceptuales, sus implicaciones y exigencias</w:t>
      </w:r>
      <w:r w:rsidR="00B80225" w:rsidRPr="00B35DBB">
        <w:rPr>
          <w:rFonts w:ascii="Times New Roman" w:hAnsi="Times New Roman" w:cs="Times New Roman"/>
          <w:lang w:val="es-CO"/>
        </w:rPr>
        <w:t xml:space="preserve"> motoras, sus similitudes y sinergias, </w:t>
      </w:r>
      <w:r w:rsidR="00B24E41">
        <w:rPr>
          <w:rFonts w:ascii="Times New Roman" w:hAnsi="Times New Roman" w:cs="Times New Roman"/>
          <w:lang w:val="es-CO"/>
        </w:rPr>
        <w:t xml:space="preserve">finalmente, la consideración como </w:t>
      </w:r>
      <w:r w:rsidR="00B80225" w:rsidRPr="00B35DBB">
        <w:rPr>
          <w:rFonts w:ascii="Times New Roman" w:hAnsi="Times New Roman" w:cs="Times New Roman"/>
          <w:lang w:val="es-CO"/>
        </w:rPr>
        <w:t>derechos fundamentales humanos.</w:t>
      </w:r>
    </w:p>
    <w:p w:rsidR="00B80225" w:rsidRPr="00B35DBB" w:rsidRDefault="00B80225" w:rsidP="0052129C">
      <w:pPr>
        <w:autoSpaceDE w:val="0"/>
        <w:autoSpaceDN w:val="0"/>
        <w:adjustRightInd w:val="0"/>
        <w:spacing w:after="0" w:line="240" w:lineRule="auto"/>
        <w:jc w:val="both"/>
        <w:rPr>
          <w:rFonts w:ascii="Times New Roman" w:hAnsi="Times New Roman" w:cs="Times New Roman"/>
          <w:lang w:val="es-CO"/>
        </w:rPr>
      </w:pPr>
    </w:p>
    <w:p w:rsidR="006875D4" w:rsidRPr="00B35DBB" w:rsidRDefault="00DD7F03" w:rsidP="0052129C">
      <w:pPr>
        <w:autoSpaceDE w:val="0"/>
        <w:autoSpaceDN w:val="0"/>
        <w:adjustRightInd w:val="0"/>
        <w:spacing w:after="0" w:line="240" w:lineRule="auto"/>
        <w:jc w:val="both"/>
        <w:rPr>
          <w:rFonts w:ascii="Times New Roman" w:hAnsi="Times New Roman" w:cs="Times New Roman"/>
          <w:lang w:val="es-CO"/>
        </w:rPr>
      </w:pPr>
      <w:r>
        <w:rPr>
          <w:rFonts w:ascii="Times New Roman" w:hAnsi="Times New Roman" w:cs="Times New Roman"/>
          <w:lang w:val="es-CO"/>
        </w:rPr>
        <w:t>El</w:t>
      </w:r>
      <w:r w:rsidR="00B24E41">
        <w:rPr>
          <w:rFonts w:ascii="Times New Roman" w:hAnsi="Times New Roman" w:cs="Times New Roman"/>
          <w:lang w:val="es-CO"/>
        </w:rPr>
        <w:t xml:space="preserve"> I.M.R.D. </w:t>
      </w:r>
      <w:r w:rsidR="006875D4" w:rsidRPr="00B35DBB">
        <w:rPr>
          <w:rFonts w:ascii="Times New Roman" w:hAnsi="Times New Roman" w:cs="Times New Roman"/>
          <w:lang w:val="es-CO"/>
        </w:rPr>
        <w:t xml:space="preserve">le corresponde liderar la articulación, </w:t>
      </w:r>
      <w:r w:rsidR="00A43F54" w:rsidRPr="00B35DBB">
        <w:rPr>
          <w:rFonts w:ascii="Times New Roman" w:hAnsi="Times New Roman" w:cs="Times New Roman"/>
          <w:lang w:val="es-CO"/>
        </w:rPr>
        <w:t xml:space="preserve">la </w:t>
      </w:r>
      <w:r w:rsidR="006875D4" w:rsidRPr="00B35DBB">
        <w:rPr>
          <w:rFonts w:ascii="Times New Roman" w:hAnsi="Times New Roman" w:cs="Times New Roman"/>
          <w:lang w:val="es-CO"/>
        </w:rPr>
        <w:t xml:space="preserve">armonización y aunar esfuerzos </w:t>
      </w:r>
      <w:r w:rsidR="006F7735" w:rsidRPr="00B35DBB">
        <w:rPr>
          <w:rFonts w:ascii="Times New Roman" w:hAnsi="Times New Roman" w:cs="Times New Roman"/>
          <w:lang w:val="es-CO"/>
        </w:rPr>
        <w:t xml:space="preserve">(humanos, administrativos, económicos, operativos y logísticos) </w:t>
      </w:r>
      <w:r>
        <w:rPr>
          <w:rFonts w:ascii="Times New Roman" w:hAnsi="Times New Roman" w:cs="Times New Roman"/>
          <w:lang w:val="es-CO"/>
        </w:rPr>
        <w:t xml:space="preserve">de </w:t>
      </w:r>
      <w:r w:rsidR="006875D4" w:rsidRPr="00B35DBB">
        <w:rPr>
          <w:rFonts w:ascii="Times New Roman" w:hAnsi="Times New Roman" w:cs="Times New Roman"/>
          <w:lang w:val="es-CO"/>
        </w:rPr>
        <w:t>los actores</w:t>
      </w:r>
      <w:r w:rsidR="002E61C7" w:rsidRPr="00B35DBB">
        <w:rPr>
          <w:rFonts w:ascii="Times New Roman" w:hAnsi="Times New Roman" w:cs="Times New Roman"/>
          <w:lang w:val="es-CO"/>
        </w:rPr>
        <w:t xml:space="preserve"> del S.N.D. </w:t>
      </w:r>
      <w:r w:rsidR="00961E49" w:rsidRPr="00B35DBB">
        <w:rPr>
          <w:rFonts w:ascii="Times New Roman" w:hAnsi="Times New Roman" w:cs="Times New Roman"/>
          <w:lang w:val="es-CO"/>
        </w:rPr>
        <w:t>a</w:t>
      </w:r>
      <w:r w:rsidR="002E61C7" w:rsidRPr="00B35DBB">
        <w:rPr>
          <w:rFonts w:ascii="Times New Roman" w:hAnsi="Times New Roman" w:cs="Times New Roman"/>
          <w:lang w:val="es-CO"/>
        </w:rPr>
        <w:t xml:space="preserve"> </w:t>
      </w:r>
      <w:r w:rsidR="002E61C7" w:rsidRPr="00B35DBB">
        <w:rPr>
          <w:rFonts w:ascii="Times New Roman" w:hAnsi="Times New Roman" w:cs="Times New Roman"/>
          <w:b/>
          <w:bCs/>
          <w:i/>
        </w:rPr>
        <w:t xml:space="preserve">NIVEL MUNICIPAL </w:t>
      </w:r>
      <w:r w:rsidR="002E61C7" w:rsidRPr="00B35DBB">
        <w:rPr>
          <w:rFonts w:ascii="Times New Roman" w:hAnsi="Times New Roman" w:cs="Times New Roman"/>
          <w:bCs/>
          <w:i/>
        </w:rPr>
        <w:t>(</w:t>
      </w:r>
      <w:r w:rsidR="002E61C7" w:rsidRPr="00B35DBB">
        <w:rPr>
          <w:rFonts w:ascii="Times New Roman" w:hAnsi="Times New Roman" w:cs="Times New Roman"/>
          <w:i/>
        </w:rPr>
        <w:t>Clubes y Comités Deportivos)</w:t>
      </w:r>
      <w:r w:rsidR="006875D4" w:rsidRPr="00B35DBB">
        <w:rPr>
          <w:rFonts w:ascii="Times New Roman" w:hAnsi="Times New Roman" w:cs="Times New Roman"/>
          <w:lang w:val="es-CO"/>
        </w:rPr>
        <w:t xml:space="preserve"> </w:t>
      </w:r>
      <w:r>
        <w:rPr>
          <w:rFonts w:ascii="Times New Roman" w:hAnsi="Times New Roman" w:cs="Times New Roman"/>
          <w:lang w:val="es-CO"/>
        </w:rPr>
        <w:t>con</w:t>
      </w:r>
      <w:r w:rsidR="00961E49" w:rsidRPr="00B35DBB">
        <w:rPr>
          <w:rFonts w:ascii="Times New Roman" w:hAnsi="Times New Roman" w:cs="Times New Roman"/>
          <w:lang w:val="es-CO"/>
        </w:rPr>
        <w:t xml:space="preserve"> los responsables locales </w:t>
      </w:r>
      <w:r w:rsidR="006875D4" w:rsidRPr="00B35DBB">
        <w:rPr>
          <w:rFonts w:ascii="Times New Roman" w:hAnsi="Times New Roman" w:cs="Times New Roman"/>
          <w:lang w:val="es-CO"/>
        </w:rPr>
        <w:t xml:space="preserve">de la </w:t>
      </w:r>
      <w:r>
        <w:rPr>
          <w:rFonts w:ascii="Times New Roman" w:hAnsi="Times New Roman" w:cs="Times New Roman"/>
          <w:lang w:val="es-CO"/>
        </w:rPr>
        <w:t xml:space="preserve">gestión </w:t>
      </w:r>
      <w:r w:rsidR="006875D4" w:rsidRPr="00B35DBB">
        <w:rPr>
          <w:rFonts w:ascii="Times New Roman" w:hAnsi="Times New Roman" w:cs="Times New Roman"/>
          <w:lang w:val="es-CO"/>
        </w:rPr>
        <w:t xml:space="preserve">política en salud, educación, cultura, medio ambiente y ordenamiento territorial, según </w:t>
      </w:r>
      <w:r w:rsidR="006F7735" w:rsidRPr="00B35DBB">
        <w:rPr>
          <w:rFonts w:ascii="Times New Roman" w:hAnsi="Times New Roman" w:cs="Times New Roman"/>
          <w:lang w:val="es-CO"/>
        </w:rPr>
        <w:t xml:space="preserve">sus competencias y posibilidades institucionales, </w:t>
      </w:r>
      <w:r>
        <w:rPr>
          <w:rFonts w:ascii="Times New Roman" w:hAnsi="Times New Roman" w:cs="Times New Roman"/>
          <w:lang w:val="es-CO"/>
        </w:rPr>
        <w:t xml:space="preserve">buscando </w:t>
      </w:r>
      <w:r w:rsidR="00B80225" w:rsidRPr="00B35DBB">
        <w:rPr>
          <w:rFonts w:ascii="Times New Roman" w:hAnsi="Times New Roman" w:cs="Times New Roman"/>
          <w:lang w:val="es-CO"/>
        </w:rPr>
        <w:t>“</w:t>
      </w:r>
      <w:r w:rsidR="006F7735" w:rsidRPr="00B35DBB">
        <w:rPr>
          <w:rFonts w:ascii="Times New Roman" w:hAnsi="Times New Roman" w:cs="Times New Roman"/>
          <w:i/>
          <w:lang w:val="es-CO"/>
        </w:rPr>
        <w:t>garantizar tales derechos fundamentales</w:t>
      </w:r>
      <w:r w:rsidR="00B80225" w:rsidRPr="00B35DBB">
        <w:rPr>
          <w:rFonts w:ascii="Times New Roman" w:hAnsi="Times New Roman" w:cs="Times New Roman"/>
          <w:i/>
          <w:lang w:val="es-CO"/>
        </w:rPr>
        <w:t>, con criterios de equidad e inclusión en el marco de las políticas sociales del país”.</w:t>
      </w:r>
    </w:p>
    <w:p w:rsidR="00AA4F3A" w:rsidRDefault="00AA4F3A" w:rsidP="0052129C">
      <w:pPr>
        <w:autoSpaceDE w:val="0"/>
        <w:autoSpaceDN w:val="0"/>
        <w:adjustRightInd w:val="0"/>
        <w:spacing w:after="0" w:line="240" w:lineRule="auto"/>
        <w:jc w:val="both"/>
        <w:rPr>
          <w:rFonts w:ascii="Times New Roman" w:hAnsi="Times New Roman" w:cs="Times New Roman"/>
          <w:sz w:val="24"/>
          <w:szCs w:val="24"/>
          <w:lang w:val="es-CO"/>
        </w:rPr>
      </w:pPr>
    </w:p>
    <w:p w:rsidR="00AA4F3A" w:rsidRDefault="00AA4F3A" w:rsidP="0052129C">
      <w:pPr>
        <w:autoSpaceDE w:val="0"/>
        <w:autoSpaceDN w:val="0"/>
        <w:adjustRightInd w:val="0"/>
        <w:spacing w:after="0" w:line="240" w:lineRule="auto"/>
        <w:jc w:val="both"/>
        <w:rPr>
          <w:rFonts w:ascii="Times New Roman" w:hAnsi="Times New Roman" w:cs="Times New Roman"/>
          <w:sz w:val="24"/>
          <w:szCs w:val="24"/>
          <w:lang w:val="es-CO"/>
        </w:rPr>
      </w:pPr>
    </w:p>
    <w:p w:rsidR="00542A35" w:rsidRDefault="009D7D69" w:rsidP="00542A35">
      <w:pPr>
        <w:autoSpaceDE w:val="0"/>
        <w:autoSpaceDN w:val="0"/>
        <w:adjustRightInd w:val="0"/>
        <w:spacing w:after="0" w:line="240" w:lineRule="auto"/>
        <w:jc w:val="both"/>
        <w:rPr>
          <w:rFonts w:ascii="Times New Roman" w:hAnsi="Times New Roman" w:cs="Times New Roman"/>
          <w:sz w:val="24"/>
          <w:szCs w:val="24"/>
          <w:lang w:val="es-CO"/>
        </w:rPr>
      </w:pPr>
      <w:r w:rsidRPr="008D5F87">
        <w:rPr>
          <w:rFonts w:ascii="Times New Roman" w:hAnsi="Times New Roman" w:cs="Times New Roman"/>
          <w:b/>
          <w:sz w:val="24"/>
          <w:szCs w:val="24"/>
          <w:lang w:val="es-CO"/>
        </w:rPr>
        <w:t>PROBLEMA 2</w:t>
      </w:r>
      <w:r w:rsidRPr="00CE5664">
        <w:rPr>
          <w:b/>
          <w:lang w:val="es-CO"/>
        </w:rPr>
        <w:t xml:space="preserve">.  </w:t>
      </w:r>
      <w:r w:rsidR="00542A35" w:rsidRPr="00CE5664">
        <w:rPr>
          <w:rFonts w:ascii="Times New Roman" w:hAnsi="Times New Roman" w:cs="Times New Roman"/>
          <w:b/>
          <w:sz w:val="24"/>
          <w:szCs w:val="24"/>
          <w:lang w:val="es-CO"/>
        </w:rPr>
        <w:t>Reduccionismo del Sistema Nacional del Deporte a los organismos del deporte asociado y de alto rendimiento.</w:t>
      </w:r>
    </w:p>
    <w:p w:rsidR="009D7D69" w:rsidRDefault="009D7D69" w:rsidP="00542A35">
      <w:pPr>
        <w:autoSpaceDE w:val="0"/>
        <w:autoSpaceDN w:val="0"/>
        <w:adjustRightInd w:val="0"/>
        <w:spacing w:after="0" w:line="240" w:lineRule="auto"/>
        <w:jc w:val="both"/>
        <w:rPr>
          <w:rFonts w:ascii="Times New Roman" w:hAnsi="Times New Roman" w:cs="Times New Roman"/>
          <w:sz w:val="24"/>
          <w:szCs w:val="24"/>
          <w:lang w:val="es-CO"/>
        </w:rPr>
      </w:pPr>
    </w:p>
    <w:p w:rsidR="005A3BC0" w:rsidRPr="00B35DBB" w:rsidRDefault="00BC4284" w:rsidP="005A3BC0">
      <w:pPr>
        <w:autoSpaceDE w:val="0"/>
        <w:autoSpaceDN w:val="0"/>
        <w:adjustRightInd w:val="0"/>
        <w:spacing w:after="0" w:line="240" w:lineRule="auto"/>
        <w:jc w:val="both"/>
        <w:rPr>
          <w:rFonts w:ascii="Times New Roman" w:hAnsi="Times New Roman" w:cs="Times New Roman"/>
          <w:i/>
          <w:lang w:val="es-CO"/>
        </w:rPr>
      </w:pPr>
      <w:r w:rsidRPr="00BC4284">
        <w:rPr>
          <w:rFonts w:ascii="Times New Roman" w:hAnsi="Times New Roman" w:cs="Times New Roman"/>
          <w:b/>
          <w:sz w:val="24"/>
          <w:szCs w:val="24"/>
          <w:lang w:val="es-CO"/>
        </w:rPr>
        <w:t>APORTES PLAN DECENAL</w:t>
      </w:r>
      <w:r w:rsidR="006875D4">
        <w:rPr>
          <w:rFonts w:ascii="Times New Roman" w:hAnsi="Times New Roman" w:cs="Times New Roman"/>
          <w:b/>
          <w:sz w:val="24"/>
          <w:szCs w:val="24"/>
          <w:lang w:val="es-CO"/>
        </w:rPr>
        <w:t xml:space="preserve"> (Coldeportes, 2009)</w:t>
      </w:r>
      <w:r w:rsidR="009D7D69">
        <w:rPr>
          <w:rFonts w:ascii="Times New Roman" w:hAnsi="Times New Roman" w:cs="Times New Roman"/>
          <w:sz w:val="24"/>
          <w:szCs w:val="24"/>
          <w:lang w:val="es-CO"/>
        </w:rPr>
        <w:t>.</w:t>
      </w:r>
      <w:r w:rsidR="005A3BC0">
        <w:rPr>
          <w:rFonts w:ascii="Times New Roman" w:hAnsi="Times New Roman" w:cs="Times New Roman"/>
          <w:sz w:val="24"/>
          <w:szCs w:val="24"/>
          <w:lang w:val="es-CO"/>
        </w:rPr>
        <w:t xml:space="preserve"> </w:t>
      </w:r>
      <w:r w:rsidR="006875D4" w:rsidRPr="00B35DBB">
        <w:rPr>
          <w:rFonts w:ascii="Times New Roman" w:hAnsi="Times New Roman" w:cs="Times New Roman"/>
          <w:lang w:val="es-CO"/>
        </w:rPr>
        <w:t>“</w:t>
      </w:r>
      <w:r w:rsidR="005A3BC0" w:rsidRPr="00B35DBB">
        <w:rPr>
          <w:rFonts w:ascii="Times New Roman" w:hAnsi="Times New Roman" w:cs="Times New Roman"/>
          <w:i/>
          <w:lang w:val="es-CO"/>
        </w:rPr>
        <w:t>Existe un concepto equívoco sobre el deporte que exige reconocer otras modalidades de expresión y organización no siempre orientadas al alto rendimiento, aunque su práctica se convierta en sistemática y de ahí pueda pasar a la organización formal del deporte asociado que busca altos logros. Es el caso del llamado deporte estudiantil que reúne expresiones como deporte escolar, deporte formativo, deporte universitario, entre otros, y que se complementa con el deporte social comunitario que se expresa normalmente en las alternativas de uso de tiempo libre de la población, pero que ha estado marginado de los procesos del deporte en general y de las políticas de fomento del Sistema Nacional del Deporte. Por esa razón se invisibilizan sus coberturas, sus prácticas y las organizaciones contingentes o formales mediante las cuales se organizan las comunidades para su práctica y realización.</w:t>
      </w:r>
    </w:p>
    <w:p w:rsidR="009D7D69" w:rsidRPr="00B35DBB" w:rsidRDefault="009D7D69" w:rsidP="00542A35">
      <w:pPr>
        <w:autoSpaceDE w:val="0"/>
        <w:autoSpaceDN w:val="0"/>
        <w:adjustRightInd w:val="0"/>
        <w:spacing w:after="0" w:line="240" w:lineRule="auto"/>
        <w:jc w:val="both"/>
        <w:rPr>
          <w:rFonts w:ascii="Times New Roman" w:hAnsi="Times New Roman" w:cs="Times New Roman"/>
          <w:i/>
          <w:lang w:val="es-CO"/>
        </w:rPr>
      </w:pPr>
    </w:p>
    <w:p w:rsidR="005A3BC0" w:rsidRPr="00B35DBB" w:rsidRDefault="0052129C" w:rsidP="0052129C">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La existencia del deporte, la recreación, la educación física y la actividad física en la estructura y funciones del Estado, obedece a su reconocimiento como derechos fundamentales, sobre la base que contribuyen eficazmente al desarrollo de los pueblos y de las personas. Por esta razón, el horizonte deseable de sus políticas debe estar encaminado a garantizar el acceso universal de toda la población sin distingos de edad, raza, credo o condición cultural o política. Sin embargo, para lograr este acceso universal, le corresponde al Estado, y por su intermedio a las políticas que aseguran estos derechos, prever la gradualidad en las acciones y determinar las prioridades y los mecanismos de focalización para la inversión de los recursos, fomentando las prácticas sociales de recreación y contribuyendo a una cultura que mediante la actividad física promueva hábitos de vida saludable.</w:t>
      </w:r>
    </w:p>
    <w:p w:rsidR="006C6EC5" w:rsidRPr="00B35DBB" w:rsidRDefault="006C6EC5" w:rsidP="0052129C">
      <w:pPr>
        <w:autoSpaceDE w:val="0"/>
        <w:autoSpaceDN w:val="0"/>
        <w:adjustRightInd w:val="0"/>
        <w:spacing w:after="0" w:line="240" w:lineRule="auto"/>
        <w:jc w:val="both"/>
        <w:rPr>
          <w:rFonts w:ascii="Times New Roman" w:hAnsi="Times New Roman" w:cs="Times New Roman"/>
          <w:i/>
          <w:lang w:val="es-CO"/>
        </w:rPr>
      </w:pPr>
    </w:p>
    <w:p w:rsidR="006C6EC5" w:rsidRPr="00B35DBB" w:rsidRDefault="006C6EC5" w:rsidP="006C6EC5">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En los procesos de diálogo y concertación se identificó que los subsectores de la educación física y la recreación no deben ser subordinados entre ellos, como ha sido tradicional en función del deporte y especialmente del deporte asociado y competitivo.</w:t>
      </w:r>
    </w:p>
    <w:p w:rsidR="006C6EC5" w:rsidRPr="00B35DBB" w:rsidRDefault="006C6EC5" w:rsidP="006C6EC5">
      <w:pPr>
        <w:autoSpaceDE w:val="0"/>
        <w:autoSpaceDN w:val="0"/>
        <w:adjustRightInd w:val="0"/>
        <w:spacing w:after="0" w:line="240" w:lineRule="auto"/>
        <w:jc w:val="both"/>
        <w:rPr>
          <w:rFonts w:ascii="Times New Roman" w:hAnsi="Times New Roman" w:cs="Times New Roman"/>
          <w:i/>
          <w:lang w:val="es-CO"/>
        </w:rPr>
      </w:pPr>
    </w:p>
    <w:p w:rsidR="006C6EC5" w:rsidRPr="00B35DBB" w:rsidRDefault="006C6EC5" w:rsidP="006C6EC5">
      <w:pPr>
        <w:autoSpaceDE w:val="0"/>
        <w:autoSpaceDN w:val="0"/>
        <w:adjustRightInd w:val="0"/>
        <w:spacing w:after="0" w:line="240" w:lineRule="auto"/>
        <w:jc w:val="both"/>
        <w:rPr>
          <w:rFonts w:ascii="Times New Roman" w:hAnsi="Times New Roman" w:cs="Times New Roman"/>
          <w:lang w:val="es-CO"/>
        </w:rPr>
      </w:pPr>
      <w:r w:rsidRPr="00B35DBB">
        <w:rPr>
          <w:rFonts w:ascii="Times New Roman" w:hAnsi="Times New Roman" w:cs="Times New Roman"/>
          <w:i/>
          <w:lang w:val="es-CO"/>
        </w:rPr>
        <w:lastRenderedPageBreak/>
        <w:t>En consecuencia, el Plan Decenal se propuso avanzar en una visión integral e interdependiente entre sus componentes de deporte, recreación, educación física, actividad física y de estos en función del desarrollo humano, la convivencia y la paz, superando concepciones anteriores de las políticas y de la gestión del sector. Una visión integral, incluyente e interdependiente de las políticas del sector ha sido propuesta por COLDEPORTES en la celebración de los 40 años de su creación</w:t>
      </w:r>
      <w:r w:rsidRPr="00B35DBB">
        <w:rPr>
          <w:rFonts w:ascii="Times New Roman" w:hAnsi="Times New Roman" w:cs="Times New Roman"/>
          <w:lang w:val="es-CO"/>
        </w:rPr>
        <w:t>:</w:t>
      </w:r>
    </w:p>
    <w:p w:rsidR="00887AC3" w:rsidRPr="00B35DBB" w:rsidRDefault="00887AC3" w:rsidP="006C6EC5">
      <w:pPr>
        <w:autoSpaceDE w:val="0"/>
        <w:autoSpaceDN w:val="0"/>
        <w:adjustRightInd w:val="0"/>
        <w:spacing w:after="0" w:line="240" w:lineRule="auto"/>
        <w:jc w:val="both"/>
        <w:rPr>
          <w:rFonts w:ascii="Times New Roman" w:hAnsi="Times New Roman" w:cs="Times New Roman"/>
          <w:lang w:val="es-CO"/>
        </w:rPr>
      </w:pPr>
    </w:p>
    <w:p w:rsidR="006C6EC5" w:rsidRPr="00B35DBB" w:rsidRDefault="006C6EC5" w:rsidP="006C6EC5">
      <w:pPr>
        <w:autoSpaceDE w:val="0"/>
        <w:autoSpaceDN w:val="0"/>
        <w:adjustRightInd w:val="0"/>
        <w:spacing w:after="0" w:line="240" w:lineRule="auto"/>
        <w:jc w:val="both"/>
        <w:rPr>
          <w:rFonts w:ascii="Times New Roman" w:hAnsi="Times New Roman" w:cs="Times New Roman"/>
          <w:i/>
          <w:iCs/>
          <w:lang w:val="es-CO"/>
        </w:rPr>
      </w:pPr>
      <w:r w:rsidRPr="00B35DBB">
        <w:rPr>
          <w:rFonts w:ascii="Times New Roman" w:hAnsi="Times New Roman" w:cs="Times New Roman"/>
          <w:i/>
          <w:iCs/>
          <w:lang w:val="es-CO"/>
        </w:rPr>
        <w:t>“El deporte, la recreación, la educación física, la actividad física y el aprovechamiento del tiempo libre constituyen el primer eslabón del proceso que garantiza la inclusión social de la población y también una oportunidad para la sociabilidad, la participación en la vida social y la valoración de hábitos y actividades especialmente aquellas que implican ciertas y determinadas destrezas propias de los juegos reglados que son el camino hacia la práctica y organización deportiva”.</w:t>
      </w:r>
    </w:p>
    <w:p w:rsidR="006C6EC5" w:rsidRPr="00B35DBB" w:rsidRDefault="006C6EC5" w:rsidP="006C6EC5">
      <w:pPr>
        <w:autoSpaceDE w:val="0"/>
        <w:autoSpaceDN w:val="0"/>
        <w:adjustRightInd w:val="0"/>
        <w:spacing w:after="0" w:line="240" w:lineRule="auto"/>
        <w:jc w:val="both"/>
        <w:rPr>
          <w:rFonts w:ascii="Times New Roman" w:hAnsi="Times New Roman" w:cs="Times New Roman"/>
          <w:i/>
          <w:iCs/>
          <w:lang w:val="es-CO"/>
        </w:rPr>
      </w:pPr>
    </w:p>
    <w:p w:rsidR="006C6EC5" w:rsidRPr="00B35DBB" w:rsidRDefault="006C6EC5" w:rsidP="006C6EC5">
      <w:pPr>
        <w:autoSpaceDE w:val="0"/>
        <w:autoSpaceDN w:val="0"/>
        <w:adjustRightInd w:val="0"/>
        <w:spacing w:after="0" w:line="240" w:lineRule="auto"/>
        <w:jc w:val="both"/>
        <w:rPr>
          <w:rFonts w:ascii="Times New Roman" w:hAnsi="Times New Roman" w:cs="Times New Roman"/>
          <w:lang w:val="es-CO"/>
        </w:rPr>
      </w:pPr>
      <w:r w:rsidRPr="00B35DBB">
        <w:rPr>
          <w:rFonts w:ascii="Times New Roman" w:hAnsi="Times New Roman" w:cs="Times New Roman"/>
          <w:i/>
          <w:iCs/>
          <w:lang w:val="es-CO"/>
        </w:rPr>
        <w:t>“La actividad física es una de las variables que determinan la entrada al mundo del deporte e, independientemente que las personas logren un nivel de especialización y competencia calificada, la sola práctica tiene ventajas en las necesidades de desarrollo, conservación, motivación e integración social de los grupos y las personas”.</w:t>
      </w:r>
    </w:p>
    <w:p w:rsidR="007C514A" w:rsidRPr="006C6EC5" w:rsidRDefault="007C514A" w:rsidP="006C6EC5">
      <w:pPr>
        <w:autoSpaceDE w:val="0"/>
        <w:autoSpaceDN w:val="0"/>
        <w:adjustRightInd w:val="0"/>
        <w:spacing w:after="0" w:line="240" w:lineRule="auto"/>
        <w:jc w:val="both"/>
        <w:rPr>
          <w:rFonts w:ascii="Times New Roman" w:hAnsi="Times New Roman" w:cs="Times New Roman"/>
          <w:sz w:val="24"/>
          <w:szCs w:val="24"/>
          <w:lang w:val="es-CO"/>
        </w:rPr>
      </w:pPr>
    </w:p>
    <w:p w:rsidR="006C6EC5" w:rsidRDefault="006C6EC5" w:rsidP="0052129C">
      <w:pPr>
        <w:autoSpaceDE w:val="0"/>
        <w:autoSpaceDN w:val="0"/>
        <w:adjustRightInd w:val="0"/>
        <w:spacing w:after="0" w:line="240" w:lineRule="auto"/>
        <w:jc w:val="both"/>
        <w:rPr>
          <w:rFonts w:ascii="Times New Roman" w:hAnsi="Times New Roman" w:cs="Times New Roman"/>
          <w:sz w:val="24"/>
          <w:szCs w:val="24"/>
          <w:lang w:val="es-CO"/>
        </w:rPr>
      </w:pPr>
      <w:r>
        <w:rPr>
          <w:noProof/>
          <w:lang w:val="es-CO" w:eastAsia="es-CO"/>
        </w:rPr>
        <w:drawing>
          <wp:inline distT="0" distB="0" distL="0" distR="0" wp14:anchorId="5FF791B2" wp14:editId="379D4231">
            <wp:extent cx="5606356" cy="310580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223" cy="3109057"/>
                    </a:xfrm>
                    <a:prstGeom prst="rect">
                      <a:avLst/>
                    </a:prstGeom>
                    <a:noFill/>
                    <a:ln>
                      <a:noFill/>
                    </a:ln>
                  </pic:spPr>
                </pic:pic>
              </a:graphicData>
            </a:graphic>
          </wp:inline>
        </w:drawing>
      </w:r>
    </w:p>
    <w:p w:rsidR="006C6EC5" w:rsidRDefault="006C6EC5" w:rsidP="0052129C">
      <w:pPr>
        <w:autoSpaceDE w:val="0"/>
        <w:autoSpaceDN w:val="0"/>
        <w:adjustRightInd w:val="0"/>
        <w:spacing w:after="0" w:line="240" w:lineRule="auto"/>
        <w:jc w:val="both"/>
        <w:rPr>
          <w:rFonts w:ascii="Times New Roman" w:hAnsi="Times New Roman" w:cs="Times New Roman"/>
          <w:sz w:val="24"/>
          <w:szCs w:val="24"/>
          <w:lang w:val="es-CO"/>
        </w:rPr>
      </w:pPr>
    </w:p>
    <w:p w:rsidR="00ED4D8D" w:rsidRPr="00B35DBB" w:rsidRDefault="00ED4D8D" w:rsidP="00ED4D8D">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De acuerdo con el balance presentado por el Consejo Nacional de Planeación sobre el estado de las organizaciones de la sociedad civil y atendiendo los registros de las Cámaras de Comercio, existen en Colombia cerca de 210.000 organizaciones sin ánimo de lucro, de las cuales cerca de 50.000 corresponden a Juntas de Acción Comunal y 64.000 organizaciones relacionadas con la recreación, la cultura y el tiempo libre y una variedad de modalidades de intervención social desde la sociedad civil, cuyos recursos, programas e impacto no hacen parte de las cifras del Sistema Nacional del Deporte.</w:t>
      </w:r>
    </w:p>
    <w:p w:rsidR="00ED4D8D" w:rsidRPr="00B35DBB" w:rsidRDefault="00ED4D8D" w:rsidP="00ED4D8D">
      <w:pPr>
        <w:autoSpaceDE w:val="0"/>
        <w:autoSpaceDN w:val="0"/>
        <w:adjustRightInd w:val="0"/>
        <w:spacing w:after="0" w:line="240" w:lineRule="auto"/>
        <w:jc w:val="both"/>
        <w:rPr>
          <w:rFonts w:ascii="Times New Roman" w:hAnsi="Times New Roman" w:cs="Times New Roman"/>
          <w:i/>
          <w:lang w:val="es-CO"/>
        </w:rPr>
      </w:pPr>
    </w:p>
    <w:p w:rsidR="00ED4D8D" w:rsidRPr="00B35DBB" w:rsidRDefault="00ED4D8D" w:rsidP="00ED4D8D">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Muchas de estas organizaciones, como las Cajas de Compensación Familiar, no tienen como objeto el deporte pero si la recreación, la cual se ha venido “deportivizando” por esta equívoca concepción excluyente del Sistema Nacional del Deporte. La asignación de recursos por parte de los organismos del Estado ha mantenido esta tendencia, con lo cual han desaparecido para el Sistema Nacional del Deporte las organizaciones de recreación.</w:t>
      </w:r>
    </w:p>
    <w:p w:rsidR="00ED4D8D" w:rsidRPr="00B35DBB" w:rsidRDefault="00ED4D8D" w:rsidP="00ED4D8D">
      <w:pPr>
        <w:autoSpaceDE w:val="0"/>
        <w:autoSpaceDN w:val="0"/>
        <w:adjustRightInd w:val="0"/>
        <w:spacing w:after="0" w:line="240" w:lineRule="auto"/>
        <w:jc w:val="both"/>
        <w:rPr>
          <w:rFonts w:ascii="Times New Roman" w:hAnsi="Times New Roman" w:cs="Times New Roman"/>
          <w:i/>
          <w:lang w:val="es-CO"/>
        </w:rPr>
      </w:pPr>
    </w:p>
    <w:p w:rsidR="004A3D4E" w:rsidRPr="00B35DBB" w:rsidRDefault="00ED4D8D" w:rsidP="00ED4D8D">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Por supuesto que desde el punto de vista conceptual, las prácticas deportivas son formas de recreación. Sin embargo, los llamados deportes de alto rendimiento están más cerca de la definición de profesión u oficio y por sus exigencias técnicas, de preparación, dedicación y sujeción estricta a normas y reglamentos, escapan, de acuerdo con estándares internacionales, a su calificativo de formas de recreación.</w:t>
      </w:r>
    </w:p>
    <w:p w:rsidR="00ED4D8D" w:rsidRPr="00B35DBB" w:rsidRDefault="00ED4D8D" w:rsidP="00ED4D8D">
      <w:pPr>
        <w:autoSpaceDE w:val="0"/>
        <w:autoSpaceDN w:val="0"/>
        <w:adjustRightInd w:val="0"/>
        <w:spacing w:after="0" w:line="240" w:lineRule="auto"/>
        <w:jc w:val="both"/>
        <w:rPr>
          <w:rFonts w:ascii="Times New Roman" w:hAnsi="Times New Roman" w:cs="Times New Roman"/>
          <w:i/>
          <w:lang w:val="es-CO"/>
        </w:rPr>
      </w:pPr>
    </w:p>
    <w:p w:rsidR="00ED4D8D" w:rsidRPr="00B35DBB" w:rsidRDefault="00ED4D8D" w:rsidP="00ED4D8D">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Mientras el deporte de alto rendimiento es excluyente por definición, la recreación, como expresión lúdica y creativa, es para el acceso masivo de la población, previas condiciones culturales, de disponibilidad de tiempo libre, de existencia de oferta o de condiciones de acceso. Muchas prácticas sociales de recreación contribuyen a la formación de hábitos deportivos y estos a su vez promueven condiciones favorables de desarrollo del individuo y de su entorno.</w:t>
      </w:r>
    </w:p>
    <w:p w:rsidR="00ED4D8D" w:rsidRPr="00B35DBB" w:rsidRDefault="00ED4D8D" w:rsidP="00ED4D8D">
      <w:pPr>
        <w:autoSpaceDE w:val="0"/>
        <w:autoSpaceDN w:val="0"/>
        <w:adjustRightInd w:val="0"/>
        <w:spacing w:after="0" w:line="240" w:lineRule="auto"/>
        <w:jc w:val="both"/>
        <w:rPr>
          <w:rFonts w:ascii="Times New Roman" w:hAnsi="Times New Roman" w:cs="Times New Roman"/>
          <w:i/>
          <w:lang w:val="es-CO"/>
        </w:rPr>
      </w:pPr>
    </w:p>
    <w:p w:rsidR="00ED4D8D" w:rsidRDefault="00ED4D8D" w:rsidP="00ED4D8D">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Debe tenerse presente que existen formas de recreación que se apartan de las competencias institucionales del Sistema Nacional del Deporte y se enmarcan en criterios de protección y seguridad social o el derecho al descanso, responsabilidad de las políticas de turismo social. En este rango caben también las formas de recreación cultur</w:t>
      </w:r>
      <w:r w:rsidR="00887AC3" w:rsidRPr="00B35DBB">
        <w:rPr>
          <w:rFonts w:ascii="Times New Roman" w:hAnsi="Times New Roman" w:cs="Times New Roman"/>
          <w:i/>
          <w:lang w:val="es-CO"/>
        </w:rPr>
        <w:t xml:space="preserve">al propias del Sistema Nacional </w:t>
      </w:r>
      <w:r w:rsidRPr="00B35DBB">
        <w:rPr>
          <w:rFonts w:ascii="Times New Roman" w:hAnsi="Times New Roman" w:cs="Times New Roman"/>
          <w:i/>
          <w:lang w:val="es-CO"/>
        </w:rPr>
        <w:t>de Cultura, lo cual conduce a plantear la necesidad de apoyar un trabajo de planeación inter y multisectorial para la definición de las políticas de recreación subordinadas parcialmente y en lo que corresponde al presente Plan Decenal, al Sistema Nacional del Deporte. La consulta nacional recomendó que el desarrollo cultural para el uso del tiempo libre y la formación social para construir hábitos de recreación con sentido social deban comenzar desde los primeros años de vida. Así mismo, las poblaciones vulnerables, como los adultos mayores o la población con discapacidad, se deben incluir más fácilmente a través de una oferta de recreación que paulatinamente contribuya a su expresión autónoma no dirigida externamente.</w:t>
      </w:r>
    </w:p>
    <w:p w:rsidR="00B35DBB" w:rsidRPr="00B35DBB" w:rsidRDefault="00B35DBB" w:rsidP="00ED4D8D">
      <w:pPr>
        <w:autoSpaceDE w:val="0"/>
        <w:autoSpaceDN w:val="0"/>
        <w:adjustRightInd w:val="0"/>
        <w:spacing w:after="0" w:line="240" w:lineRule="auto"/>
        <w:jc w:val="both"/>
        <w:rPr>
          <w:rFonts w:ascii="Times New Roman" w:hAnsi="Times New Roman" w:cs="Times New Roman"/>
          <w:i/>
          <w:lang w:val="es-CO"/>
        </w:rPr>
      </w:pPr>
    </w:p>
    <w:p w:rsidR="00ED4D8D" w:rsidRPr="00B35DBB" w:rsidRDefault="00ED4D8D" w:rsidP="00ED4D8D">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Por lo tanto, las políticas de recreación que subyacen en el Plan Decenal no se agotan con éste sino que animan y reconocen su importancia única y exclusivamente para los fines del Sistema Nacional del Deporte.</w:t>
      </w:r>
    </w:p>
    <w:p w:rsidR="00ED4D8D" w:rsidRPr="00B35DBB" w:rsidRDefault="00ED4D8D" w:rsidP="00ED4D8D">
      <w:pPr>
        <w:autoSpaceDE w:val="0"/>
        <w:autoSpaceDN w:val="0"/>
        <w:adjustRightInd w:val="0"/>
        <w:spacing w:after="0" w:line="240" w:lineRule="auto"/>
        <w:jc w:val="both"/>
        <w:rPr>
          <w:rFonts w:ascii="Times New Roman" w:hAnsi="Times New Roman" w:cs="Times New Roman"/>
          <w:i/>
          <w:lang w:val="es-CO"/>
        </w:rPr>
      </w:pPr>
    </w:p>
    <w:p w:rsidR="00ED4D8D" w:rsidRPr="00B35DBB" w:rsidRDefault="00ED4D8D" w:rsidP="00ED4D8D">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Una de las mayores preocupaciones demandadas en las regiones es la carencia de información sobre cobertura y hábitos deportivos y el desconocimiento del deporte, la recreación, la educación física y la actividad física, como factores que permiten satisfacer el mínimo vital para asegurar este derecho en el marco de los derechos culturales y del tiempo libre</w:t>
      </w:r>
      <w:r w:rsidR="006875D4" w:rsidRPr="00B35DBB">
        <w:rPr>
          <w:rFonts w:ascii="Times New Roman" w:hAnsi="Times New Roman" w:cs="Times New Roman"/>
          <w:i/>
          <w:lang w:val="es-CO"/>
        </w:rPr>
        <w:t>”</w:t>
      </w:r>
      <w:r w:rsidRPr="00B35DBB">
        <w:rPr>
          <w:rFonts w:ascii="Times New Roman" w:hAnsi="Times New Roman" w:cs="Times New Roman"/>
          <w:i/>
          <w:lang w:val="es-CO"/>
        </w:rPr>
        <w:t>.</w:t>
      </w:r>
    </w:p>
    <w:p w:rsidR="004A3D4E" w:rsidRDefault="004A3D4E" w:rsidP="0052129C">
      <w:pPr>
        <w:autoSpaceDE w:val="0"/>
        <w:autoSpaceDN w:val="0"/>
        <w:adjustRightInd w:val="0"/>
        <w:spacing w:after="0" w:line="240" w:lineRule="auto"/>
        <w:jc w:val="both"/>
        <w:rPr>
          <w:rFonts w:ascii="Times New Roman" w:hAnsi="Times New Roman" w:cs="Times New Roman"/>
          <w:sz w:val="24"/>
          <w:szCs w:val="24"/>
          <w:lang w:val="es-CO"/>
        </w:rPr>
      </w:pPr>
    </w:p>
    <w:p w:rsidR="007C514A" w:rsidRDefault="007F0F35" w:rsidP="0052129C">
      <w:pPr>
        <w:autoSpaceDE w:val="0"/>
        <w:autoSpaceDN w:val="0"/>
        <w:adjustRightInd w:val="0"/>
        <w:spacing w:after="0" w:line="240" w:lineRule="auto"/>
        <w:jc w:val="both"/>
        <w:rPr>
          <w:rFonts w:ascii="Times New Roman" w:hAnsi="Times New Roman" w:cs="Times New Roman"/>
          <w:sz w:val="24"/>
          <w:szCs w:val="24"/>
          <w:lang w:val="es-CO"/>
        </w:rPr>
      </w:pPr>
      <w:r>
        <w:rPr>
          <w:rFonts w:ascii="Times New Roman" w:hAnsi="Times New Roman" w:cs="Times New Roman"/>
          <w:b/>
          <w:sz w:val="24"/>
          <w:szCs w:val="24"/>
          <w:lang w:val="es-CO"/>
        </w:rPr>
        <w:t>ACCIONES TERRITORIALES SUGERIDAS</w:t>
      </w:r>
      <w:r w:rsidR="00887AC3">
        <w:rPr>
          <w:rFonts w:ascii="Times New Roman" w:hAnsi="Times New Roman" w:cs="Times New Roman"/>
          <w:b/>
          <w:sz w:val="24"/>
          <w:szCs w:val="24"/>
          <w:lang w:val="es-CO"/>
        </w:rPr>
        <w:t>.</w:t>
      </w:r>
      <w:r w:rsidR="00887AC3" w:rsidRPr="00CE5664">
        <w:rPr>
          <w:rFonts w:ascii="Times New Roman" w:hAnsi="Times New Roman" w:cs="Times New Roman"/>
          <w:b/>
          <w:sz w:val="24"/>
          <w:szCs w:val="24"/>
          <w:lang w:val="es-CO"/>
        </w:rPr>
        <w:t xml:space="preserve"> </w:t>
      </w:r>
      <w:r w:rsidR="004B4772" w:rsidRPr="00814C0E">
        <w:rPr>
          <w:rFonts w:ascii="Times New Roman" w:hAnsi="Times New Roman" w:cs="Times New Roman"/>
          <w:sz w:val="24"/>
          <w:szCs w:val="24"/>
          <w:lang w:val="es-CO"/>
        </w:rPr>
        <w:t>L</w:t>
      </w:r>
      <w:r w:rsidR="00324BE7">
        <w:rPr>
          <w:rFonts w:ascii="Times New Roman" w:hAnsi="Times New Roman" w:cs="Times New Roman"/>
          <w:sz w:val="24"/>
          <w:szCs w:val="24"/>
          <w:lang w:val="es-CO"/>
        </w:rPr>
        <w:t xml:space="preserve">os </w:t>
      </w:r>
      <w:r w:rsidR="00433EE9">
        <w:rPr>
          <w:rFonts w:ascii="Times New Roman" w:hAnsi="Times New Roman" w:cs="Times New Roman"/>
          <w:sz w:val="24"/>
          <w:szCs w:val="24"/>
          <w:lang w:val="es-CO"/>
        </w:rPr>
        <w:t xml:space="preserve">usuarios </w:t>
      </w:r>
      <w:r w:rsidR="005F657F">
        <w:rPr>
          <w:rFonts w:ascii="Times New Roman" w:hAnsi="Times New Roman" w:cs="Times New Roman"/>
          <w:sz w:val="24"/>
          <w:szCs w:val="24"/>
          <w:lang w:val="es-CO"/>
        </w:rPr>
        <w:t xml:space="preserve">y operadores </w:t>
      </w:r>
      <w:r w:rsidR="00DC07D5">
        <w:rPr>
          <w:rFonts w:ascii="Times New Roman" w:hAnsi="Times New Roman" w:cs="Times New Roman"/>
          <w:sz w:val="24"/>
          <w:szCs w:val="24"/>
          <w:lang w:val="es-CO"/>
        </w:rPr>
        <w:t xml:space="preserve">territoriales </w:t>
      </w:r>
      <w:r w:rsidR="00814C0E">
        <w:rPr>
          <w:rFonts w:ascii="Times New Roman" w:hAnsi="Times New Roman" w:cs="Times New Roman"/>
          <w:sz w:val="24"/>
          <w:szCs w:val="24"/>
          <w:lang w:val="es-CO"/>
        </w:rPr>
        <w:t xml:space="preserve">recibirán formación </w:t>
      </w:r>
      <w:r w:rsidR="00DA4E70">
        <w:rPr>
          <w:rFonts w:ascii="Times New Roman" w:hAnsi="Times New Roman" w:cs="Times New Roman"/>
          <w:sz w:val="24"/>
          <w:szCs w:val="24"/>
          <w:lang w:val="es-CO"/>
        </w:rPr>
        <w:t xml:space="preserve">continuada, </w:t>
      </w:r>
      <w:r w:rsidR="00814C0E">
        <w:rPr>
          <w:rFonts w:ascii="Times New Roman" w:hAnsi="Times New Roman" w:cs="Times New Roman"/>
          <w:sz w:val="24"/>
          <w:szCs w:val="24"/>
          <w:lang w:val="es-CO"/>
        </w:rPr>
        <w:t>periódica y sistemática acerca de</w:t>
      </w:r>
      <w:r w:rsidR="00DC07D5">
        <w:rPr>
          <w:rFonts w:ascii="Times New Roman" w:hAnsi="Times New Roman" w:cs="Times New Roman"/>
          <w:sz w:val="24"/>
          <w:szCs w:val="24"/>
          <w:lang w:val="es-CO"/>
        </w:rPr>
        <w:t xml:space="preserve">l menú de </w:t>
      </w:r>
      <w:r w:rsidR="002C0C5E">
        <w:rPr>
          <w:rFonts w:ascii="Times New Roman" w:hAnsi="Times New Roman" w:cs="Times New Roman"/>
          <w:sz w:val="24"/>
          <w:szCs w:val="24"/>
          <w:lang w:val="es-CO"/>
        </w:rPr>
        <w:t>prácticas</w:t>
      </w:r>
      <w:r w:rsidR="00CC0230">
        <w:rPr>
          <w:rFonts w:ascii="Times New Roman" w:hAnsi="Times New Roman" w:cs="Times New Roman"/>
          <w:sz w:val="24"/>
          <w:szCs w:val="24"/>
          <w:lang w:val="es-CO"/>
        </w:rPr>
        <w:t xml:space="preserve"> deportivas, </w:t>
      </w:r>
      <w:r w:rsidR="002C0C5E">
        <w:rPr>
          <w:rFonts w:ascii="Times New Roman" w:hAnsi="Times New Roman" w:cs="Times New Roman"/>
          <w:sz w:val="24"/>
          <w:szCs w:val="24"/>
          <w:lang w:val="es-CO"/>
        </w:rPr>
        <w:t>recreativas y físicas</w:t>
      </w:r>
      <w:r w:rsidR="00936AA9">
        <w:rPr>
          <w:rFonts w:ascii="Times New Roman" w:hAnsi="Times New Roman" w:cs="Times New Roman"/>
          <w:sz w:val="24"/>
          <w:szCs w:val="24"/>
          <w:lang w:val="es-CO"/>
        </w:rPr>
        <w:t xml:space="preserve"> ofertadas, promovidas y difundidas localmente (</w:t>
      </w:r>
      <w:r w:rsidR="00CC0230">
        <w:rPr>
          <w:rFonts w:ascii="Times New Roman" w:hAnsi="Times New Roman" w:cs="Times New Roman"/>
          <w:sz w:val="24"/>
          <w:szCs w:val="24"/>
          <w:lang w:val="es-CO"/>
        </w:rPr>
        <w:t xml:space="preserve">definiciones, clasificación, las sinergias entre </w:t>
      </w:r>
      <w:r w:rsidR="00936AA9">
        <w:rPr>
          <w:rFonts w:ascii="Times New Roman" w:hAnsi="Times New Roman" w:cs="Times New Roman"/>
          <w:sz w:val="24"/>
          <w:szCs w:val="24"/>
          <w:lang w:val="es-CO"/>
        </w:rPr>
        <w:t>ellas</w:t>
      </w:r>
      <w:r w:rsidR="00CC0230">
        <w:rPr>
          <w:rFonts w:ascii="Times New Roman" w:hAnsi="Times New Roman" w:cs="Times New Roman"/>
          <w:sz w:val="24"/>
          <w:szCs w:val="24"/>
          <w:lang w:val="es-CO"/>
        </w:rPr>
        <w:t>, sus alcances</w:t>
      </w:r>
      <w:r w:rsidR="006961E9">
        <w:rPr>
          <w:rFonts w:ascii="Times New Roman" w:hAnsi="Times New Roman" w:cs="Times New Roman"/>
          <w:sz w:val="24"/>
          <w:szCs w:val="24"/>
          <w:lang w:val="es-CO"/>
        </w:rPr>
        <w:t xml:space="preserve"> y limitaciones</w:t>
      </w:r>
      <w:r w:rsidR="00936AA9">
        <w:rPr>
          <w:rFonts w:ascii="Times New Roman" w:hAnsi="Times New Roman" w:cs="Times New Roman"/>
          <w:sz w:val="24"/>
          <w:szCs w:val="24"/>
          <w:lang w:val="es-CO"/>
        </w:rPr>
        <w:t>)</w:t>
      </w:r>
      <w:r w:rsidR="00CC0230">
        <w:rPr>
          <w:rFonts w:ascii="Times New Roman" w:hAnsi="Times New Roman" w:cs="Times New Roman"/>
          <w:sz w:val="24"/>
          <w:szCs w:val="24"/>
          <w:lang w:val="es-CO"/>
        </w:rPr>
        <w:t xml:space="preserve">, </w:t>
      </w:r>
      <w:r w:rsidR="00936AA9">
        <w:rPr>
          <w:rFonts w:ascii="Times New Roman" w:hAnsi="Times New Roman" w:cs="Times New Roman"/>
          <w:sz w:val="24"/>
          <w:szCs w:val="24"/>
          <w:lang w:val="es-CO"/>
        </w:rPr>
        <w:t xml:space="preserve">además, </w:t>
      </w:r>
      <w:r w:rsidR="00CC0230">
        <w:rPr>
          <w:rFonts w:ascii="Times New Roman" w:hAnsi="Times New Roman" w:cs="Times New Roman"/>
          <w:sz w:val="24"/>
          <w:szCs w:val="24"/>
          <w:lang w:val="es-CO"/>
        </w:rPr>
        <w:t>las normas para su fomento</w:t>
      </w:r>
      <w:r w:rsidR="00936AA9">
        <w:rPr>
          <w:rFonts w:ascii="Times New Roman" w:hAnsi="Times New Roman" w:cs="Times New Roman"/>
          <w:sz w:val="24"/>
          <w:szCs w:val="24"/>
          <w:lang w:val="es-CO"/>
        </w:rPr>
        <w:t xml:space="preserve"> y desarrollo:</w:t>
      </w:r>
      <w:r w:rsidR="00CC0230">
        <w:rPr>
          <w:rFonts w:ascii="Times New Roman" w:hAnsi="Times New Roman" w:cs="Times New Roman"/>
          <w:sz w:val="24"/>
          <w:szCs w:val="24"/>
          <w:lang w:val="es-CO"/>
        </w:rPr>
        <w:t xml:space="preserve"> </w:t>
      </w:r>
      <w:r w:rsidR="006961E9">
        <w:rPr>
          <w:rFonts w:ascii="Times New Roman" w:hAnsi="Times New Roman" w:cs="Times New Roman"/>
          <w:sz w:val="24"/>
          <w:szCs w:val="24"/>
          <w:lang w:val="es-CO"/>
        </w:rPr>
        <w:t xml:space="preserve">responsables institucionales, diseño e implementación de </w:t>
      </w:r>
      <w:r w:rsidR="00CC0230">
        <w:rPr>
          <w:rFonts w:ascii="Times New Roman" w:hAnsi="Times New Roman" w:cs="Times New Roman"/>
          <w:sz w:val="24"/>
          <w:szCs w:val="24"/>
          <w:lang w:val="es-CO"/>
        </w:rPr>
        <w:t>programas</w:t>
      </w:r>
      <w:r w:rsidR="006961E9">
        <w:rPr>
          <w:rFonts w:ascii="Times New Roman" w:hAnsi="Times New Roman" w:cs="Times New Roman"/>
          <w:sz w:val="24"/>
          <w:szCs w:val="24"/>
          <w:lang w:val="es-CO"/>
        </w:rPr>
        <w:t xml:space="preserve"> y</w:t>
      </w:r>
      <w:r w:rsidR="00CC0230">
        <w:rPr>
          <w:rFonts w:ascii="Times New Roman" w:hAnsi="Times New Roman" w:cs="Times New Roman"/>
          <w:sz w:val="24"/>
          <w:szCs w:val="24"/>
          <w:lang w:val="es-CO"/>
        </w:rPr>
        <w:t xml:space="preserve"> proyectos</w:t>
      </w:r>
      <w:r w:rsidR="006961E9">
        <w:rPr>
          <w:rFonts w:ascii="Times New Roman" w:hAnsi="Times New Roman" w:cs="Times New Roman"/>
          <w:sz w:val="24"/>
          <w:szCs w:val="24"/>
          <w:lang w:val="es-CO"/>
        </w:rPr>
        <w:t xml:space="preserve"> curriculares o extracurriculares</w:t>
      </w:r>
      <w:r w:rsidR="00CC0230">
        <w:rPr>
          <w:rFonts w:ascii="Times New Roman" w:hAnsi="Times New Roman" w:cs="Times New Roman"/>
          <w:sz w:val="24"/>
          <w:szCs w:val="24"/>
          <w:lang w:val="es-CO"/>
        </w:rPr>
        <w:t>, infraestructura</w:t>
      </w:r>
      <w:r w:rsidR="006961E9">
        <w:rPr>
          <w:rFonts w:ascii="Times New Roman" w:hAnsi="Times New Roman" w:cs="Times New Roman"/>
          <w:sz w:val="24"/>
          <w:szCs w:val="24"/>
          <w:lang w:val="es-CO"/>
        </w:rPr>
        <w:t xml:space="preserve"> propia o por </w:t>
      </w:r>
      <w:r w:rsidR="00CC0230">
        <w:rPr>
          <w:rFonts w:ascii="Times New Roman" w:hAnsi="Times New Roman" w:cs="Times New Roman"/>
          <w:sz w:val="24"/>
          <w:szCs w:val="24"/>
          <w:lang w:val="es-CO"/>
        </w:rPr>
        <w:t xml:space="preserve">convenios, </w:t>
      </w:r>
      <w:r w:rsidR="006961E9">
        <w:rPr>
          <w:rFonts w:ascii="Times New Roman" w:hAnsi="Times New Roman" w:cs="Times New Roman"/>
          <w:sz w:val="24"/>
          <w:szCs w:val="24"/>
          <w:lang w:val="es-CO"/>
        </w:rPr>
        <w:t xml:space="preserve">conformación de clubes, tratamiento a estudiantes practicantes de deporte de alto rendimiento, implementación de estudios postgraduales y/o de educación continuada en deportes, programación de eventos, deporte en las empresas privadas, </w:t>
      </w:r>
      <w:r w:rsidR="00503832">
        <w:rPr>
          <w:rFonts w:ascii="Times New Roman" w:hAnsi="Times New Roman" w:cs="Times New Roman"/>
          <w:sz w:val="24"/>
          <w:szCs w:val="24"/>
          <w:lang w:val="es-CO"/>
        </w:rPr>
        <w:t xml:space="preserve">condiciones de </w:t>
      </w:r>
      <w:r w:rsidR="004B4772">
        <w:rPr>
          <w:rFonts w:ascii="Times New Roman" w:hAnsi="Times New Roman" w:cs="Times New Roman"/>
          <w:sz w:val="24"/>
          <w:szCs w:val="24"/>
          <w:lang w:val="es-CO"/>
        </w:rPr>
        <w:t xml:space="preserve">participación </w:t>
      </w:r>
      <w:r w:rsidR="00503832">
        <w:rPr>
          <w:rFonts w:ascii="Times New Roman" w:hAnsi="Times New Roman" w:cs="Times New Roman"/>
          <w:sz w:val="24"/>
          <w:szCs w:val="24"/>
          <w:lang w:val="es-CO"/>
        </w:rPr>
        <w:t>(</w:t>
      </w:r>
      <w:r w:rsidR="004B4772">
        <w:rPr>
          <w:rFonts w:ascii="Times New Roman" w:hAnsi="Times New Roman" w:cs="Times New Roman"/>
          <w:sz w:val="24"/>
          <w:szCs w:val="24"/>
          <w:lang w:val="es-CO"/>
        </w:rPr>
        <w:t xml:space="preserve">de las personas con limitaciones diversas, de los grupos étnicos, </w:t>
      </w:r>
      <w:r w:rsidR="00503832">
        <w:rPr>
          <w:rFonts w:ascii="Times New Roman" w:hAnsi="Times New Roman" w:cs="Times New Roman"/>
          <w:sz w:val="24"/>
          <w:szCs w:val="24"/>
          <w:lang w:val="es-CO"/>
        </w:rPr>
        <w:t xml:space="preserve">de los </w:t>
      </w:r>
      <w:r w:rsidR="004B4772">
        <w:rPr>
          <w:rFonts w:ascii="Times New Roman" w:hAnsi="Times New Roman" w:cs="Times New Roman"/>
          <w:sz w:val="24"/>
          <w:szCs w:val="24"/>
          <w:lang w:val="es-CO"/>
        </w:rPr>
        <w:t xml:space="preserve">trabajadores agrarios, </w:t>
      </w:r>
      <w:r w:rsidR="00503832">
        <w:rPr>
          <w:rFonts w:ascii="Times New Roman" w:hAnsi="Times New Roman" w:cs="Times New Roman"/>
          <w:sz w:val="24"/>
          <w:szCs w:val="24"/>
          <w:lang w:val="es-CO"/>
        </w:rPr>
        <w:t>de los adultos mayores)</w:t>
      </w:r>
      <w:r w:rsidR="004B4772">
        <w:rPr>
          <w:rFonts w:ascii="Times New Roman" w:hAnsi="Times New Roman" w:cs="Times New Roman"/>
          <w:sz w:val="24"/>
          <w:szCs w:val="24"/>
          <w:lang w:val="es-CO"/>
        </w:rPr>
        <w:t xml:space="preserve">, proyectos de infraestructura social y renovación urbana, estructura y régimen legal del deporte asociado, organización de los clubes con deportistas profesionales, </w:t>
      </w:r>
      <w:r w:rsidR="00814C0E">
        <w:rPr>
          <w:rFonts w:ascii="Times New Roman" w:hAnsi="Times New Roman" w:cs="Times New Roman"/>
          <w:sz w:val="24"/>
          <w:szCs w:val="24"/>
          <w:lang w:val="es-CO"/>
        </w:rPr>
        <w:t xml:space="preserve">entre otros posibles contenidos temáticos, </w:t>
      </w:r>
      <w:r w:rsidR="00503832">
        <w:rPr>
          <w:rFonts w:ascii="Times New Roman" w:hAnsi="Times New Roman" w:cs="Times New Roman"/>
          <w:sz w:val="24"/>
          <w:szCs w:val="24"/>
          <w:lang w:val="es-CO"/>
        </w:rPr>
        <w:t xml:space="preserve">a </w:t>
      </w:r>
      <w:r w:rsidR="00814C0E">
        <w:rPr>
          <w:rFonts w:ascii="Times New Roman" w:hAnsi="Times New Roman" w:cs="Times New Roman"/>
          <w:sz w:val="24"/>
          <w:szCs w:val="24"/>
          <w:lang w:val="es-CO"/>
        </w:rPr>
        <w:t>concertarse con los interesados.</w:t>
      </w:r>
    </w:p>
    <w:p w:rsidR="00542A35" w:rsidRPr="00CE5664" w:rsidRDefault="009D7D69" w:rsidP="00542A35">
      <w:pPr>
        <w:autoSpaceDE w:val="0"/>
        <w:autoSpaceDN w:val="0"/>
        <w:adjustRightInd w:val="0"/>
        <w:spacing w:after="0" w:line="240" w:lineRule="auto"/>
        <w:jc w:val="both"/>
        <w:rPr>
          <w:rFonts w:ascii="Times New Roman" w:hAnsi="Times New Roman" w:cs="Times New Roman"/>
          <w:b/>
          <w:sz w:val="24"/>
          <w:szCs w:val="24"/>
          <w:lang w:val="es-CO"/>
        </w:rPr>
      </w:pPr>
      <w:r w:rsidRPr="00887AC3">
        <w:rPr>
          <w:rFonts w:ascii="Times New Roman" w:hAnsi="Times New Roman" w:cs="Times New Roman"/>
          <w:b/>
          <w:sz w:val="24"/>
          <w:szCs w:val="24"/>
          <w:lang w:val="es-CO"/>
        </w:rPr>
        <w:lastRenderedPageBreak/>
        <w:t>PROBLEMA 3.</w:t>
      </w:r>
      <w:r w:rsidRPr="00CE5664">
        <w:rPr>
          <w:b/>
          <w:lang w:val="es-CO"/>
        </w:rPr>
        <w:t xml:space="preserve"> </w:t>
      </w:r>
      <w:r w:rsidR="00542A35" w:rsidRPr="00CE5664">
        <w:rPr>
          <w:rFonts w:ascii="Times New Roman" w:hAnsi="Times New Roman" w:cs="Times New Roman"/>
          <w:b/>
          <w:sz w:val="24"/>
          <w:szCs w:val="24"/>
          <w:lang w:val="es-CO"/>
        </w:rPr>
        <w:t>Indefinición de los actores del Sistema Nacional del Deporte y, en consecuencia, exclusión de los organismos de la recreación y la educación física.</w:t>
      </w:r>
    </w:p>
    <w:p w:rsidR="009D7D69" w:rsidRDefault="009D7D69" w:rsidP="00542A35">
      <w:pPr>
        <w:autoSpaceDE w:val="0"/>
        <w:autoSpaceDN w:val="0"/>
        <w:adjustRightInd w:val="0"/>
        <w:spacing w:after="0" w:line="240" w:lineRule="auto"/>
        <w:jc w:val="both"/>
        <w:rPr>
          <w:rFonts w:ascii="Times New Roman" w:hAnsi="Times New Roman" w:cs="Times New Roman"/>
          <w:sz w:val="24"/>
          <w:szCs w:val="24"/>
          <w:lang w:val="es-CO"/>
        </w:rPr>
      </w:pPr>
    </w:p>
    <w:p w:rsidR="009D7D69" w:rsidRPr="00B35DBB" w:rsidRDefault="00BC4284" w:rsidP="00542A35">
      <w:pPr>
        <w:autoSpaceDE w:val="0"/>
        <w:autoSpaceDN w:val="0"/>
        <w:adjustRightInd w:val="0"/>
        <w:spacing w:after="0" w:line="240" w:lineRule="auto"/>
        <w:jc w:val="both"/>
        <w:rPr>
          <w:rFonts w:ascii="Times New Roman" w:hAnsi="Times New Roman" w:cs="Times New Roman"/>
          <w:i/>
        </w:rPr>
      </w:pPr>
      <w:r w:rsidRPr="00BC4284">
        <w:rPr>
          <w:rFonts w:ascii="Times New Roman" w:hAnsi="Times New Roman" w:cs="Times New Roman"/>
          <w:b/>
          <w:sz w:val="24"/>
          <w:szCs w:val="24"/>
          <w:lang w:val="es-CO"/>
        </w:rPr>
        <w:t>APORTES PLAN DECENAL</w:t>
      </w:r>
      <w:r w:rsidR="006F7735">
        <w:rPr>
          <w:rFonts w:ascii="Times New Roman" w:hAnsi="Times New Roman" w:cs="Times New Roman"/>
          <w:b/>
          <w:sz w:val="24"/>
          <w:szCs w:val="24"/>
          <w:lang w:val="es-CO"/>
        </w:rPr>
        <w:t xml:space="preserve"> (Coldeportes, 2009)</w:t>
      </w:r>
      <w:r w:rsidR="009D7D69" w:rsidRPr="007C514A">
        <w:rPr>
          <w:rFonts w:ascii="Times New Roman" w:hAnsi="Times New Roman" w:cs="Times New Roman"/>
          <w:sz w:val="24"/>
          <w:szCs w:val="24"/>
          <w:lang w:val="es-CO"/>
        </w:rPr>
        <w:t>.</w:t>
      </w:r>
      <w:r w:rsidR="007C514A" w:rsidRPr="007C514A">
        <w:rPr>
          <w:rFonts w:ascii="Times New Roman" w:hAnsi="Times New Roman" w:cs="Times New Roman"/>
          <w:sz w:val="24"/>
          <w:szCs w:val="24"/>
          <w:lang w:val="es-CO"/>
        </w:rPr>
        <w:t xml:space="preserve"> </w:t>
      </w:r>
      <w:r w:rsidR="006F7735" w:rsidRPr="00B35DBB">
        <w:rPr>
          <w:rFonts w:ascii="Times New Roman" w:hAnsi="Times New Roman" w:cs="Times New Roman"/>
          <w:lang w:val="es-CO"/>
        </w:rPr>
        <w:t>“</w:t>
      </w:r>
      <w:r w:rsidR="007C514A" w:rsidRPr="00B35DBB">
        <w:rPr>
          <w:rFonts w:ascii="Times New Roman" w:hAnsi="Times New Roman" w:cs="Times New Roman"/>
          <w:i/>
        </w:rPr>
        <w:t>El Sistema Nacional del Deporte es el conjunto de organismos, articulados entre sí, para permitir el acceso de la comunidad al deporte, la recreación, el aprovechamiento del tiempo libre, la educación extraescolar y la educación física (ART. 46, Ley 181/95).</w:t>
      </w:r>
    </w:p>
    <w:p w:rsidR="007C514A" w:rsidRPr="00B35DBB" w:rsidRDefault="007C514A" w:rsidP="00542A35">
      <w:pPr>
        <w:autoSpaceDE w:val="0"/>
        <w:autoSpaceDN w:val="0"/>
        <w:adjustRightInd w:val="0"/>
        <w:spacing w:after="0" w:line="240" w:lineRule="auto"/>
        <w:jc w:val="both"/>
        <w:rPr>
          <w:rFonts w:ascii="Times New Roman" w:hAnsi="Times New Roman" w:cs="Times New Roman"/>
          <w:i/>
        </w:rPr>
      </w:pPr>
    </w:p>
    <w:p w:rsidR="007C514A" w:rsidRPr="00B35DBB" w:rsidRDefault="007C514A" w:rsidP="00542A35">
      <w:pPr>
        <w:autoSpaceDE w:val="0"/>
        <w:autoSpaceDN w:val="0"/>
        <w:adjustRightInd w:val="0"/>
        <w:spacing w:after="0" w:line="240" w:lineRule="auto"/>
        <w:jc w:val="both"/>
        <w:rPr>
          <w:rFonts w:ascii="Times New Roman" w:hAnsi="Times New Roman" w:cs="Times New Roman"/>
          <w:i/>
        </w:rPr>
      </w:pPr>
      <w:r w:rsidRPr="00B35DBB">
        <w:rPr>
          <w:rFonts w:ascii="Times New Roman" w:hAnsi="Times New Roman" w:cs="Times New Roman"/>
          <w:i/>
        </w:rPr>
        <w:t>El Sistema Nacional del Deporte tiene como objetivo generar y brindar a la comunidad oportunidades de participación en procesos de iniciación, formación, fomento y práctica del deporte, la recreación y el aprovechamiento del tiempo libre, como contribución al desarrollo integral del individuo y a la creación de una cultura física para el mejoramiento de la calidad de vida de los colombianos (ART. 47, Ley 181/95).</w:t>
      </w:r>
    </w:p>
    <w:p w:rsidR="007C514A" w:rsidRPr="00B35DBB" w:rsidRDefault="007C514A" w:rsidP="00542A35">
      <w:pPr>
        <w:autoSpaceDE w:val="0"/>
        <w:autoSpaceDN w:val="0"/>
        <w:adjustRightInd w:val="0"/>
        <w:spacing w:after="0" w:line="240" w:lineRule="auto"/>
        <w:jc w:val="both"/>
        <w:rPr>
          <w:rFonts w:ascii="Times New Roman" w:hAnsi="Times New Roman" w:cs="Times New Roman"/>
          <w:i/>
        </w:rPr>
      </w:pPr>
    </w:p>
    <w:p w:rsidR="007C514A" w:rsidRPr="00B35DBB" w:rsidRDefault="007C514A" w:rsidP="00542A35">
      <w:pPr>
        <w:autoSpaceDE w:val="0"/>
        <w:autoSpaceDN w:val="0"/>
        <w:adjustRightInd w:val="0"/>
        <w:spacing w:after="0" w:line="240" w:lineRule="auto"/>
        <w:jc w:val="both"/>
        <w:rPr>
          <w:rFonts w:ascii="Times New Roman" w:hAnsi="Times New Roman" w:cs="Times New Roman"/>
          <w:i/>
        </w:rPr>
      </w:pPr>
      <w:r w:rsidRPr="00B35DBB">
        <w:rPr>
          <w:rFonts w:ascii="Times New Roman" w:hAnsi="Times New Roman" w:cs="Times New Roman"/>
          <w:i/>
        </w:rPr>
        <w:t>El Sistema Nacional del Deporte desarrolla su objeto a través de actividades del deporte formativo, el deporte social comunitario, el deporte universitario, el deporte competitivo, el deporte de alto rendimiento, el deporte aficionado, el deporte profesional, la recreación y el aprovechamiento del tiempo libre, mediante las entidades públicas y privadas que hacen parte del Sistema (ART. 49, Ley 181/95).</w:t>
      </w:r>
    </w:p>
    <w:p w:rsidR="007C514A" w:rsidRPr="00B35DBB" w:rsidRDefault="007C514A" w:rsidP="00542A35">
      <w:pPr>
        <w:autoSpaceDE w:val="0"/>
        <w:autoSpaceDN w:val="0"/>
        <w:adjustRightInd w:val="0"/>
        <w:spacing w:after="0" w:line="240" w:lineRule="auto"/>
        <w:jc w:val="both"/>
        <w:rPr>
          <w:rFonts w:ascii="Times New Roman" w:hAnsi="Times New Roman" w:cs="Times New Roman"/>
          <w:i/>
        </w:rPr>
      </w:pPr>
    </w:p>
    <w:p w:rsidR="007C514A" w:rsidRPr="00B35DBB" w:rsidRDefault="007C514A" w:rsidP="00542A35">
      <w:pPr>
        <w:autoSpaceDE w:val="0"/>
        <w:autoSpaceDN w:val="0"/>
        <w:adjustRightInd w:val="0"/>
        <w:spacing w:after="0" w:line="240" w:lineRule="auto"/>
        <w:jc w:val="both"/>
        <w:rPr>
          <w:rFonts w:ascii="Times New Roman" w:hAnsi="Times New Roman" w:cs="Times New Roman"/>
          <w:i/>
        </w:rPr>
      </w:pPr>
      <w:r w:rsidRPr="00B35DBB">
        <w:rPr>
          <w:rFonts w:ascii="Times New Roman" w:hAnsi="Times New Roman" w:cs="Times New Roman"/>
          <w:i/>
        </w:rPr>
        <w:t xml:space="preserve">Hacen parte del Sistema Nacional del Deporte, </w:t>
      </w:r>
      <w:r w:rsidRPr="00B35DBB">
        <w:rPr>
          <w:rFonts w:ascii="Times New Roman" w:hAnsi="Times New Roman" w:cs="Times New Roman"/>
          <w:i/>
          <w:iCs/>
        </w:rPr>
        <w:t>el Ministerio de Educación Nacional, el Instituto Colombiano del Deporte</w:t>
      </w:r>
      <w:r w:rsidRPr="00B35DBB">
        <w:rPr>
          <w:rFonts w:ascii="Times New Roman" w:hAnsi="Times New Roman" w:cs="Times New Roman"/>
          <w:b/>
          <w:bCs/>
          <w:i/>
        </w:rPr>
        <w:t xml:space="preserve"> </w:t>
      </w:r>
      <w:r w:rsidRPr="00B35DBB">
        <w:rPr>
          <w:rFonts w:ascii="Times New Roman" w:hAnsi="Times New Roman" w:cs="Times New Roman"/>
          <w:i/>
        </w:rPr>
        <w:t>- Coldeportes, los entes departamentales, municipales y distritales que ejerzan las funciones de fomento, desarrollo y práctica del deporte, la recreación y el aprovechamiento del tiempo libre, los organismos privados, las entidades mixtas, así como todas aquellas entidades públicas y privadas de otros sectores sociales y económicos en los aspectos que se relacionen directamente con estas actividades (ART. 50, Ley 181/95).</w:t>
      </w:r>
    </w:p>
    <w:p w:rsidR="007C514A" w:rsidRDefault="007C514A" w:rsidP="00542A35">
      <w:pPr>
        <w:autoSpaceDE w:val="0"/>
        <w:autoSpaceDN w:val="0"/>
        <w:adjustRightInd w:val="0"/>
        <w:spacing w:after="0" w:line="240" w:lineRule="auto"/>
        <w:jc w:val="both"/>
        <w:rPr>
          <w:rFonts w:ascii="Times New Roman" w:hAnsi="Times New Roman" w:cs="Times New Roman"/>
          <w:sz w:val="24"/>
          <w:szCs w:val="24"/>
        </w:rPr>
      </w:pPr>
    </w:p>
    <w:p w:rsidR="007C514A" w:rsidRDefault="007C514A" w:rsidP="00A07466">
      <w:pPr>
        <w:pStyle w:val="Default"/>
        <w:pBdr>
          <w:top w:val="single" w:sz="4" w:space="1" w:color="auto"/>
          <w:left w:val="single" w:sz="4" w:space="4" w:color="auto"/>
          <w:bottom w:val="single" w:sz="4" w:space="1" w:color="auto"/>
          <w:right w:val="single" w:sz="4" w:space="4" w:color="auto"/>
        </w:pBdr>
        <w:jc w:val="both"/>
        <w:rPr>
          <w:sz w:val="22"/>
          <w:szCs w:val="22"/>
        </w:rPr>
      </w:pPr>
      <w:r w:rsidRPr="007C514A">
        <w:rPr>
          <w:b/>
          <w:bCs/>
        </w:rPr>
        <w:t xml:space="preserve">NOTA: </w:t>
      </w:r>
      <w:r w:rsidRPr="007C514A">
        <w:rPr>
          <w:rFonts w:ascii="Times New Roman" w:hAnsi="Times New Roman" w:cs="Times New Roman"/>
        </w:rPr>
        <w:t xml:space="preserve">Actualmente, en virtud del artículo 1º del Decreto 4183 de 2011, COLDEPORTES es el Departamento Administrativo del Deporte, la Recreación, la Actividad Física y el Aprovechamiento del Tiempo Libre – COLDEPORTES, como organismo principal de la administración pública, del nivel central, rector del sector y del Sistema Nacional del Deporte, y </w:t>
      </w:r>
      <w:r w:rsidRPr="00812015">
        <w:rPr>
          <w:rFonts w:ascii="Times New Roman" w:hAnsi="Times New Roman" w:cs="Times New Roman"/>
          <w:b/>
        </w:rPr>
        <w:t>no se encuentra adscrito a ningún ministerio</w:t>
      </w:r>
      <w:r w:rsidRPr="007C514A">
        <w:rPr>
          <w:rFonts w:ascii="Times New Roman" w:hAnsi="Times New Roman" w:cs="Times New Roman"/>
        </w:rPr>
        <w:t>.</w:t>
      </w:r>
    </w:p>
    <w:p w:rsidR="00812015" w:rsidRPr="00B35DBB" w:rsidRDefault="00812015" w:rsidP="007C514A">
      <w:pPr>
        <w:pStyle w:val="Default"/>
        <w:jc w:val="both"/>
        <w:rPr>
          <w:sz w:val="22"/>
          <w:szCs w:val="22"/>
        </w:rPr>
      </w:pPr>
    </w:p>
    <w:p w:rsidR="004A3D4E" w:rsidRPr="00B35DBB" w:rsidRDefault="004A3D4E" w:rsidP="004A3D4E">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La ausencia de una visión integral e incluyente de los organismos del Sistema Nacional del Deporte y el desconocimiento de la recreación, la educación física, la actividad física y otras modalidades deportivas distintas al alto rendimiento, como el deporte estudiantil y social comunitario o deporte para todos, afecta la visibilidad del impacto de dichas políticas y acciones en los resultados generales del Sistema Nacional del Deporte.</w:t>
      </w:r>
    </w:p>
    <w:p w:rsidR="004A3D4E" w:rsidRPr="00B35DBB" w:rsidRDefault="004A3D4E" w:rsidP="004A3D4E">
      <w:pPr>
        <w:autoSpaceDE w:val="0"/>
        <w:autoSpaceDN w:val="0"/>
        <w:adjustRightInd w:val="0"/>
        <w:spacing w:after="0" w:line="240" w:lineRule="auto"/>
        <w:jc w:val="both"/>
        <w:rPr>
          <w:rFonts w:ascii="Times New Roman" w:hAnsi="Times New Roman" w:cs="Times New Roman"/>
          <w:i/>
          <w:lang w:val="es-CO"/>
        </w:rPr>
      </w:pPr>
    </w:p>
    <w:p w:rsidR="004A3D4E" w:rsidRPr="00B35DBB" w:rsidRDefault="004A3D4E" w:rsidP="004A3D4E">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Este conjunto de subsistemas (recreación - educación física - actividad física - deporte estudiantil - deporte social comunitario) no dialoga, no se articula, trayendo dificultades en integración y acción mancomunada, esencial para el cumplimiento de metas.</w:t>
      </w:r>
    </w:p>
    <w:p w:rsidR="004A3D4E" w:rsidRPr="00B35DBB" w:rsidRDefault="004A3D4E" w:rsidP="004A3D4E">
      <w:pPr>
        <w:autoSpaceDE w:val="0"/>
        <w:autoSpaceDN w:val="0"/>
        <w:adjustRightInd w:val="0"/>
        <w:spacing w:after="0" w:line="240" w:lineRule="auto"/>
        <w:jc w:val="both"/>
        <w:rPr>
          <w:rFonts w:ascii="Times New Roman" w:hAnsi="Times New Roman" w:cs="Times New Roman"/>
          <w:i/>
          <w:lang w:val="es-CO"/>
        </w:rPr>
      </w:pPr>
    </w:p>
    <w:p w:rsidR="004A3D4E" w:rsidRPr="00B35DBB" w:rsidRDefault="004A3D4E" w:rsidP="004A3D4E">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Esto reduce en gran medida las políticas a acciones coyunturales sin proceso, sin organización y sin resultados de impacto en las metas sectoriales, que no van más allá de los resultados de ejecución presupuestal. Estos, cada vez se ven más disminuidos, entre otras causas, por la indefinición, desarticulación y bajo impacto. La consulta nacional recomendó mayor articulación, menos fundamentalismos y más generosidad en función de las necesidades y las oportunidades de las personas.</w:t>
      </w:r>
    </w:p>
    <w:p w:rsidR="004A3D4E" w:rsidRPr="00B35DBB" w:rsidRDefault="004A3D4E" w:rsidP="004A3D4E">
      <w:pPr>
        <w:autoSpaceDE w:val="0"/>
        <w:autoSpaceDN w:val="0"/>
        <w:adjustRightInd w:val="0"/>
        <w:spacing w:after="0" w:line="240" w:lineRule="auto"/>
        <w:jc w:val="both"/>
        <w:rPr>
          <w:rFonts w:ascii="Times New Roman" w:hAnsi="Times New Roman" w:cs="Times New Roman"/>
          <w:i/>
          <w:lang w:val="es-CO"/>
        </w:rPr>
      </w:pPr>
    </w:p>
    <w:p w:rsidR="004A3D4E" w:rsidRPr="00B35DBB" w:rsidRDefault="004A3D4E" w:rsidP="004A3D4E">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lastRenderedPageBreak/>
        <w:t>Aunque existe evidencia sobre la existencia de una variada oferta de recreación, reconocida en gran medida en todas las regiones del país, no existen lineamientos generales que permitan agrupar indicadores para establecer su contribución a las metas de desarrollo.</w:t>
      </w:r>
    </w:p>
    <w:p w:rsidR="004A3D4E" w:rsidRPr="00B35DBB" w:rsidRDefault="004A3D4E" w:rsidP="004A3D4E">
      <w:pPr>
        <w:autoSpaceDE w:val="0"/>
        <w:autoSpaceDN w:val="0"/>
        <w:adjustRightInd w:val="0"/>
        <w:spacing w:after="0" w:line="240" w:lineRule="auto"/>
        <w:jc w:val="both"/>
        <w:rPr>
          <w:rFonts w:ascii="Times New Roman" w:hAnsi="Times New Roman" w:cs="Times New Roman"/>
          <w:i/>
          <w:lang w:val="es-CO"/>
        </w:rPr>
      </w:pPr>
    </w:p>
    <w:p w:rsidR="004A3D4E" w:rsidRPr="00B35DBB" w:rsidRDefault="004A3D4E" w:rsidP="004A3D4E">
      <w:pPr>
        <w:autoSpaceDE w:val="0"/>
        <w:autoSpaceDN w:val="0"/>
        <w:adjustRightInd w:val="0"/>
        <w:spacing w:after="0" w:line="240" w:lineRule="auto"/>
        <w:jc w:val="both"/>
        <w:rPr>
          <w:rFonts w:ascii="Times New Roman" w:hAnsi="Times New Roman" w:cs="Times New Roman"/>
          <w:i/>
        </w:rPr>
      </w:pPr>
      <w:r w:rsidRPr="00B35DBB">
        <w:rPr>
          <w:rFonts w:ascii="Times New Roman" w:hAnsi="Times New Roman" w:cs="Times New Roman"/>
          <w:i/>
          <w:lang w:val="es-CO"/>
        </w:rPr>
        <w:t>Los organismos de recreación, para ser reconocidos en el Sistema Nacional del Deporte, han tenido que hacerlo a través de programas de deporte asociado como en el caso del sector educativo y las cajas de compensación familiar, desvirtuando la concepción y autonomía necesaria de la recreación como estrategia de desarrollo humano y desconociendo las prácticas sociales en que se expresa la recreación y los hábitos de tiempo libre de la población, distintos al deporte de alto rendimiento</w:t>
      </w:r>
      <w:r w:rsidR="006F7735" w:rsidRPr="00B35DBB">
        <w:rPr>
          <w:rFonts w:ascii="Times New Roman" w:hAnsi="Times New Roman" w:cs="Times New Roman"/>
          <w:i/>
          <w:lang w:val="es-CO"/>
        </w:rPr>
        <w:t>”</w:t>
      </w:r>
      <w:r w:rsidRPr="00B35DBB">
        <w:rPr>
          <w:rFonts w:ascii="Times New Roman" w:hAnsi="Times New Roman" w:cs="Times New Roman"/>
          <w:i/>
          <w:lang w:val="es-CO"/>
        </w:rPr>
        <w:t>.</w:t>
      </w:r>
    </w:p>
    <w:p w:rsidR="004A3D4E" w:rsidRPr="00B35DBB" w:rsidRDefault="004A3D4E" w:rsidP="007C514A">
      <w:pPr>
        <w:pStyle w:val="Default"/>
        <w:jc w:val="both"/>
        <w:rPr>
          <w:sz w:val="22"/>
          <w:szCs w:val="22"/>
        </w:rPr>
      </w:pPr>
    </w:p>
    <w:p w:rsidR="007C514A" w:rsidRDefault="007F0F35" w:rsidP="00542A35">
      <w:pPr>
        <w:autoSpaceDE w:val="0"/>
        <w:autoSpaceDN w:val="0"/>
        <w:adjustRightInd w:val="0"/>
        <w:spacing w:after="0" w:line="240" w:lineRule="auto"/>
        <w:jc w:val="both"/>
        <w:rPr>
          <w:rFonts w:ascii="Times New Roman" w:hAnsi="Times New Roman" w:cs="Times New Roman"/>
          <w:b/>
          <w:sz w:val="24"/>
          <w:szCs w:val="24"/>
          <w:lang w:val="es-CO"/>
        </w:rPr>
      </w:pPr>
      <w:r>
        <w:rPr>
          <w:rFonts w:ascii="Times New Roman" w:hAnsi="Times New Roman" w:cs="Times New Roman"/>
          <w:b/>
          <w:sz w:val="24"/>
          <w:szCs w:val="24"/>
          <w:lang w:val="es-CO"/>
        </w:rPr>
        <w:t>ACCIONES TERRITORIALES SUGERIDAS</w:t>
      </w:r>
      <w:r w:rsidR="00BC4284">
        <w:rPr>
          <w:rFonts w:ascii="Times New Roman" w:hAnsi="Times New Roman" w:cs="Times New Roman"/>
          <w:b/>
          <w:sz w:val="24"/>
          <w:szCs w:val="24"/>
          <w:lang w:val="es-CO"/>
        </w:rPr>
        <w:t xml:space="preserve">. </w:t>
      </w:r>
      <w:r w:rsidR="00565E31" w:rsidRPr="00814C0E">
        <w:rPr>
          <w:rFonts w:ascii="Times New Roman" w:hAnsi="Times New Roman" w:cs="Times New Roman"/>
          <w:sz w:val="24"/>
          <w:szCs w:val="24"/>
          <w:lang w:val="es-CO"/>
        </w:rPr>
        <w:t>L</w:t>
      </w:r>
      <w:r w:rsidR="00565E31">
        <w:rPr>
          <w:rFonts w:ascii="Times New Roman" w:hAnsi="Times New Roman" w:cs="Times New Roman"/>
          <w:sz w:val="24"/>
          <w:szCs w:val="24"/>
          <w:lang w:val="es-CO"/>
        </w:rPr>
        <w:t xml:space="preserve">os operadores </w:t>
      </w:r>
      <w:r w:rsidR="00B70604">
        <w:rPr>
          <w:rFonts w:ascii="Times New Roman" w:hAnsi="Times New Roman" w:cs="Times New Roman"/>
          <w:sz w:val="24"/>
          <w:szCs w:val="24"/>
          <w:lang w:val="es-CO"/>
        </w:rPr>
        <w:t>territoriales</w:t>
      </w:r>
      <w:r w:rsidR="00565E31">
        <w:rPr>
          <w:rFonts w:ascii="Times New Roman" w:hAnsi="Times New Roman" w:cs="Times New Roman"/>
          <w:sz w:val="24"/>
          <w:szCs w:val="24"/>
          <w:lang w:val="es-CO"/>
        </w:rPr>
        <w:t xml:space="preserve"> del deporte </w:t>
      </w:r>
      <w:r w:rsidR="00503832">
        <w:rPr>
          <w:rFonts w:ascii="Times New Roman" w:hAnsi="Times New Roman" w:cs="Times New Roman"/>
          <w:sz w:val="24"/>
          <w:szCs w:val="24"/>
          <w:lang w:val="es-CO"/>
        </w:rPr>
        <w:t>(I</w:t>
      </w:r>
      <w:r w:rsidR="00B70604">
        <w:rPr>
          <w:rFonts w:ascii="Times New Roman" w:hAnsi="Times New Roman" w:cs="Times New Roman"/>
          <w:sz w:val="24"/>
          <w:szCs w:val="24"/>
          <w:lang w:val="es-CO"/>
        </w:rPr>
        <w:t>.</w:t>
      </w:r>
      <w:r w:rsidR="00503832">
        <w:rPr>
          <w:rFonts w:ascii="Times New Roman" w:hAnsi="Times New Roman" w:cs="Times New Roman"/>
          <w:sz w:val="24"/>
          <w:szCs w:val="24"/>
          <w:lang w:val="es-CO"/>
        </w:rPr>
        <w:t>R</w:t>
      </w:r>
      <w:r w:rsidR="00B70604">
        <w:rPr>
          <w:rFonts w:ascii="Times New Roman" w:hAnsi="Times New Roman" w:cs="Times New Roman"/>
          <w:sz w:val="24"/>
          <w:szCs w:val="24"/>
          <w:lang w:val="es-CO"/>
        </w:rPr>
        <w:t>.</w:t>
      </w:r>
      <w:r w:rsidR="00503832">
        <w:rPr>
          <w:rFonts w:ascii="Times New Roman" w:hAnsi="Times New Roman" w:cs="Times New Roman"/>
          <w:sz w:val="24"/>
          <w:szCs w:val="24"/>
          <w:lang w:val="es-CO"/>
        </w:rPr>
        <w:t>D</w:t>
      </w:r>
      <w:r w:rsidR="00B70604">
        <w:rPr>
          <w:rFonts w:ascii="Times New Roman" w:hAnsi="Times New Roman" w:cs="Times New Roman"/>
          <w:sz w:val="24"/>
          <w:szCs w:val="24"/>
          <w:lang w:val="es-CO"/>
        </w:rPr>
        <w:t>.</w:t>
      </w:r>
      <w:r w:rsidR="00301C48">
        <w:rPr>
          <w:rFonts w:ascii="Times New Roman" w:hAnsi="Times New Roman" w:cs="Times New Roman"/>
          <w:sz w:val="24"/>
          <w:szCs w:val="24"/>
          <w:lang w:val="es-CO"/>
        </w:rPr>
        <w:t xml:space="preserve">, </w:t>
      </w:r>
      <w:r w:rsidR="00565E31">
        <w:rPr>
          <w:rFonts w:ascii="Times New Roman" w:hAnsi="Times New Roman" w:cs="Times New Roman"/>
          <w:sz w:val="24"/>
          <w:szCs w:val="24"/>
          <w:lang w:val="es-CO"/>
        </w:rPr>
        <w:t>clubes</w:t>
      </w:r>
      <w:r w:rsidR="00B70604">
        <w:rPr>
          <w:rFonts w:ascii="Times New Roman" w:hAnsi="Times New Roman" w:cs="Times New Roman"/>
          <w:sz w:val="24"/>
          <w:szCs w:val="24"/>
          <w:lang w:val="es-CO"/>
        </w:rPr>
        <w:t>, ligas</w:t>
      </w:r>
      <w:r w:rsidR="00565E31">
        <w:rPr>
          <w:rFonts w:ascii="Times New Roman" w:hAnsi="Times New Roman" w:cs="Times New Roman"/>
          <w:sz w:val="24"/>
          <w:szCs w:val="24"/>
          <w:lang w:val="es-CO"/>
        </w:rPr>
        <w:t xml:space="preserve"> y comités deportivos</w:t>
      </w:r>
      <w:r w:rsidR="00503832">
        <w:rPr>
          <w:rFonts w:ascii="Times New Roman" w:hAnsi="Times New Roman" w:cs="Times New Roman"/>
          <w:sz w:val="24"/>
          <w:szCs w:val="24"/>
          <w:lang w:val="es-CO"/>
        </w:rPr>
        <w:t>)</w:t>
      </w:r>
      <w:r w:rsidR="00565E31">
        <w:rPr>
          <w:rFonts w:ascii="Times New Roman" w:hAnsi="Times New Roman" w:cs="Times New Roman"/>
          <w:sz w:val="24"/>
          <w:szCs w:val="24"/>
          <w:lang w:val="es-CO"/>
        </w:rPr>
        <w:t xml:space="preserve">, </w:t>
      </w:r>
      <w:r w:rsidR="00DA4E70">
        <w:rPr>
          <w:rFonts w:ascii="Times New Roman" w:hAnsi="Times New Roman" w:cs="Times New Roman"/>
          <w:sz w:val="24"/>
          <w:szCs w:val="24"/>
          <w:lang w:val="es-CO"/>
        </w:rPr>
        <w:t xml:space="preserve">de </w:t>
      </w:r>
      <w:r w:rsidR="00565E31">
        <w:rPr>
          <w:rFonts w:ascii="Times New Roman" w:hAnsi="Times New Roman" w:cs="Times New Roman"/>
          <w:sz w:val="24"/>
          <w:szCs w:val="24"/>
          <w:lang w:val="es-CO"/>
        </w:rPr>
        <w:t>la recreación, la actividad física</w:t>
      </w:r>
      <w:r w:rsidR="00B70604">
        <w:rPr>
          <w:rFonts w:ascii="Times New Roman" w:hAnsi="Times New Roman" w:cs="Times New Roman"/>
          <w:sz w:val="24"/>
          <w:szCs w:val="24"/>
          <w:lang w:val="es-CO"/>
        </w:rPr>
        <w:t xml:space="preserve"> (corporaciones, asociaciones)</w:t>
      </w:r>
      <w:r w:rsidR="00565E31">
        <w:rPr>
          <w:rFonts w:ascii="Times New Roman" w:hAnsi="Times New Roman" w:cs="Times New Roman"/>
          <w:sz w:val="24"/>
          <w:szCs w:val="24"/>
          <w:lang w:val="es-CO"/>
        </w:rPr>
        <w:t xml:space="preserve"> y </w:t>
      </w:r>
      <w:r w:rsidR="00301C48">
        <w:rPr>
          <w:rFonts w:ascii="Times New Roman" w:hAnsi="Times New Roman" w:cs="Times New Roman"/>
          <w:sz w:val="24"/>
          <w:szCs w:val="24"/>
          <w:lang w:val="es-CO"/>
        </w:rPr>
        <w:t xml:space="preserve">de </w:t>
      </w:r>
      <w:r w:rsidR="00565E31">
        <w:rPr>
          <w:rFonts w:ascii="Times New Roman" w:hAnsi="Times New Roman" w:cs="Times New Roman"/>
          <w:sz w:val="24"/>
          <w:szCs w:val="24"/>
          <w:lang w:val="es-CO"/>
        </w:rPr>
        <w:t xml:space="preserve">la educación física </w:t>
      </w:r>
      <w:r w:rsidR="00B70604">
        <w:rPr>
          <w:rFonts w:ascii="Times New Roman" w:hAnsi="Times New Roman" w:cs="Times New Roman"/>
          <w:sz w:val="24"/>
          <w:szCs w:val="24"/>
          <w:lang w:val="es-CO"/>
        </w:rPr>
        <w:t xml:space="preserve">(I.E.T.) </w:t>
      </w:r>
      <w:r w:rsidR="00565E31">
        <w:rPr>
          <w:rFonts w:ascii="Times New Roman" w:hAnsi="Times New Roman" w:cs="Times New Roman"/>
          <w:sz w:val="24"/>
          <w:szCs w:val="24"/>
          <w:lang w:val="es-CO"/>
        </w:rPr>
        <w:t xml:space="preserve">recibirán formación </w:t>
      </w:r>
      <w:r w:rsidR="00507D74">
        <w:rPr>
          <w:rFonts w:ascii="Times New Roman" w:hAnsi="Times New Roman" w:cs="Times New Roman"/>
          <w:sz w:val="24"/>
          <w:szCs w:val="24"/>
          <w:lang w:val="es-CO"/>
        </w:rPr>
        <w:t xml:space="preserve">pertinente, </w:t>
      </w:r>
      <w:r w:rsidR="00565E31">
        <w:rPr>
          <w:rFonts w:ascii="Times New Roman" w:hAnsi="Times New Roman" w:cs="Times New Roman"/>
          <w:sz w:val="24"/>
          <w:szCs w:val="24"/>
          <w:lang w:val="es-CO"/>
        </w:rPr>
        <w:t xml:space="preserve">periódica y </w:t>
      </w:r>
      <w:r w:rsidR="00507D74">
        <w:rPr>
          <w:rFonts w:ascii="Times New Roman" w:hAnsi="Times New Roman" w:cs="Times New Roman"/>
          <w:sz w:val="24"/>
          <w:szCs w:val="24"/>
          <w:lang w:val="es-CO"/>
        </w:rPr>
        <w:t>continua</w:t>
      </w:r>
      <w:r w:rsidR="00565E31">
        <w:rPr>
          <w:rFonts w:ascii="Times New Roman" w:hAnsi="Times New Roman" w:cs="Times New Roman"/>
          <w:sz w:val="24"/>
          <w:szCs w:val="24"/>
          <w:lang w:val="es-CO"/>
        </w:rPr>
        <w:t xml:space="preserve"> acerca del</w:t>
      </w:r>
      <w:r w:rsidR="00DA4E70">
        <w:rPr>
          <w:rFonts w:ascii="Times New Roman" w:hAnsi="Times New Roman" w:cs="Times New Roman"/>
          <w:sz w:val="24"/>
          <w:szCs w:val="24"/>
          <w:lang w:val="es-CO"/>
        </w:rPr>
        <w:t xml:space="preserve"> </w:t>
      </w:r>
      <w:r w:rsidR="00565E31">
        <w:rPr>
          <w:rFonts w:ascii="Times New Roman" w:hAnsi="Times New Roman" w:cs="Times New Roman"/>
          <w:sz w:val="24"/>
          <w:szCs w:val="24"/>
          <w:lang w:val="es-CO"/>
        </w:rPr>
        <w:t>Sis</w:t>
      </w:r>
      <w:r w:rsidR="00503832">
        <w:rPr>
          <w:rFonts w:ascii="Times New Roman" w:hAnsi="Times New Roman" w:cs="Times New Roman"/>
          <w:sz w:val="24"/>
          <w:szCs w:val="24"/>
          <w:lang w:val="es-CO"/>
        </w:rPr>
        <w:t>tema Nacional del Deporte:</w:t>
      </w:r>
      <w:r w:rsidR="00565E31">
        <w:rPr>
          <w:rFonts w:ascii="Times New Roman" w:hAnsi="Times New Roman" w:cs="Times New Roman"/>
          <w:sz w:val="24"/>
          <w:szCs w:val="24"/>
          <w:lang w:val="es-CO"/>
        </w:rPr>
        <w:t xml:space="preserve"> sus integrantes</w:t>
      </w:r>
      <w:r w:rsidR="00507D74">
        <w:rPr>
          <w:rFonts w:ascii="Times New Roman" w:hAnsi="Times New Roman" w:cs="Times New Roman"/>
          <w:sz w:val="24"/>
          <w:szCs w:val="24"/>
          <w:lang w:val="es-CO"/>
        </w:rPr>
        <w:t>,</w:t>
      </w:r>
      <w:r w:rsidR="00565E31">
        <w:rPr>
          <w:rFonts w:ascii="Times New Roman" w:hAnsi="Times New Roman" w:cs="Times New Roman"/>
          <w:sz w:val="24"/>
          <w:szCs w:val="24"/>
          <w:lang w:val="es-CO"/>
        </w:rPr>
        <w:t xml:space="preserve"> </w:t>
      </w:r>
      <w:r w:rsidR="00503832">
        <w:rPr>
          <w:rFonts w:ascii="Times New Roman" w:hAnsi="Times New Roman" w:cs="Times New Roman"/>
          <w:sz w:val="24"/>
          <w:szCs w:val="24"/>
          <w:lang w:val="es-CO"/>
        </w:rPr>
        <w:t xml:space="preserve">sus objetivos, su objeto, </w:t>
      </w:r>
      <w:r w:rsidR="00565E31">
        <w:rPr>
          <w:rFonts w:ascii="Times New Roman" w:hAnsi="Times New Roman" w:cs="Times New Roman"/>
          <w:sz w:val="24"/>
          <w:szCs w:val="24"/>
          <w:lang w:val="es-CO"/>
        </w:rPr>
        <w:t>los niveles jerárquicos de los organismos integrantes, su</w:t>
      </w:r>
      <w:r w:rsidR="00B70604">
        <w:rPr>
          <w:rFonts w:ascii="Times New Roman" w:hAnsi="Times New Roman" w:cs="Times New Roman"/>
          <w:sz w:val="24"/>
          <w:szCs w:val="24"/>
          <w:lang w:val="es-CO"/>
        </w:rPr>
        <w:t>s</w:t>
      </w:r>
      <w:r w:rsidR="00565E31">
        <w:rPr>
          <w:rFonts w:ascii="Times New Roman" w:hAnsi="Times New Roman" w:cs="Times New Roman"/>
          <w:sz w:val="24"/>
          <w:szCs w:val="24"/>
          <w:lang w:val="es-CO"/>
        </w:rPr>
        <w:t xml:space="preserve"> responsabilidades en la elaboración del Plan Nacional del Deporte, </w:t>
      </w:r>
      <w:r w:rsidR="00507D74">
        <w:rPr>
          <w:rFonts w:ascii="Times New Roman" w:hAnsi="Times New Roman" w:cs="Times New Roman"/>
          <w:sz w:val="24"/>
          <w:szCs w:val="24"/>
          <w:lang w:val="es-CO"/>
        </w:rPr>
        <w:t xml:space="preserve">de </w:t>
      </w:r>
      <w:r w:rsidR="00565E31">
        <w:rPr>
          <w:rFonts w:ascii="Times New Roman" w:hAnsi="Times New Roman" w:cs="Times New Roman"/>
          <w:sz w:val="24"/>
          <w:szCs w:val="24"/>
          <w:lang w:val="es-CO"/>
        </w:rPr>
        <w:t>la Recreación (tiempo l</w:t>
      </w:r>
      <w:r w:rsidR="00B70604">
        <w:rPr>
          <w:rFonts w:ascii="Times New Roman" w:hAnsi="Times New Roman" w:cs="Times New Roman"/>
          <w:sz w:val="24"/>
          <w:szCs w:val="24"/>
          <w:lang w:val="es-CO"/>
        </w:rPr>
        <w:t>ibre y educación extraescolar),</w:t>
      </w:r>
      <w:r w:rsidR="00565E31">
        <w:rPr>
          <w:rFonts w:ascii="Times New Roman" w:hAnsi="Times New Roman" w:cs="Times New Roman"/>
          <w:sz w:val="24"/>
          <w:szCs w:val="24"/>
          <w:lang w:val="es-CO"/>
        </w:rPr>
        <w:t xml:space="preserve"> </w:t>
      </w:r>
      <w:r w:rsidR="00507D74">
        <w:rPr>
          <w:rFonts w:ascii="Times New Roman" w:hAnsi="Times New Roman" w:cs="Times New Roman"/>
          <w:sz w:val="24"/>
          <w:szCs w:val="24"/>
          <w:lang w:val="es-CO"/>
        </w:rPr>
        <w:t xml:space="preserve">de </w:t>
      </w:r>
      <w:r w:rsidR="00565E31">
        <w:rPr>
          <w:rFonts w:ascii="Times New Roman" w:hAnsi="Times New Roman" w:cs="Times New Roman"/>
          <w:sz w:val="24"/>
          <w:szCs w:val="24"/>
          <w:lang w:val="es-CO"/>
        </w:rPr>
        <w:t xml:space="preserve">la Educación Física, </w:t>
      </w:r>
      <w:r w:rsidR="00ED2961">
        <w:rPr>
          <w:rFonts w:ascii="Times New Roman" w:hAnsi="Times New Roman" w:cs="Times New Roman"/>
          <w:sz w:val="24"/>
          <w:szCs w:val="24"/>
          <w:lang w:val="es-CO"/>
        </w:rPr>
        <w:t>la</w:t>
      </w:r>
      <w:r w:rsidR="00565E31">
        <w:rPr>
          <w:rFonts w:ascii="Times New Roman" w:hAnsi="Times New Roman" w:cs="Times New Roman"/>
          <w:sz w:val="24"/>
          <w:szCs w:val="24"/>
          <w:lang w:val="es-CO"/>
        </w:rPr>
        <w:t xml:space="preserve">s relaciones </w:t>
      </w:r>
      <w:r w:rsidR="00ED2961">
        <w:rPr>
          <w:rFonts w:ascii="Times New Roman" w:hAnsi="Times New Roman" w:cs="Times New Roman"/>
          <w:sz w:val="24"/>
          <w:szCs w:val="24"/>
          <w:lang w:val="es-CO"/>
        </w:rPr>
        <w:t>d</w:t>
      </w:r>
      <w:r w:rsidR="00565E31">
        <w:rPr>
          <w:rFonts w:ascii="Times New Roman" w:hAnsi="Times New Roman" w:cs="Times New Roman"/>
          <w:sz w:val="24"/>
          <w:szCs w:val="24"/>
          <w:lang w:val="es-CO"/>
        </w:rPr>
        <w:t xml:space="preserve">el Plan Nacional de Desarrollo y los planes plurianuales de inversión </w:t>
      </w:r>
      <w:r w:rsidR="00507D74">
        <w:rPr>
          <w:rFonts w:ascii="Times New Roman" w:hAnsi="Times New Roman" w:cs="Times New Roman"/>
          <w:sz w:val="24"/>
          <w:szCs w:val="24"/>
          <w:lang w:val="es-CO"/>
        </w:rPr>
        <w:t>con el</w:t>
      </w:r>
      <w:r w:rsidR="00565E31">
        <w:rPr>
          <w:rFonts w:ascii="Times New Roman" w:hAnsi="Times New Roman" w:cs="Times New Roman"/>
          <w:sz w:val="24"/>
          <w:szCs w:val="24"/>
          <w:lang w:val="es-CO"/>
        </w:rPr>
        <w:t xml:space="preserve"> plan municipal de inversiones –directas e indirectas- con</w:t>
      </w:r>
      <w:r w:rsidR="00507D74">
        <w:rPr>
          <w:rFonts w:ascii="Times New Roman" w:hAnsi="Times New Roman" w:cs="Times New Roman"/>
          <w:sz w:val="24"/>
          <w:szCs w:val="24"/>
          <w:lang w:val="es-CO"/>
        </w:rPr>
        <w:t xml:space="preserve"> las</w:t>
      </w:r>
      <w:r w:rsidR="00565E31">
        <w:rPr>
          <w:rFonts w:ascii="Times New Roman" w:hAnsi="Times New Roman" w:cs="Times New Roman"/>
          <w:sz w:val="24"/>
          <w:szCs w:val="24"/>
          <w:lang w:val="es-CO"/>
        </w:rPr>
        <w:t xml:space="preserve"> destinaciones esp</w:t>
      </w:r>
      <w:r w:rsidR="00DA4E70">
        <w:rPr>
          <w:rFonts w:ascii="Times New Roman" w:hAnsi="Times New Roman" w:cs="Times New Roman"/>
          <w:sz w:val="24"/>
          <w:szCs w:val="24"/>
          <w:lang w:val="es-CO"/>
        </w:rPr>
        <w:t>ecíficas</w:t>
      </w:r>
      <w:r w:rsidR="00FE5EFB">
        <w:rPr>
          <w:rFonts w:ascii="Times New Roman" w:hAnsi="Times New Roman" w:cs="Times New Roman"/>
          <w:sz w:val="24"/>
          <w:szCs w:val="24"/>
          <w:lang w:val="es-CO"/>
        </w:rPr>
        <w:t xml:space="preserve"> correspondientes</w:t>
      </w:r>
      <w:r w:rsidR="00DA4E70">
        <w:rPr>
          <w:rFonts w:ascii="Times New Roman" w:hAnsi="Times New Roman" w:cs="Times New Roman"/>
          <w:sz w:val="24"/>
          <w:szCs w:val="24"/>
          <w:lang w:val="es-CO"/>
        </w:rPr>
        <w:t>, e</w:t>
      </w:r>
      <w:r w:rsidR="00507D74">
        <w:rPr>
          <w:rFonts w:ascii="Times New Roman" w:hAnsi="Times New Roman" w:cs="Times New Roman"/>
          <w:sz w:val="24"/>
          <w:szCs w:val="24"/>
          <w:lang w:val="es-CO"/>
        </w:rPr>
        <w:t>n</w:t>
      </w:r>
      <w:r w:rsidR="00DA4E70">
        <w:rPr>
          <w:rFonts w:ascii="Times New Roman" w:hAnsi="Times New Roman" w:cs="Times New Roman"/>
          <w:sz w:val="24"/>
          <w:szCs w:val="24"/>
          <w:lang w:val="es-CO"/>
        </w:rPr>
        <w:t>t</w:t>
      </w:r>
      <w:r w:rsidR="00507D74">
        <w:rPr>
          <w:rFonts w:ascii="Times New Roman" w:hAnsi="Times New Roman" w:cs="Times New Roman"/>
          <w:sz w:val="24"/>
          <w:szCs w:val="24"/>
          <w:lang w:val="es-CO"/>
        </w:rPr>
        <w:t>re otros</w:t>
      </w:r>
      <w:r w:rsidR="00DA4E70">
        <w:rPr>
          <w:rFonts w:ascii="Times New Roman" w:hAnsi="Times New Roman" w:cs="Times New Roman"/>
          <w:sz w:val="24"/>
          <w:szCs w:val="24"/>
          <w:lang w:val="es-CO"/>
        </w:rPr>
        <w:t>).</w:t>
      </w:r>
    </w:p>
    <w:p w:rsidR="00565E31" w:rsidRPr="00CE5664" w:rsidRDefault="00565E31" w:rsidP="00542A35">
      <w:pPr>
        <w:autoSpaceDE w:val="0"/>
        <w:autoSpaceDN w:val="0"/>
        <w:adjustRightInd w:val="0"/>
        <w:spacing w:after="0" w:line="240" w:lineRule="auto"/>
        <w:jc w:val="both"/>
        <w:rPr>
          <w:rFonts w:ascii="Arial" w:hAnsi="Arial" w:cs="Arial"/>
          <w:b/>
          <w:color w:val="000000"/>
          <w:lang w:val="es-CO"/>
        </w:rPr>
      </w:pPr>
    </w:p>
    <w:p w:rsidR="00542A35" w:rsidRDefault="00ED2961" w:rsidP="00542A35">
      <w:pPr>
        <w:autoSpaceDE w:val="0"/>
        <w:autoSpaceDN w:val="0"/>
        <w:adjustRightInd w:val="0"/>
        <w:spacing w:after="0" w:line="240" w:lineRule="auto"/>
        <w:jc w:val="both"/>
        <w:rPr>
          <w:rFonts w:ascii="Times New Roman" w:hAnsi="Times New Roman" w:cs="Times New Roman"/>
          <w:sz w:val="24"/>
          <w:szCs w:val="24"/>
          <w:lang w:val="es-CO"/>
        </w:rPr>
      </w:pPr>
      <w:r>
        <w:rPr>
          <w:rFonts w:ascii="Times New Roman" w:hAnsi="Times New Roman" w:cs="Times New Roman"/>
          <w:sz w:val="24"/>
          <w:szCs w:val="24"/>
          <w:lang w:val="es-CO"/>
        </w:rPr>
        <w:t>Sin embargo, el Instituto Territorial s</w:t>
      </w:r>
      <w:r w:rsidR="00B70604">
        <w:rPr>
          <w:rFonts w:ascii="Times New Roman" w:hAnsi="Times New Roman" w:cs="Times New Roman"/>
          <w:sz w:val="24"/>
          <w:szCs w:val="24"/>
          <w:lang w:val="es-CO"/>
        </w:rPr>
        <w:t xml:space="preserve">olidariamente </w:t>
      </w:r>
      <w:r>
        <w:rPr>
          <w:rFonts w:ascii="Times New Roman" w:hAnsi="Times New Roman" w:cs="Times New Roman"/>
          <w:sz w:val="24"/>
          <w:szCs w:val="24"/>
          <w:lang w:val="es-CO"/>
        </w:rPr>
        <w:t xml:space="preserve">los </w:t>
      </w:r>
      <w:r w:rsidR="00B70604">
        <w:rPr>
          <w:rFonts w:ascii="Times New Roman" w:hAnsi="Times New Roman" w:cs="Times New Roman"/>
          <w:sz w:val="24"/>
          <w:szCs w:val="24"/>
          <w:lang w:val="es-CO"/>
        </w:rPr>
        <w:t>convocará</w:t>
      </w:r>
      <w:r w:rsidR="00507D74">
        <w:rPr>
          <w:rFonts w:ascii="Times New Roman" w:hAnsi="Times New Roman" w:cs="Times New Roman"/>
          <w:sz w:val="24"/>
          <w:szCs w:val="24"/>
          <w:lang w:val="es-CO"/>
        </w:rPr>
        <w:t>, según sea el caso</w:t>
      </w:r>
      <w:r>
        <w:rPr>
          <w:rFonts w:ascii="Times New Roman" w:hAnsi="Times New Roman" w:cs="Times New Roman"/>
          <w:sz w:val="24"/>
          <w:szCs w:val="24"/>
          <w:lang w:val="es-CO"/>
        </w:rPr>
        <w:t>,</w:t>
      </w:r>
      <w:r w:rsidR="00B70604">
        <w:rPr>
          <w:rFonts w:ascii="Times New Roman" w:hAnsi="Times New Roman" w:cs="Times New Roman"/>
          <w:sz w:val="24"/>
          <w:szCs w:val="24"/>
          <w:lang w:val="es-CO"/>
        </w:rPr>
        <w:t xml:space="preserve"> a la formulación, gestión, seguimiento y evaluación de los Planes Territoriales Sectoriales</w:t>
      </w:r>
      <w:r>
        <w:rPr>
          <w:rFonts w:ascii="Times New Roman" w:hAnsi="Times New Roman" w:cs="Times New Roman"/>
          <w:sz w:val="24"/>
          <w:szCs w:val="24"/>
          <w:lang w:val="es-CO"/>
        </w:rPr>
        <w:t>, sus metas e indicadores correspondientes</w:t>
      </w:r>
      <w:r w:rsidR="00B70604">
        <w:rPr>
          <w:rFonts w:ascii="Times New Roman" w:hAnsi="Times New Roman" w:cs="Times New Roman"/>
          <w:sz w:val="24"/>
          <w:szCs w:val="24"/>
          <w:lang w:val="es-CO"/>
        </w:rPr>
        <w:t>.</w:t>
      </w:r>
    </w:p>
    <w:p w:rsidR="00503832" w:rsidRDefault="00503832" w:rsidP="00542A35">
      <w:pPr>
        <w:autoSpaceDE w:val="0"/>
        <w:autoSpaceDN w:val="0"/>
        <w:adjustRightInd w:val="0"/>
        <w:spacing w:after="0" w:line="240" w:lineRule="auto"/>
        <w:jc w:val="both"/>
        <w:rPr>
          <w:rFonts w:ascii="Times New Roman" w:hAnsi="Times New Roman" w:cs="Times New Roman"/>
          <w:sz w:val="24"/>
          <w:szCs w:val="24"/>
          <w:lang w:val="es-CO"/>
        </w:rPr>
      </w:pPr>
    </w:p>
    <w:p w:rsidR="00503832" w:rsidRPr="00542A35" w:rsidRDefault="00503832" w:rsidP="00542A35">
      <w:pPr>
        <w:autoSpaceDE w:val="0"/>
        <w:autoSpaceDN w:val="0"/>
        <w:adjustRightInd w:val="0"/>
        <w:spacing w:after="0" w:line="240" w:lineRule="auto"/>
        <w:jc w:val="both"/>
        <w:rPr>
          <w:rFonts w:ascii="Times New Roman" w:hAnsi="Times New Roman" w:cs="Times New Roman"/>
          <w:sz w:val="24"/>
          <w:szCs w:val="24"/>
          <w:lang w:val="es-CO"/>
        </w:rPr>
      </w:pPr>
    </w:p>
    <w:p w:rsidR="00542A35" w:rsidRDefault="009D7D69" w:rsidP="00542A35">
      <w:pPr>
        <w:autoSpaceDE w:val="0"/>
        <w:autoSpaceDN w:val="0"/>
        <w:adjustRightInd w:val="0"/>
        <w:spacing w:after="0" w:line="240" w:lineRule="auto"/>
        <w:jc w:val="both"/>
        <w:rPr>
          <w:rFonts w:ascii="Times New Roman" w:hAnsi="Times New Roman" w:cs="Times New Roman"/>
          <w:sz w:val="24"/>
          <w:szCs w:val="24"/>
          <w:lang w:val="es-CO"/>
        </w:rPr>
      </w:pPr>
      <w:r>
        <w:rPr>
          <w:b/>
          <w:lang w:val="es-CO"/>
        </w:rPr>
        <w:t xml:space="preserve">PROBLEMA 4. </w:t>
      </w:r>
      <w:r w:rsidR="00542A35" w:rsidRPr="00CE5664">
        <w:rPr>
          <w:rFonts w:ascii="Times New Roman" w:hAnsi="Times New Roman" w:cs="Times New Roman"/>
          <w:b/>
          <w:sz w:val="24"/>
          <w:szCs w:val="24"/>
          <w:lang w:val="es-CO"/>
        </w:rPr>
        <w:t>Falta de claridad sobre las funciones y relaciones entre los actores del Sistema Nacional del Deporte.</w:t>
      </w:r>
    </w:p>
    <w:p w:rsidR="009D7D69" w:rsidRDefault="009D7D69" w:rsidP="00542A35">
      <w:pPr>
        <w:autoSpaceDE w:val="0"/>
        <w:autoSpaceDN w:val="0"/>
        <w:adjustRightInd w:val="0"/>
        <w:spacing w:after="0" w:line="240" w:lineRule="auto"/>
        <w:jc w:val="both"/>
        <w:rPr>
          <w:rFonts w:ascii="Times New Roman" w:hAnsi="Times New Roman" w:cs="Times New Roman"/>
          <w:sz w:val="24"/>
          <w:szCs w:val="24"/>
          <w:lang w:val="es-CO"/>
        </w:rPr>
      </w:pPr>
    </w:p>
    <w:p w:rsidR="00812015" w:rsidRPr="00B35DBB" w:rsidRDefault="00BC4284" w:rsidP="00892936">
      <w:pPr>
        <w:autoSpaceDE w:val="0"/>
        <w:autoSpaceDN w:val="0"/>
        <w:adjustRightInd w:val="0"/>
        <w:spacing w:after="0" w:line="240" w:lineRule="auto"/>
        <w:jc w:val="both"/>
        <w:rPr>
          <w:rFonts w:ascii="Times New Roman" w:hAnsi="Times New Roman" w:cs="Times New Roman"/>
          <w:i/>
        </w:rPr>
      </w:pPr>
      <w:r w:rsidRPr="00BC4284">
        <w:rPr>
          <w:rFonts w:ascii="Times New Roman" w:hAnsi="Times New Roman" w:cs="Times New Roman"/>
          <w:b/>
          <w:sz w:val="24"/>
          <w:szCs w:val="24"/>
          <w:lang w:val="es-CO"/>
        </w:rPr>
        <w:t>APORTES PLAN DECENAL</w:t>
      </w:r>
      <w:r w:rsidR="006F7735">
        <w:rPr>
          <w:rFonts w:ascii="Times New Roman" w:hAnsi="Times New Roman" w:cs="Times New Roman"/>
          <w:b/>
          <w:sz w:val="24"/>
          <w:szCs w:val="24"/>
          <w:lang w:val="es-CO"/>
        </w:rPr>
        <w:t xml:space="preserve"> (Coldeportes, 2009)</w:t>
      </w:r>
      <w:r w:rsidR="009D7D69" w:rsidRPr="00812015">
        <w:rPr>
          <w:rFonts w:ascii="Times New Roman" w:hAnsi="Times New Roman" w:cs="Times New Roman"/>
          <w:sz w:val="24"/>
          <w:szCs w:val="24"/>
          <w:lang w:val="es-CO"/>
        </w:rPr>
        <w:t>.</w:t>
      </w:r>
      <w:r w:rsidR="00812015" w:rsidRPr="00812015">
        <w:rPr>
          <w:rFonts w:ascii="Times New Roman" w:hAnsi="Times New Roman" w:cs="Times New Roman"/>
          <w:sz w:val="24"/>
          <w:szCs w:val="24"/>
          <w:lang w:val="es-CO"/>
        </w:rPr>
        <w:t xml:space="preserve"> </w:t>
      </w:r>
      <w:r w:rsidR="006F7735" w:rsidRPr="00B35DBB">
        <w:rPr>
          <w:rFonts w:ascii="Times New Roman" w:hAnsi="Times New Roman" w:cs="Times New Roman"/>
          <w:lang w:val="es-CO"/>
        </w:rPr>
        <w:t>“</w:t>
      </w:r>
      <w:r w:rsidR="00812015" w:rsidRPr="00B35DBB">
        <w:rPr>
          <w:rFonts w:ascii="Times New Roman" w:hAnsi="Times New Roman" w:cs="Times New Roman"/>
          <w:i/>
        </w:rPr>
        <w:t xml:space="preserve">El Sistema Nacional del Deporte tiene entre otros, los siguientes objetivos </w:t>
      </w:r>
      <w:r w:rsidR="00812015" w:rsidRPr="00B35DBB">
        <w:rPr>
          <w:rFonts w:ascii="Times New Roman" w:hAnsi="Times New Roman" w:cs="Times New Roman"/>
        </w:rPr>
        <w:t>(ESPECÍFICOS)</w:t>
      </w:r>
      <w:r w:rsidR="00892936" w:rsidRPr="00B35DBB">
        <w:rPr>
          <w:rFonts w:ascii="Times New Roman" w:hAnsi="Times New Roman" w:cs="Times New Roman"/>
          <w:i/>
        </w:rPr>
        <w:t xml:space="preserve"> (ART. 48, Ley 181/95)</w:t>
      </w:r>
      <w:r w:rsidR="00812015" w:rsidRPr="00B35DBB">
        <w:rPr>
          <w:rFonts w:ascii="Times New Roman" w:hAnsi="Times New Roman" w:cs="Times New Roman"/>
          <w:i/>
        </w:rPr>
        <w:t xml:space="preserve">:  </w:t>
      </w:r>
    </w:p>
    <w:p w:rsidR="00812015" w:rsidRPr="00B35DBB" w:rsidRDefault="00812015" w:rsidP="00812015">
      <w:pPr>
        <w:pStyle w:val="Default"/>
        <w:rPr>
          <w:rFonts w:ascii="Times New Roman" w:hAnsi="Times New Roman" w:cs="Times New Roman"/>
          <w:i/>
          <w:color w:val="auto"/>
          <w:sz w:val="22"/>
          <w:szCs w:val="22"/>
        </w:rPr>
      </w:pPr>
    </w:p>
    <w:p w:rsidR="00812015" w:rsidRPr="00B35DBB" w:rsidRDefault="00812015" w:rsidP="00812015">
      <w:pPr>
        <w:pStyle w:val="Default"/>
        <w:jc w:val="both"/>
        <w:rPr>
          <w:rFonts w:ascii="Times New Roman" w:hAnsi="Times New Roman" w:cs="Times New Roman"/>
          <w:i/>
          <w:color w:val="auto"/>
          <w:sz w:val="22"/>
          <w:szCs w:val="22"/>
        </w:rPr>
      </w:pPr>
      <w:r w:rsidRPr="00B35DBB">
        <w:rPr>
          <w:rFonts w:ascii="Times New Roman" w:hAnsi="Times New Roman" w:cs="Times New Roman"/>
          <w:i/>
          <w:color w:val="auto"/>
          <w:sz w:val="22"/>
          <w:szCs w:val="22"/>
        </w:rPr>
        <w:t xml:space="preserve">1. Establecer los mecanismos que permitan el fomento, masificación, desarrollo y práctica del deporte, la recreación y el aprovechamiento del tiempo libre mediante la integración funcional de los organismos, procesos, actividades y recursos de este sistema. </w:t>
      </w:r>
    </w:p>
    <w:p w:rsidR="00812015" w:rsidRPr="00B35DBB" w:rsidRDefault="00812015" w:rsidP="00812015">
      <w:pPr>
        <w:pStyle w:val="Default"/>
        <w:jc w:val="both"/>
        <w:rPr>
          <w:rFonts w:ascii="Times New Roman" w:hAnsi="Times New Roman" w:cs="Times New Roman"/>
          <w:i/>
          <w:color w:val="auto"/>
          <w:sz w:val="22"/>
          <w:szCs w:val="22"/>
        </w:rPr>
      </w:pPr>
      <w:r w:rsidRPr="00B35DBB">
        <w:rPr>
          <w:rFonts w:ascii="Times New Roman" w:hAnsi="Times New Roman" w:cs="Times New Roman"/>
          <w:i/>
          <w:color w:val="auto"/>
          <w:sz w:val="22"/>
          <w:szCs w:val="22"/>
        </w:rPr>
        <w:t>2. Organizar y establecer las modalidades y formas de participación comunitaria en el fomento, desarrollo y práctica del deporte, la recreación y el aprovechamiento del tiempo libre, que aseguren la vigencia de los principios de participación ciudadana.</w:t>
      </w:r>
    </w:p>
    <w:p w:rsidR="009D7D69" w:rsidRPr="00B35DBB" w:rsidRDefault="00812015" w:rsidP="00812015">
      <w:pPr>
        <w:autoSpaceDE w:val="0"/>
        <w:autoSpaceDN w:val="0"/>
        <w:adjustRightInd w:val="0"/>
        <w:spacing w:after="0" w:line="240" w:lineRule="auto"/>
        <w:jc w:val="both"/>
        <w:rPr>
          <w:rFonts w:ascii="Times New Roman" w:hAnsi="Times New Roman" w:cs="Times New Roman"/>
          <w:i/>
        </w:rPr>
      </w:pPr>
      <w:r w:rsidRPr="00B35DBB">
        <w:rPr>
          <w:rFonts w:ascii="Times New Roman" w:hAnsi="Times New Roman" w:cs="Times New Roman"/>
          <w:i/>
        </w:rPr>
        <w:t>3. Establecer un conjunto normativo armónico que, en desarrollo de la presente Ley, regule el fomento, masificación, desarrollo y práctica del deporte, la recreación y el aprovechamiento del tiempo libre y los mecanismos para controlar y vigilar su cumplimiento.</w:t>
      </w:r>
    </w:p>
    <w:p w:rsidR="00812015" w:rsidRPr="00B35DBB" w:rsidRDefault="00812015" w:rsidP="00812015">
      <w:pPr>
        <w:autoSpaceDE w:val="0"/>
        <w:autoSpaceDN w:val="0"/>
        <w:adjustRightInd w:val="0"/>
        <w:spacing w:after="0" w:line="240" w:lineRule="auto"/>
        <w:jc w:val="both"/>
        <w:rPr>
          <w:rFonts w:ascii="Times New Roman" w:hAnsi="Times New Roman" w:cs="Times New Roman"/>
          <w:i/>
        </w:rPr>
      </w:pPr>
    </w:p>
    <w:p w:rsidR="00892936" w:rsidRPr="00B35DBB" w:rsidRDefault="00892936" w:rsidP="00892936">
      <w:pPr>
        <w:autoSpaceDE w:val="0"/>
        <w:autoSpaceDN w:val="0"/>
        <w:adjustRightInd w:val="0"/>
        <w:spacing w:after="0" w:line="240" w:lineRule="auto"/>
        <w:jc w:val="both"/>
        <w:rPr>
          <w:rFonts w:ascii="Times New Roman" w:hAnsi="Times New Roman" w:cs="Times New Roman"/>
          <w:i/>
          <w:color w:val="000000"/>
          <w:lang w:val="es-CO"/>
        </w:rPr>
      </w:pPr>
      <w:r w:rsidRPr="00B35DBB">
        <w:rPr>
          <w:rFonts w:ascii="Times New Roman" w:hAnsi="Times New Roman" w:cs="Times New Roman"/>
          <w:i/>
          <w:color w:val="000000"/>
          <w:lang w:val="es-CO"/>
        </w:rPr>
        <w:t xml:space="preserve">Los niveles jerárquicos de los organismos del Sistema Nacional del Deporte son los siguientes </w:t>
      </w:r>
      <w:r w:rsidRPr="00B35DBB">
        <w:rPr>
          <w:rFonts w:ascii="Times New Roman" w:hAnsi="Times New Roman" w:cs="Times New Roman"/>
          <w:i/>
        </w:rPr>
        <w:t>(ART. 51, Ley 181/95)</w:t>
      </w:r>
      <w:r w:rsidRPr="00B35DBB">
        <w:rPr>
          <w:rFonts w:ascii="Times New Roman" w:hAnsi="Times New Roman" w:cs="Times New Roman"/>
          <w:i/>
          <w:color w:val="000000"/>
          <w:lang w:val="es-CO"/>
        </w:rPr>
        <w:t>:</w:t>
      </w:r>
    </w:p>
    <w:p w:rsidR="00892936" w:rsidRPr="00B35DBB" w:rsidRDefault="00892936" w:rsidP="00892936">
      <w:pPr>
        <w:autoSpaceDE w:val="0"/>
        <w:autoSpaceDN w:val="0"/>
        <w:adjustRightInd w:val="0"/>
        <w:spacing w:after="0" w:line="240" w:lineRule="auto"/>
        <w:jc w:val="both"/>
        <w:rPr>
          <w:rFonts w:ascii="Times New Roman" w:hAnsi="Times New Roman" w:cs="Times New Roman"/>
          <w:i/>
          <w:color w:val="000000"/>
          <w:lang w:val="es-CO"/>
        </w:rPr>
      </w:pPr>
    </w:p>
    <w:p w:rsidR="00892936" w:rsidRPr="00B35DBB" w:rsidRDefault="00892936" w:rsidP="00892936">
      <w:pPr>
        <w:autoSpaceDE w:val="0"/>
        <w:autoSpaceDN w:val="0"/>
        <w:adjustRightInd w:val="0"/>
        <w:spacing w:after="0" w:line="240" w:lineRule="auto"/>
        <w:jc w:val="both"/>
        <w:rPr>
          <w:rFonts w:ascii="Times New Roman" w:hAnsi="Times New Roman" w:cs="Times New Roman"/>
          <w:i/>
          <w:color w:val="000000"/>
          <w:lang w:val="es-CO"/>
        </w:rPr>
      </w:pPr>
      <w:r w:rsidRPr="00B35DBB">
        <w:rPr>
          <w:rFonts w:ascii="Times New Roman" w:hAnsi="Times New Roman" w:cs="Times New Roman"/>
          <w:b/>
          <w:bCs/>
          <w:i/>
          <w:color w:val="000000"/>
          <w:lang w:val="es-CO"/>
        </w:rPr>
        <w:t xml:space="preserve">-NIVEL NACIONAL.- </w:t>
      </w:r>
      <w:r w:rsidRPr="00B35DBB">
        <w:rPr>
          <w:rFonts w:ascii="Times New Roman" w:hAnsi="Times New Roman" w:cs="Times New Roman"/>
          <w:i/>
          <w:color w:val="000000"/>
          <w:lang w:val="es-CO"/>
        </w:rPr>
        <w:t xml:space="preserve">Ministerio de Educación Nacional, </w:t>
      </w:r>
      <w:r w:rsidRPr="00B35DBB">
        <w:rPr>
          <w:rFonts w:ascii="Times New Roman" w:hAnsi="Times New Roman" w:cs="Times New Roman"/>
          <w:i/>
          <w:iCs/>
          <w:color w:val="000000"/>
          <w:lang w:val="es-CO"/>
        </w:rPr>
        <w:t>Instituto Colombiano del Deporte</w:t>
      </w:r>
      <w:r w:rsidR="00F83A37" w:rsidRPr="00B35DBB">
        <w:rPr>
          <w:rFonts w:ascii="Times New Roman" w:hAnsi="Times New Roman" w:cs="Times New Roman"/>
          <w:i/>
          <w:iCs/>
          <w:color w:val="000000"/>
          <w:lang w:val="es-CO"/>
        </w:rPr>
        <w:t xml:space="preserve"> (</w:t>
      </w:r>
      <w:r w:rsidR="00F83A37" w:rsidRPr="00B35DBB">
        <w:rPr>
          <w:rFonts w:ascii="Times New Roman" w:hAnsi="Times New Roman" w:cs="Times New Roman"/>
          <w:i/>
        </w:rPr>
        <w:t>Hoy Departamento Administrativo del Deporte, la Recreación, la Actividad Física y el Aprovechamiento del Tiempo Libre)</w:t>
      </w:r>
      <w:r w:rsidRPr="00B35DBB">
        <w:rPr>
          <w:rFonts w:ascii="Times New Roman" w:hAnsi="Times New Roman" w:cs="Times New Roman"/>
          <w:i/>
          <w:color w:val="000000"/>
          <w:lang w:val="es-CO"/>
        </w:rPr>
        <w:t xml:space="preserve">, Coldeportes, Comité Olímpico Colombiano y Federaciones Deportivas Nacionales. </w:t>
      </w:r>
    </w:p>
    <w:p w:rsidR="00892936" w:rsidRPr="00B35DBB" w:rsidRDefault="00892936" w:rsidP="00892936">
      <w:pPr>
        <w:autoSpaceDE w:val="0"/>
        <w:autoSpaceDN w:val="0"/>
        <w:adjustRightInd w:val="0"/>
        <w:spacing w:after="0" w:line="240" w:lineRule="auto"/>
        <w:jc w:val="both"/>
        <w:rPr>
          <w:rFonts w:ascii="Times New Roman" w:hAnsi="Times New Roman" w:cs="Times New Roman"/>
          <w:color w:val="000000"/>
          <w:lang w:val="es-CO"/>
        </w:rPr>
      </w:pPr>
    </w:p>
    <w:tbl>
      <w:tblPr>
        <w:tblW w:w="9122"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22"/>
      </w:tblGrid>
      <w:tr w:rsidR="00892936" w:rsidRPr="00B35DBB" w:rsidTr="00892936">
        <w:trPr>
          <w:trHeight w:val="581"/>
        </w:trPr>
        <w:tc>
          <w:tcPr>
            <w:tcW w:w="9122" w:type="dxa"/>
          </w:tcPr>
          <w:p w:rsidR="00892936" w:rsidRPr="00B35DBB" w:rsidRDefault="00892936" w:rsidP="008929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r w:rsidRPr="00B35DBB">
              <w:rPr>
                <w:rFonts w:ascii="Times New Roman" w:hAnsi="Times New Roman" w:cs="Times New Roman"/>
                <w:b/>
                <w:bCs/>
                <w:color w:val="000000"/>
                <w:lang w:val="es-CO"/>
              </w:rPr>
              <w:lastRenderedPageBreak/>
              <w:t xml:space="preserve">NOTA 1: </w:t>
            </w:r>
            <w:r w:rsidRPr="00B35DBB">
              <w:rPr>
                <w:rFonts w:ascii="Times New Roman" w:hAnsi="Times New Roman" w:cs="Times New Roman"/>
                <w:color w:val="000000"/>
                <w:lang w:val="es-CO"/>
              </w:rPr>
              <w:t xml:space="preserve">El artículo 24° del Decreto 1746 de Junio 25 de 2003, dispone: </w:t>
            </w:r>
            <w:r w:rsidRPr="00B35DBB">
              <w:rPr>
                <w:rFonts w:ascii="Times New Roman" w:hAnsi="Times New Roman" w:cs="Times New Roman"/>
                <w:i/>
                <w:iCs/>
                <w:color w:val="000000"/>
                <w:lang w:val="es-CO"/>
              </w:rPr>
              <w:t xml:space="preserve">“Adscríbase al Ministerio de Cultura el Instituto Colombiano del Deporte -COLDEPORTES, creado por el Decreto 2743 de 1968 y reorganizado por la Ley 181 de 1995, como un establecimiento público del orden nacional.” </w:t>
            </w:r>
          </w:p>
          <w:p w:rsidR="00892936" w:rsidRPr="00B35DBB" w:rsidRDefault="00892936" w:rsidP="00F83A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rPr>
            </w:pPr>
            <w:r w:rsidRPr="00B35DBB">
              <w:rPr>
                <w:rFonts w:ascii="Times New Roman" w:hAnsi="Times New Roman" w:cs="Times New Roman"/>
                <w:color w:val="000000"/>
                <w:lang w:val="es-CO"/>
              </w:rPr>
              <w:t xml:space="preserve">Hoy COLDEPORTES es el Departamento Administrativo del Deporte, la Recreación, la Actividad </w:t>
            </w:r>
            <w:r w:rsidRPr="00B35DBB">
              <w:rPr>
                <w:rFonts w:ascii="Times New Roman" w:hAnsi="Times New Roman" w:cs="Times New Roman"/>
              </w:rPr>
              <w:t xml:space="preserve">Física y el Aprovechamiento del Tiempo Libre – COLDEPORTES, entidad autónoma e independiente, que no se encuentra adscrito a ningún ministerio. </w:t>
            </w:r>
          </w:p>
          <w:p w:rsidR="00892936" w:rsidRPr="00B35DBB" w:rsidRDefault="00892936" w:rsidP="008929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r w:rsidRPr="00B35DBB">
              <w:rPr>
                <w:rFonts w:ascii="Times New Roman" w:hAnsi="Times New Roman" w:cs="Times New Roman"/>
                <w:b/>
                <w:bCs/>
              </w:rPr>
              <w:t xml:space="preserve">NOTA 2: </w:t>
            </w:r>
            <w:r w:rsidRPr="00B35DBB">
              <w:rPr>
                <w:rFonts w:ascii="Times New Roman" w:hAnsi="Times New Roman" w:cs="Times New Roman"/>
              </w:rPr>
              <w:t xml:space="preserve">El Comité Paralímpico Colombiano, fue adicionado como Organismo del Sistema Nacional del Deporte, por el artículo 6º de la Ley 582 de 2000.   </w:t>
            </w:r>
          </w:p>
        </w:tc>
      </w:tr>
    </w:tbl>
    <w:p w:rsidR="00892936" w:rsidRPr="00B35DBB" w:rsidRDefault="00892936" w:rsidP="00892936">
      <w:pPr>
        <w:pStyle w:val="Default"/>
        <w:jc w:val="both"/>
        <w:rPr>
          <w:rFonts w:ascii="Times New Roman" w:hAnsi="Times New Roman" w:cs="Times New Roman"/>
          <w:b/>
          <w:bCs/>
          <w:sz w:val="22"/>
          <w:szCs w:val="22"/>
        </w:rPr>
      </w:pPr>
    </w:p>
    <w:p w:rsidR="00892936" w:rsidRPr="00B35DBB" w:rsidRDefault="00892936" w:rsidP="00892936">
      <w:pPr>
        <w:pStyle w:val="Default"/>
        <w:jc w:val="both"/>
        <w:rPr>
          <w:rFonts w:ascii="Times New Roman" w:hAnsi="Times New Roman" w:cs="Times New Roman"/>
          <w:i/>
          <w:sz w:val="22"/>
          <w:szCs w:val="22"/>
        </w:rPr>
      </w:pPr>
      <w:r w:rsidRPr="00B35DBB">
        <w:rPr>
          <w:rFonts w:ascii="Times New Roman" w:hAnsi="Times New Roman" w:cs="Times New Roman"/>
          <w:b/>
          <w:bCs/>
          <w:i/>
          <w:sz w:val="22"/>
          <w:szCs w:val="22"/>
        </w:rPr>
        <w:t xml:space="preserve">-NIVEL DEPARTAMENTAL.- </w:t>
      </w:r>
      <w:r w:rsidRPr="00B35DBB">
        <w:rPr>
          <w:rFonts w:ascii="Times New Roman" w:hAnsi="Times New Roman" w:cs="Times New Roman"/>
          <w:i/>
          <w:sz w:val="22"/>
          <w:szCs w:val="22"/>
        </w:rPr>
        <w:t xml:space="preserve">Entes deportivos departamentales, Ligas Deportivas Departamentales y Clubes Deportivos. </w:t>
      </w:r>
    </w:p>
    <w:p w:rsidR="00892936" w:rsidRPr="00B35DBB" w:rsidRDefault="00892936" w:rsidP="00892936">
      <w:pPr>
        <w:pStyle w:val="Default"/>
        <w:jc w:val="both"/>
        <w:rPr>
          <w:rFonts w:ascii="Times New Roman" w:hAnsi="Times New Roman" w:cs="Times New Roman"/>
          <w:i/>
          <w:sz w:val="22"/>
          <w:szCs w:val="22"/>
        </w:rPr>
      </w:pPr>
      <w:r w:rsidRPr="00B35DBB">
        <w:rPr>
          <w:rFonts w:ascii="Times New Roman" w:hAnsi="Times New Roman" w:cs="Times New Roman"/>
          <w:b/>
          <w:bCs/>
          <w:i/>
          <w:sz w:val="22"/>
          <w:szCs w:val="22"/>
        </w:rPr>
        <w:t xml:space="preserve">-NIVEL MUNICIPAL.- </w:t>
      </w:r>
      <w:r w:rsidRPr="00B35DBB">
        <w:rPr>
          <w:rFonts w:ascii="Times New Roman" w:hAnsi="Times New Roman" w:cs="Times New Roman"/>
          <w:i/>
          <w:sz w:val="22"/>
          <w:szCs w:val="22"/>
        </w:rPr>
        <w:t xml:space="preserve">Entes deportivos municipales o distritales, Clubes Deportivos y Comités Deportivos </w:t>
      </w:r>
    </w:p>
    <w:p w:rsidR="00F83A37" w:rsidRPr="00B35DBB" w:rsidRDefault="00F83A37" w:rsidP="00892936">
      <w:pPr>
        <w:autoSpaceDE w:val="0"/>
        <w:autoSpaceDN w:val="0"/>
        <w:adjustRightInd w:val="0"/>
        <w:spacing w:after="0" w:line="240" w:lineRule="auto"/>
        <w:jc w:val="both"/>
        <w:rPr>
          <w:rFonts w:ascii="Times New Roman" w:hAnsi="Times New Roman" w:cs="Times New Roman"/>
          <w:b/>
          <w:bCs/>
          <w:i/>
        </w:rPr>
      </w:pPr>
    </w:p>
    <w:p w:rsidR="00812015" w:rsidRPr="00B35DBB" w:rsidRDefault="00892936" w:rsidP="00892936">
      <w:pPr>
        <w:autoSpaceDE w:val="0"/>
        <w:autoSpaceDN w:val="0"/>
        <w:adjustRightInd w:val="0"/>
        <w:spacing w:after="0" w:line="240" w:lineRule="auto"/>
        <w:jc w:val="both"/>
        <w:rPr>
          <w:rFonts w:ascii="Times New Roman" w:hAnsi="Times New Roman" w:cs="Times New Roman"/>
          <w:i/>
        </w:rPr>
      </w:pPr>
      <w:r w:rsidRPr="00B35DBB">
        <w:rPr>
          <w:rFonts w:ascii="Times New Roman" w:hAnsi="Times New Roman" w:cs="Times New Roman"/>
          <w:b/>
          <w:bCs/>
          <w:i/>
        </w:rPr>
        <w:t xml:space="preserve">PARÁGRAFO.- </w:t>
      </w:r>
      <w:r w:rsidRPr="00B35DBB">
        <w:rPr>
          <w:rFonts w:ascii="Times New Roman" w:hAnsi="Times New Roman" w:cs="Times New Roman"/>
          <w:i/>
        </w:rPr>
        <w:t>Las demás entidades de carácter público, privado o mixto que hacen parte del Sistema Nacional del Deporte, concurrirán</w:t>
      </w:r>
      <w:r w:rsidR="00A07466" w:rsidRPr="00B35DBB">
        <w:rPr>
          <w:rFonts w:ascii="Times New Roman" w:hAnsi="Times New Roman" w:cs="Times New Roman"/>
          <w:i/>
        </w:rPr>
        <w:t xml:space="preserve"> al nivel jerárquico correspondiente a su propia jurisdicción territorial y ámbito de actividades</w:t>
      </w:r>
      <w:r w:rsidR="006F7735" w:rsidRPr="00B35DBB">
        <w:rPr>
          <w:rFonts w:ascii="Times New Roman" w:hAnsi="Times New Roman" w:cs="Times New Roman"/>
          <w:i/>
        </w:rPr>
        <w:t>”</w:t>
      </w:r>
      <w:r w:rsidR="00A07466" w:rsidRPr="00B35DBB">
        <w:rPr>
          <w:rFonts w:ascii="Times New Roman" w:hAnsi="Times New Roman" w:cs="Times New Roman"/>
          <w:i/>
        </w:rPr>
        <w:t>.</w:t>
      </w:r>
    </w:p>
    <w:p w:rsidR="00006F6F" w:rsidRDefault="00006F6F" w:rsidP="00892936">
      <w:pPr>
        <w:autoSpaceDE w:val="0"/>
        <w:autoSpaceDN w:val="0"/>
        <w:adjustRightInd w:val="0"/>
        <w:spacing w:after="0" w:line="240" w:lineRule="auto"/>
        <w:jc w:val="both"/>
        <w:rPr>
          <w:rFonts w:ascii="Times New Roman" w:hAnsi="Times New Roman" w:cs="Times New Roman"/>
          <w:sz w:val="24"/>
          <w:szCs w:val="24"/>
        </w:rPr>
      </w:pPr>
    </w:p>
    <w:p w:rsidR="00006F6F" w:rsidRPr="00A07466" w:rsidRDefault="003B2328" w:rsidP="00892936">
      <w:pPr>
        <w:autoSpaceDE w:val="0"/>
        <w:autoSpaceDN w:val="0"/>
        <w:adjustRightInd w:val="0"/>
        <w:spacing w:after="0" w:line="240" w:lineRule="auto"/>
        <w:jc w:val="both"/>
        <w:rPr>
          <w:rFonts w:ascii="Times New Roman" w:hAnsi="Times New Roman" w:cs="Times New Roman"/>
          <w:sz w:val="24"/>
          <w:szCs w:val="24"/>
        </w:rPr>
      </w:pPr>
      <w:r>
        <w:rPr>
          <w:noProof/>
          <w:lang w:val="es-CO" w:eastAsia="es-CO"/>
        </w:rPr>
        <w:drawing>
          <wp:inline distT="0" distB="0" distL="0" distR="0" wp14:anchorId="4E3A9AFE" wp14:editId="3958D0CD">
            <wp:extent cx="5486400" cy="2907853"/>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8763" cy="2919706"/>
                    </a:xfrm>
                    <a:prstGeom prst="rect">
                      <a:avLst/>
                    </a:prstGeom>
                    <a:noFill/>
                    <a:ln>
                      <a:noFill/>
                    </a:ln>
                  </pic:spPr>
                </pic:pic>
              </a:graphicData>
            </a:graphic>
          </wp:inline>
        </w:drawing>
      </w:r>
    </w:p>
    <w:p w:rsidR="00812015" w:rsidRPr="00892936" w:rsidRDefault="00812015" w:rsidP="00892936">
      <w:pPr>
        <w:autoSpaceDE w:val="0"/>
        <w:autoSpaceDN w:val="0"/>
        <w:adjustRightInd w:val="0"/>
        <w:spacing w:after="0" w:line="240" w:lineRule="auto"/>
        <w:jc w:val="both"/>
        <w:rPr>
          <w:rFonts w:ascii="Times New Roman" w:hAnsi="Times New Roman" w:cs="Times New Roman"/>
          <w:sz w:val="24"/>
          <w:szCs w:val="24"/>
          <w:lang w:val="es-CO"/>
        </w:rPr>
      </w:pPr>
    </w:p>
    <w:p w:rsidR="00D131DF" w:rsidRDefault="007F0F35" w:rsidP="00542A35">
      <w:pPr>
        <w:autoSpaceDE w:val="0"/>
        <w:autoSpaceDN w:val="0"/>
        <w:adjustRightInd w:val="0"/>
        <w:spacing w:after="0" w:line="240" w:lineRule="auto"/>
        <w:jc w:val="both"/>
        <w:rPr>
          <w:rFonts w:ascii="Times New Roman" w:hAnsi="Times New Roman" w:cs="Times New Roman"/>
          <w:sz w:val="24"/>
          <w:szCs w:val="24"/>
          <w:lang w:val="es-CO"/>
        </w:rPr>
      </w:pPr>
      <w:r>
        <w:rPr>
          <w:rFonts w:ascii="Times New Roman" w:hAnsi="Times New Roman" w:cs="Times New Roman"/>
          <w:b/>
          <w:sz w:val="24"/>
          <w:szCs w:val="24"/>
          <w:lang w:val="es-CO"/>
        </w:rPr>
        <w:t>ACCIONES TERRITORIALES SUGERIDAS</w:t>
      </w:r>
      <w:r w:rsidR="00BC4284">
        <w:rPr>
          <w:rFonts w:ascii="Times New Roman" w:hAnsi="Times New Roman" w:cs="Times New Roman"/>
          <w:b/>
          <w:sz w:val="24"/>
          <w:szCs w:val="24"/>
          <w:lang w:val="es-CO"/>
        </w:rPr>
        <w:t>.</w:t>
      </w:r>
      <w:r w:rsidR="00812015" w:rsidRPr="00CE5664">
        <w:rPr>
          <w:rFonts w:ascii="Times New Roman" w:hAnsi="Times New Roman" w:cs="Times New Roman"/>
          <w:b/>
          <w:sz w:val="24"/>
          <w:szCs w:val="24"/>
          <w:lang w:val="es-CO"/>
        </w:rPr>
        <w:t xml:space="preserve"> </w:t>
      </w:r>
      <w:r w:rsidR="00136EAC" w:rsidRPr="00814C0E">
        <w:rPr>
          <w:rFonts w:ascii="Times New Roman" w:hAnsi="Times New Roman" w:cs="Times New Roman"/>
          <w:sz w:val="24"/>
          <w:szCs w:val="24"/>
          <w:lang w:val="es-CO"/>
        </w:rPr>
        <w:t>L</w:t>
      </w:r>
      <w:r w:rsidR="00136EAC">
        <w:rPr>
          <w:rFonts w:ascii="Times New Roman" w:hAnsi="Times New Roman" w:cs="Times New Roman"/>
          <w:sz w:val="24"/>
          <w:szCs w:val="24"/>
          <w:lang w:val="es-CO"/>
        </w:rPr>
        <w:t xml:space="preserve">os operadores municipales del deporte </w:t>
      </w:r>
      <w:r w:rsidR="0035474B">
        <w:rPr>
          <w:rFonts w:ascii="Times New Roman" w:hAnsi="Times New Roman" w:cs="Times New Roman"/>
          <w:sz w:val="24"/>
          <w:szCs w:val="24"/>
          <w:lang w:val="es-CO"/>
        </w:rPr>
        <w:t xml:space="preserve">(I.R.D., </w:t>
      </w:r>
      <w:r w:rsidR="00136EAC">
        <w:rPr>
          <w:rFonts w:ascii="Times New Roman" w:hAnsi="Times New Roman" w:cs="Times New Roman"/>
          <w:sz w:val="24"/>
          <w:szCs w:val="24"/>
          <w:lang w:val="es-CO"/>
        </w:rPr>
        <w:t>clubes y comités deportivos</w:t>
      </w:r>
      <w:r w:rsidR="0035474B">
        <w:rPr>
          <w:rFonts w:ascii="Times New Roman" w:hAnsi="Times New Roman" w:cs="Times New Roman"/>
          <w:sz w:val="24"/>
          <w:szCs w:val="24"/>
          <w:lang w:val="es-CO"/>
        </w:rPr>
        <w:t>)</w:t>
      </w:r>
      <w:r w:rsidR="00016EAF">
        <w:rPr>
          <w:rFonts w:ascii="Times New Roman" w:hAnsi="Times New Roman" w:cs="Times New Roman"/>
          <w:sz w:val="24"/>
          <w:szCs w:val="24"/>
          <w:lang w:val="es-CO"/>
        </w:rPr>
        <w:t xml:space="preserve">, </w:t>
      </w:r>
      <w:r w:rsidR="00DA4E70">
        <w:rPr>
          <w:rFonts w:ascii="Times New Roman" w:hAnsi="Times New Roman" w:cs="Times New Roman"/>
          <w:sz w:val="24"/>
          <w:szCs w:val="24"/>
          <w:lang w:val="es-CO"/>
        </w:rPr>
        <w:t xml:space="preserve">de </w:t>
      </w:r>
      <w:r w:rsidR="00016EAF">
        <w:rPr>
          <w:rFonts w:ascii="Times New Roman" w:hAnsi="Times New Roman" w:cs="Times New Roman"/>
          <w:sz w:val="24"/>
          <w:szCs w:val="24"/>
          <w:lang w:val="es-CO"/>
        </w:rPr>
        <w:t>la recreación</w:t>
      </w:r>
      <w:r w:rsidR="001E5077">
        <w:rPr>
          <w:rFonts w:ascii="Times New Roman" w:hAnsi="Times New Roman" w:cs="Times New Roman"/>
          <w:sz w:val="24"/>
          <w:szCs w:val="24"/>
          <w:lang w:val="es-CO"/>
        </w:rPr>
        <w:t>, la actividad física</w:t>
      </w:r>
      <w:r w:rsidR="0035474B">
        <w:rPr>
          <w:rFonts w:ascii="Times New Roman" w:hAnsi="Times New Roman" w:cs="Times New Roman"/>
          <w:sz w:val="24"/>
          <w:szCs w:val="24"/>
          <w:lang w:val="es-CO"/>
        </w:rPr>
        <w:t xml:space="preserve"> (corporaciones y/o asociaciones)</w:t>
      </w:r>
      <w:r w:rsidR="001E5077">
        <w:rPr>
          <w:rFonts w:ascii="Times New Roman" w:hAnsi="Times New Roman" w:cs="Times New Roman"/>
          <w:sz w:val="24"/>
          <w:szCs w:val="24"/>
          <w:lang w:val="es-CO"/>
        </w:rPr>
        <w:t xml:space="preserve"> y la educación física</w:t>
      </w:r>
      <w:r w:rsidR="00136EAC">
        <w:rPr>
          <w:rFonts w:ascii="Times New Roman" w:hAnsi="Times New Roman" w:cs="Times New Roman"/>
          <w:sz w:val="24"/>
          <w:szCs w:val="24"/>
          <w:lang w:val="es-CO"/>
        </w:rPr>
        <w:t xml:space="preserve"> (</w:t>
      </w:r>
      <w:r w:rsidR="0035474B">
        <w:rPr>
          <w:rFonts w:ascii="Times New Roman" w:hAnsi="Times New Roman" w:cs="Times New Roman"/>
          <w:sz w:val="24"/>
          <w:szCs w:val="24"/>
          <w:lang w:val="es-CO"/>
        </w:rPr>
        <w:t>I.E.T.</w:t>
      </w:r>
      <w:r w:rsidR="00136EAC">
        <w:rPr>
          <w:rFonts w:ascii="Times New Roman" w:hAnsi="Times New Roman" w:cs="Times New Roman"/>
          <w:sz w:val="24"/>
          <w:szCs w:val="24"/>
          <w:lang w:val="es-CO"/>
        </w:rPr>
        <w:t xml:space="preserve">) recibirán formación </w:t>
      </w:r>
      <w:r w:rsidR="001C6BE5">
        <w:rPr>
          <w:rFonts w:ascii="Times New Roman" w:hAnsi="Times New Roman" w:cs="Times New Roman"/>
          <w:sz w:val="24"/>
          <w:szCs w:val="24"/>
          <w:lang w:val="es-CO"/>
        </w:rPr>
        <w:t xml:space="preserve">pertinente, </w:t>
      </w:r>
      <w:r w:rsidR="00136EAC">
        <w:rPr>
          <w:rFonts w:ascii="Times New Roman" w:hAnsi="Times New Roman" w:cs="Times New Roman"/>
          <w:sz w:val="24"/>
          <w:szCs w:val="24"/>
          <w:lang w:val="es-CO"/>
        </w:rPr>
        <w:t xml:space="preserve">periódica y sistemática acerca de </w:t>
      </w:r>
      <w:r w:rsidR="001C6BE5">
        <w:rPr>
          <w:rFonts w:ascii="Times New Roman" w:hAnsi="Times New Roman" w:cs="Times New Roman"/>
          <w:sz w:val="24"/>
          <w:szCs w:val="24"/>
          <w:lang w:val="es-CO"/>
        </w:rPr>
        <w:t>sus</w:t>
      </w:r>
      <w:r w:rsidR="00136EAC">
        <w:rPr>
          <w:rFonts w:ascii="Times New Roman" w:hAnsi="Times New Roman" w:cs="Times New Roman"/>
          <w:sz w:val="24"/>
          <w:szCs w:val="24"/>
          <w:lang w:val="es-CO"/>
        </w:rPr>
        <w:t xml:space="preserve"> </w:t>
      </w:r>
      <w:r w:rsidR="0035474B">
        <w:rPr>
          <w:rFonts w:ascii="Times New Roman" w:hAnsi="Times New Roman" w:cs="Times New Roman"/>
          <w:sz w:val="24"/>
          <w:szCs w:val="24"/>
          <w:lang w:val="es-CO"/>
        </w:rPr>
        <w:t>funciones</w:t>
      </w:r>
      <w:r w:rsidR="00D131DF">
        <w:rPr>
          <w:rFonts w:ascii="Times New Roman" w:hAnsi="Times New Roman" w:cs="Times New Roman"/>
          <w:sz w:val="24"/>
          <w:szCs w:val="24"/>
          <w:lang w:val="es-CO"/>
        </w:rPr>
        <w:t xml:space="preserve"> y roles específico</w:t>
      </w:r>
      <w:r w:rsidR="0035474B">
        <w:rPr>
          <w:rFonts w:ascii="Times New Roman" w:hAnsi="Times New Roman" w:cs="Times New Roman"/>
          <w:sz w:val="24"/>
          <w:szCs w:val="24"/>
          <w:lang w:val="es-CO"/>
        </w:rPr>
        <w:t>s</w:t>
      </w:r>
      <w:r w:rsidR="00D131DF">
        <w:rPr>
          <w:rFonts w:ascii="Times New Roman" w:hAnsi="Times New Roman" w:cs="Times New Roman"/>
          <w:sz w:val="24"/>
          <w:szCs w:val="24"/>
          <w:lang w:val="es-CO"/>
        </w:rPr>
        <w:t>, establecido</w:t>
      </w:r>
      <w:r w:rsidR="0035474B">
        <w:rPr>
          <w:rFonts w:ascii="Times New Roman" w:hAnsi="Times New Roman" w:cs="Times New Roman"/>
          <w:sz w:val="24"/>
          <w:szCs w:val="24"/>
          <w:lang w:val="es-CO"/>
        </w:rPr>
        <w:t>s</w:t>
      </w:r>
      <w:r w:rsidR="00D131DF">
        <w:rPr>
          <w:rFonts w:ascii="Times New Roman" w:hAnsi="Times New Roman" w:cs="Times New Roman"/>
          <w:sz w:val="24"/>
          <w:szCs w:val="24"/>
          <w:lang w:val="es-CO"/>
        </w:rPr>
        <w:t xml:space="preserve"> en el marco normativo</w:t>
      </w:r>
      <w:r w:rsidR="0035474B">
        <w:rPr>
          <w:rFonts w:ascii="Times New Roman" w:hAnsi="Times New Roman" w:cs="Times New Roman"/>
          <w:sz w:val="24"/>
          <w:szCs w:val="24"/>
          <w:lang w:val="es-CO"/>
        </w:rPr>
        <w:t xml:space="preserve"> </w:t>
      </w:r>
      <w:r w:rsidR="00576D7F">
        <w:rPr>
          <w:rFonts w:ascii="Times New Roman" w:hAnsi="Times New Roman" w:cs="Times New Roman"/>
          <w:sz w:val="24"/>
          <w:szCs w:val="24"/>
          <w:lang w:val="es-CO"/>
        </w:rPr>
        <w:t xml:space="preserve">como </w:t>
      </w:r>
      <w:r w:rsidR="0035474B">
        <w:rPr>
          <w:rFonts w:ascii="Times New Roman" w:hAnsi="Times New Roman" w:cs="Times New Roman"/>
          <w:sz w:val="24"/>
          <w:szCs w:val="24"/>
          <w:lang w:val="es-CO"/>
        </w:rPr>
        <w:t>integrantes</w:t>
      </w:r>
      <w:r w:rsidR="00D131DF">
        <w:rPr>
          <w:rFonts w:ascii="Times New Roman" w:hAnsi="Times New Roman" w:cs="Times New Roman"/>
          <w:sz w:val="24"/>
          <w:szCs w:val="24"/>
          <w:lang w:val="es-CO"/>
        </w:rPr>
        <w:t>/actores</w:t>
      </w:r>
      <w:r w:rsidR="0035474B">
        <w:rPr>
          <w:rFonts w:ascii="Times New Roman" w:hAnsi="Times New Roman" w:cs="Times New Roman"/>
          <w:sz w:val="24"/>
          <w:szCs w:val="24"/>
          <w:lang w:val="es-CO"/>
        </w:rPr>
        <w:t xml:space="preserve"> </w:t>
      </w:r>
      <w:r w:rsidR="00C76F03">
        <w:rPr>
          <w:rFonts w:ascii="Times New Roman" w:hAnsi="Times New Roman" w:cs="Times New Roman"/>
          <w:sz w:val="24"/>
          <w:szCs w:val="24"/>
          <w:lang w:val="es-CO"/>
        </w:rPr>
        <w:t>del Si</w:t>
      </w:r>
      <w:r w:rsidR="0035474B">
        <w:rPr>
          <w:rFonts w:ascii="Times New Roman" w:hAnsi="Times New Roman" w:cs="Times New Roman"/>
          <w:sz w:val="24"/>
          <w:szCs w:val="24"/>
          <w:lang w:val="es-CO"/>
        </w:rPr>
        <w:t xml:space="preserve">stema Nacional </w:t>
      </w:r>
      <w:r w:rsidR="00D131DF">
        <w:rPr>
          <w:rFonts w:ascii="Times New Roman" w:hAnsi="Times New Roman" w:cs="Times New Roman"/>
          <w:sz w:val="24"/>
          <w:szCs w:val="24"/>
          <w:lang w:val="es-CO"/>
        </w:rPr>
        <w:t xml:space="preserve">y Territorial </w:t>
      </w:r>
      <w:r w:rsidR="0035474B">
        <w:rPr>
          <w:rFonts w:ascii="Times New Roman" w:hAnsi="Times New Roman" w:cs="Times New Roman"/>
          <w:sz w:val="24"/>
          <w:szCs w:val="24"/>
          <w:lang w:val="es-CO"/>
        </w:rPr>
        <w:t>del Deporte</w:t>
      </w:r>
      <w:r w:rsidR="00D131DF">
        <w:rPr>
          <w:rFonts w:ascii="Times New Roman" w:hAnsi="Times New Roman" w:cs="Times New Roman"/>
          <w:sz w:val="24"/>
          <w:szCs w:val="24"/>
          <w:lang w:val="es-CO"/>
        </w:rPr>
        <w:t>.</w:t>
      </w:r>
      <w:r w:rsidR="00C76F03">
        <w:rPr>
          <w:rFonts w:ascii="Times New Roman" w:hAnsi="Times New Roman" w:cs="Times New Roman"/>
          <w:sz w:val="24"/>
          <w:szCs w:val="24"/>
          <w:lang w:val="es-CO"/>
        </w:rPr>
        <w:t xml:space="preserve"> </w:t>
      </w:r>
    </w:p>
    <w:p w:rsidR="00D131DF" w:rsidRDefault="00D131DF" w:rsidP="00542A35">
      <w:pPr>
        <w:autoSpaceDE w:val="0"/>
        <w:autoSpaceDN w:val="0"/>
        <w:adjustRightInd w:val="0"/>
        <w:spacing w:after="0" w:line="240" w:lineRule="auto"/>
        <w:jc w:val="both"/>
        <w:rPr>
          <w:rFonts w:ascii="Times New Roman" w:hAnsi="Times New Roman" w:cs="Times New Roman"/>
          <w:sz w:val="24"/>
          <w:szCs w:val="24"/>
          <w:lang w:val="es-CO"/>
        </w:rPr>
      </w:pPr>
    </w:p>
    <w:p w:rsidR="00812015" w:rsidRPr="00CE5664" w:rsidRDefault="00D131DF" w:rsidP="00542A35">
      <w:pPr>
        <w:autoSpaceDE w:val="0"/>
        <w:autoSpaceDN w:val="0"/>
        <w:adjustRightInd w:val="0"/>
        <w:spacing w:after="0" w:line="240" w:lineRule="auto"/>
        <w:jc w:val="both"/>
        <w:rPr>
          <w:rFonts w:ascii="Times New Roman" w:hAnsi="Times New Roman" w:cs="Times New Roman"/>
          <w:b/>
          <w:sz w:val="24"/>
          <w:szCs w:val="24"/>
          <w:lang w:val="es-CO"/>
        </w:rPr>
      </w:pPr>
      <w:r>
        <w:rPr>
          <w:rFonts w:ascii="Times New Roman" w:hAnsi="Times New Roman" w:cs="Times New Roman"/>
          <w:sz w:val="24"/>
          <w:szCs w:val="24"/>
          <w:lang w:val="es-CO"/>
        </w:rPr>
        <w:t xml:space="preserve">La identificación y operacionalización de </w:t>
      </w:r>
      <w:r w:rsidR="00576D7F">
        <w:rPr>
          <w:rFonts w:ascii="Times New Roman" w:hAnsi="Times New Roman" w:cs="Times New Roman"/>
          <w:sz w:val="24"/>
          <w:szCs w:val="24"/>
          <w:lang w:val="es-CO"/>
        </w:rPr>
        <w:t>las</w:t>
      </w:r>
      <w:r>
        <w:rPr>
          <w:rFonts w:ascii="Times New Roman" w:hAnsi="Times New Roman" w:cs="Times New Roman"/>
          <w:sz w:val="24"/>
          <w:szCs w:val="24"/>
          <w:lang w:val="es-CO"/>
        </w:rPr>
        <w:t xml:space="preserve"> relaciones con los demás actores</w:t>
      </w:r>
      <w:r w:rsidR="001C6BE5">
        <w:rPr>
          <w:rFonts w:ascii="Times New Roman" w:hAnsi="Times New Roman" w:cs="Times New Roman"/>
          <w:sz w:val="24"/>
          <w:szCs w:val="24"/>
          <w:lang w:val="es-CO"/>
        </w:rPr>
        <w:t xml:space="preserve"> locales</w:t>
      </w:r>
      <w:r>
        <w:rPr>
          <w:rFonts w:ascii="Times New Roman" w:hAnsi="Times New Roman" w:cs="Times New Roman"/>
          <w:sz w:val="24"/>
          <w:szCs w:val="24"/>
          <w:lang w:val="es-CO"/>
        </w:rPr>
        <w:t xml:space="preserve"> del sistema,</w:t>
      </w:r>
      <w:r w:rsidR="001C6BE5">
        <w:rPr>
          <w:rFonts w:ascii="Times New Roman" w:hAnsi="Times New Roman" w:cs="Times New Roman"/>
          <w:sz w:val="24"/>
          <w:szCs w:val="24"/>
          <w:lang w:val="es-CO"/>
        </w:rPr>
        <w:t xml:space="preserve"> podrá concretarse</w:t>
      </w:r>
      <w:r w:rsidR="00C76F03">
        <w:rPr>
          <w:rFonts w:ascii="Times New Roman" w:hAnsi="Times New Roman" w:cs="Times New Roman"/>
          <w:sz w:val="24"/>
          <w:szCs w:val="24"/>
          <w:lang w:val="es-CO"/>
        </w:rPr>
        <w:t xml:space="preserve"> </w:t>
      </w:r>
      <w:r w:rsidR="001C6BE5">
        <w:rPr>
          <w:rFonts w:ascii="Times New Roman" w:hAnsi="Times New Roman" w:cs="Times New Roman"/>
          <w:sz w:val="24"/>
          <w:szCs w:val="24"/>
          <w:lang w:val="es-CO"/>
        </w:rPr>
        <w:t xml:space="preserve">cuando trabajen juntos, por ejemplo </w:t>
      </w:r>
      <w:r w:rsidR="00C76F03">
        <w:rPr>
          <w:rFonts w:ascii="Times New Roman" w:hAnsi="Times New Roman" w:cs="Times New Roman"/>
          <w:sz w:val="24"/>
          <w:szCs w:val="24"/>
          <w:lang w:val="es-CO"/>
        </w:rPr>
        <w:t xml:space="preserve">en la </w:t>
      </w:r>
      <w:r w:rsidR="001C6BE5">
        <w:rPr>
          <w:rFonts w:ascii="Times New Roman" w:hAnsi="Times New Roman" w:cs="Times New Roman"/>
          <w:sz w:val="24"/>
          <w:szCs w:val="24"/>
          <w:lang w:val="es-CO"/>
        </w:rPr>
        <w:t xml:space="preserve">formulación, implementación, seguimiento y formulación del </w:t>
      </w:r>
      <w:r w:rsidR="00C76F03">
        <w:rPr>
          <w:rFonts w:ascii="Times New Roman" w:hAnsi="Times New Roman" w:cs="Times New Roman"/>
          <w:sz w:val="24"/>
          <w:szCs w:val="24"/>
          <w:lang w:val="es-CO"/>
        </w:rPr>
        <w:t>Plan</w:t>
      </w:r>
      <w:r w:rsidR="001C6BE5">
        <w:rPr>
          <w:rFonts w:ascii="Times New Roman" w:hAnsi="Times New Roman" w:cs="Times New Roman"/>
          <w:sz w:val="24"/>
          <w:szCs w:val="24"/>
          <w:lang w:val="es-CO"/>
        </w:rPr>
        <w:t xml:space="preserve"> Territorial Sectorial</w:t>
      </w:r>
      <w:r w:rsidR="00C76F03">
        <w:rPr>
          <w:rFonts w:ascii="Times New Roman" w:hAnsi="Times New Roman" w:cs="Times New Roman"/>
          <w:sz w:val="24"/>
          <w:szCs w:val="24"/>
          <w:lang w:val="es-CO"/>
        </w:rPr>
        <w:t xml:space="preserve"> </w:t>
      </w:r>
      <w:r w:rsidR="001C6BE5">
        <w:rPr>
          <w:rFonts w:ascii="Times New Roman" w:hAnsi="Times New Roman" w:cs="Times New Roman"/>
          <w:sz w:val="24"/>
          <w:szCs w:val="24"/>
          <w:lang w:val="es-CO"/>
        </w:rPr>
        <w:t>(</w:t>
      </w:r>
      <w:r w:rsidR="00C76F03">
        <w:rPr>
          <w:rFonts w:ascii="Times New Roman" w:hAnsi="Times New Roman" w:cs="Times New Roman"/>
          <w:sz w:val="24"/>
          <w:szCs w:val="24"/>
          <w:lang w:val="es-CO"/>
        </w:rPr>
        <w:t xml:space="preserve">del Deporte, la Recreación </w:t>
      </w:r>
      <w:r w:rsidR="001C6BE5">
        <w:rPr>
          <w:rFonts w:ascii="Times New Roman" w:hAnsi="Times New Roman" w:cs="Times New Roman"/>
          <w:sz w:val="24"/>
          <w:szCs w:val="24"/>
          <w:lang w:val="es-CO"/>
        </w:rPr>
        <w:t>-</w:t>
      </w:r>
      <w:r w:rsidR="00C76F03">
        <w:rPr>
          <w:rFonts w:ascii="Times New Roman" w:hAnsi="Times New Roman" w:cs="Times New Roman"/>
          <w:sz w:val="24"/>
          <w:szCs w:val="24"/>
          <w:lang w:val="es-CO"/>
        </w:rPr>
        <w:t>tiempo</w:t>
      </w:r>
      <w:r w:rsidR="001C6BE5">
        <w:rPr>
          <w:rFonts w:ascii="Times New Roman" w:hAnsi="Times New Roman" w:cs="Times New Roman"/>
          <w:sz w:val="24"/>
          <w:szCs w:val="24"/>
          <w:lang w:val="es-CO"/>
        </w:rPr>
        <w:t xml:space="preserve"> libre y educación extraescolar-</w:t>
      </w:r>
      <w:r w:rsidR="00C76F03">
        <w:rPr>
          <w:rFonts w:ascii="Times New Roman" w:hAnsi="Times New Roman" w:cs="Times New Roman"/>
          <w:sz w:val="24"/>
          <w:szCs w:val="24"/>
          <w:lang w:val="es-CO"/>
        </w:rPr>
        <w:t xml:space="preserve"> y Educación Física</w:t>
      </w:r>
      <w:r w:rsidR="001C6BE5">
        <w:rPr>
          <w:rFonts w:ascii="Times New Roman" w:hAnsi="Times New Roman" w:cs="Times New Roman"/>
          <w:sz w:val="24"/>
          <w:szCs w:val="24"/>
          <w:lang w:val="es-CO"/>
        </w:rPr>
        <w:t>).</w:t>
      </w:r>
      <w:r w:rsidR="00576D7F">
        <w:rPr>
          <w:rFonts w:ascii="Times New Roman" w:hAnsi="Times New Roman" w:cs="Times New Roman"/>
          <w:sz w:val="24"/>
          <w:szCs w:val="24"/>
          <w:lang w:val="es-CO"/>
        </w:rPr>
        <w:t xml:space="preserve"> Cada actor (con sus equipos), desde su experticia y experiencia, hará los aportes pertinentes </w:t>
      </w:r>
      <w:r w:rsidR="00B42E56">
        <w:rPr>
          <w:rFonts w:ascii="Times New Roman" w:hAnsi="Times New Roman" w:cs="Times New Roman"/>
          <w:sz w:val="24"/>
          <w:szCs w:val="24"/>
          <w:lang w:val="es-CO"/>
        </w:rPr>
        <w:t xml:space="preserve">al Plan, </w:t>
      </w:r>
      <w:r w:rsidR="00576D7F">
        <w:rPr>
          <w:rFonts w:ascii="Times New Roman" w:hAnsi="Times New Roman" w:cs="Times New Roman"/>
          <w:sz w:val="24"/>
          <w:szCs w:val="24"/>
          <w:lang w:val="es-CO"/>
        </w:rPr>
        <w:t xml:space="preserve">que evidencien sus especificidades, </w:t>
      </w:r>
      <w:r w:rsidR="00B42E56">
        <w:rPr>
          <w:rFonts w:ascii="Times New Roman" w:hAnsi="Times New Roman" w:cs="Times New Roman"/>
          <w:sz w:val="24"/>
          <w:szCs w:val="24"/>
          <w:lang w:val="es-CO"/>
        </w:rPr>
        <w:t>particularidades y aspiraciones;</w:t>
      </w:r>
      <w:r w:rsidR="00576D7F">
        <w:rPr>
          <w:rFonts w:ascii="Times New Roman" w:hAnsi="Times New Roman" w:cs="Times New Roman"/>
          <w:sz w:val="24"/>
          <w:szCs w:val="24"/>
          <w:lang w:val="es-CO"/>
        </w:rPr>
        <w:t xml:space="preserve"> paralelamente</w:t>
      </w:r>
      <w:r w:rsidR="00B42E56">
        <w:rPr>
          <w:rFonts w:ascii="Times New Roman" w:hAnsi="Times New Roman" w:cs="Times New Roman"/>
          <w:sz w:val="24"/>
          <w:szCs w:val="24"/>
          <w:lang w:val="es-CO"/>
        </w:rPr>
        <w:t>,</w:t>
      </w:r>
      <w:r w:rsidR="00576D7F">
        <w:rPr>
          <w:rFonts w:ascii="Times New Roman" w:hAnsi="Times New Roman" w:cs="Times New Roman"/>
          <w:sz w:val="24"/>
          <w:szCs w:val="24"/>
          <w:lang w:val="es-CO"/>
        </w:rPr>
        <w:t xml:space="preserve"> reflejarán los </w:t>
      </w:r>
      <w:r w:rsidR="00576D7F">
        <w:rPr>
          <w:rFonts w:ascii="Times New Roman" w:hAnsi="Times New Roman" w:cs="Times New Roman"/>
          <w:sz w:val="24"/>
          <w:szCs w:val="24"/>
          <w:lang w:val="es-CO"/>
        </w:rPr>
        <w:lastRenderedPageBreak/>
        <w:t xml:space="preserve">potenciales puntos de encuentro o </w:t>
      </w:r>
      <w:r w:rsidR="00136EAC">
        <w:rPr>
          <w:rFonts w:ascii="Times New Roman" w:hAnsi="Times New Roman" w:cs="Times New Roman"/>
          <w:sz w:val="24"/>
          <w:szCs w:val="24"/>
          <w:lang w:val="es-CO"/>
        </w:rPr>
        <w:t xml:space="preserve">las sinergias </w:t>
      </w:r>
      <w:r w:rsidR="001E5077">
        <w:rPr>
          <w:rFonts w:ascii="Times New Roman" w:hAnsi="Times New Roman" w:cs="Times New Roman"/>
          <w:sz w:val="24"/>
          <w:szCs w:val="24"/>
          <w:lang w:val="es-CO"/>
        </w:rPr>
        <w:t>(posibilidades de articulación y armonización)</w:t>
      </w:r>
      <w:r w:rsidR="00136EAC">
        <w:rPr>
          <w:rFonts w:ascii="Times New Roman" w:hAnsi="Times New Roman" w:cs="Times New Roman"/>
          <w:sz w:val="24"/>
          <w:szCs w:val="24"/>
          <w:lang w:val="es-CO"/>
        </w:rPr>
        <w:t xml:space="preserve">, </w:t>
      </w:r>
      <w:r w:rsidR="006830A6">
        <w:rPr>
          <w:rFonts w:ascii="Times New Roman" w:hAnsi="Times New Roman" w:cs="Times New Roman"/>
          <w:sz w:val="24"/>
          <w:szCs w:val="24"/>
          <w:lang w:val="es-CO"/>
        </w:rPr>
        <w:t xml:space="preserve">que deberán conducir a la </w:t>
      </w:r>
      <w:r w:rsidR="001E5077">
        <w:rPr>
          <w:rFonts w:ascii="Times New Roman" w:hAnsi="Times New Roman" w:cs="Times New Roman"/>
          <w:sz w:val="24"/>
          <w:szCs w:val="24"/>
          <w:lang w:val="es-CO"/>
        </w:rPr>
        <w:t xml:space="preserve">construcción de una visión integral e incluyente de </w:t>
      </w:r>
      <w:r w:rsidR="00B42E56">
        <w:rPr>
          <w:rFonts w:ascii="Times New Roman" w:hAnsi="Times New Roman" w:cs="Times New Roman"/>
          <w:sz w:val="24"/>
          <w:szCs w:val="24"/>
          <w:lang w:val="es-CO"/>
        </w:rPr>
        <w:t>los servicios a prestar y recibir a través del Plan</w:t>
      </w:r>
      <w:r w:rsidR="006830A6">
        <w:rPr>
          <w:rFonts w:ascii="Times New Roman" w:hAnsi="Times New Roman" w:cs="Times New Roman"/>
          <w:sz w:val="24"/>
          <w:szCs w:val="24"/>
          <w:lang w:val="es-CO"/>
        </w:rPr>
        <w:t>,</w:t>
      </w:r>
      <w:r w:rsidR="00B42E56">
        <w:rPr>
          <w:rFonts w:ascii="Times New Roman" w:hAnsi="Times New Roman" w:cs="Times New Roman"/>
          <w:sz w:val="24"/>
          <w:szCs w:val="24"/>
          <w:lang w:val="es-CO"/>
        </w:rPr>
        <w:t xml:space="preserve"> con</w:t>
      </w:r>
      <w:r w:rsidR="001E5077">
        <w:rPr>
          <w:rFonts w:ascii="Times New Roman" w:hAnsi="Times New Roman" w:cs="Times New Roman"/>
          <w:sz w:val="24"/>
          <w:szCs w:val="24"/>
          <w:lang w:val="es-CO"/>
        </w:rPr>
        <w:t xml:space="preserve"> </w:t>
      </w:r>
      <w:r w:rsidR="00136EAC">
        <w:rPr>
          <w:rFonts w:ascii="Times New Roman" w:hAnsi="Times New Roman" w:cs="Times New Roman"/>
          <w:sz w:val="24"/>
          <w:szCs w:val="24"/>
          <w:lang w:val="es-CO"/>
        </w:rPr>
        <w:t>sus alcances y limitaciones.</w:t>
      </w:r>
    </w:p>
    <w:p w:rsidR="00542A35" w:rsidRDefault="00542A35" w:rsidP="00542A35">
      <w:pPr>
        <w:autoSpaceDE w:val="0"/>
        <w:autoSpaceDN w:val="0"/>
        <w:adjustRightInd w:val="0"/>
        <w:spacing w:after="0" w:line="240" w:lineRule="auto"/>
        <w:jc w:val="both"/>
        <w:rPr>
          <w:rFonts w:ascii="Times New Roman" w:hAnsi="Times New Roman" w:cs="Times New Roman"/>
          <w:sz w:val="24"/>
          <w:szCs w:val="24"/>
          <w:lang w:val="es-CO"/>
        </w:rPr>
      </w:pPr>
    </w:p>
    <w:p w:rsidR="00DA4E70" w:rsidRPr="00542A35" w:rsidRDefault="00DA4E70" w:rsidP="00542A35">
      <w:pPr>
        <w:autoSpaceDE w:val="0"/>
        <w:autoSpaceDN w:val="0"/>
        <w:adjustRightInd w:val="0"/>
        <w:spacing w:after="0" w:line="240" w:lineRule="auto"/>
        <w:jc w:val="both"/>
        <w:rPr>
          <w:rFonts w:ascii="Times New Roman" w:hAnsi="Times New Roman" w:cs="Times New Roman"/>
          <w:sz w:val="24"/>
          <w:szCs w:val="24"/>
          <w:lang w:val="es-CO"/>
        </w:rPr>
      </w:pPr>
    </w:p>
    <w:p w:rsidR="00542A35" w:rsidRPr="00CE5664" w:rsidRDefault="009D7D69" w:rsidP="00542A35">
      <w:pPr>
        <w:autoSpaceDE w:val="0"/>
        <w:autoSpaceDN w:val="0"/>
        <w:adjustRightInd w:val="0"/>
        <w:spacing w:after="0" w:line="240" w:lineRule="auto"/>
        <w:jc w:val="both"/>
        <w:rPr>
          <w:rFonts w:ascii="Times New Roman" w:hAnsi="Times New Roman" w:cs="Times New Roman"/>
          <w:b/>
          <w:sz w:val="24"/>
          <w:szCs w:val="24"/>
          <w:lang w:val="es-CO"/>
        </w:rPr>
      </w:pPr>
      <w:r>
        <w:rPr>
          <w:b/>
          <w:lang w:val="es-CO"/>
        </w:rPr>
        <w:t xml:space="preserve">PROBLEMA 5. </w:t>
      </w:r>
      <w:r w:rsidR="00542A35" w:rsidRPr="00CE5664">
        <w:rPr>
          <w:rFonts w:ascii="Times New Roman" w:hAnsi="Times New Roman" w:cs="Times New Roman"/>
          <w:b/>
          <w:sz w:val="24"/>
          <w:szCs w:val="24"/>
          <w:lang w:val="es-CO"/>
        </w:rPr>
        <w:t>Necesidad de recuperar y fortalecer, entre otros aspectos, la capacidad de planeación, la orientación del Sistema Nacional del Deporte desde COLDEPORTES y su responsabilidad para direccionar las políticas sectoriales para todo el país y para todos los actores que conforman el sistema, tanto públicos como privados.</w:t>
      </w:r>
    </w:p>
    <w:p w:rsidR="009D7D69" w:rsidRDefault="009D7D69" w:rsidP="00542A35">
      <w:pPr>
        <w:autoSpaceDE w:val="0"/>
        <w:autoSpaceDN w:val="0"/>
        <w:adjustRightInd w:val="0"/>
        <w:spacing w:after="0" w:line="240" w:lineRule="auto"/>
        <w:jc w:val="both"/>
        <w:rPr>
          <w:rFonts w:ascii="Times New Roman" w:hAnsi="Times New Roman" w:cs="Times New Roman"/>
          <w:sz w:val="24"/>
          <w:szCs w:val="24"/>
          <w:lang w:val="es-CO"/>
        </w:rPr>
      </w:pPr>
    </w:p>
    <w:p w:rsidR="00F83A37" w:rsidRPr="00B35DBB" w:rsidRDefault="00BC4284" w:rsidP="00F83A37">
      <w:pPr>
        <w:autoSpaceDE w:val="0"/>
        <w:autoSpaceDN w:val="0"/>
        <w:adjustRightInd w:val="0"/>
        <w:spacing w:after="0" w:line="240" w:lineRule="auto"/>
        <w:jc w:val="both"/>
        <w:rPr>
          <w:rFonts w:ascii="Times New Roman" w:hAnsi="Times New Roman" w:cs="Times New Roman"/>
          <w:i/>
        </w:rPr>
      </w:pPr>
      <w:r w:rsidRPr="00BC4284">
        <w:rPr>
          <w:rFonts w:ascii="Times New Roman" w:hAnsi="Times New Roman" w:cs="Times New Roman"/>
          <w:b/>
          <w:sz w:val="24"/>
          <w:szCs w:val="24"/>
          <w:lang w:val="es-CO"/>
        </w:rPr>
        <w:t>APORTES PLAN DECENAL</w:t>
      </w:r>
      <w:r w:rsidR="00A43F54">
        <w:rPr>
          <w:rFonts w:ascii="Times New Roman" w:hAnsi="Times New Roman" w:cs="Times New Roman"/>
          <w:b/>
          <w:sz w:val="24"/>
          <w:szCs w:val="24"/>
          <w:lang w:val="es-CO"/>
        </w:rPr>
        <w:t xml:space="preserve"> (Coldeportes, 2009)</w:t>
      </w:r>
      <w:r w:rsidR="009D7D69">
        <w:rPr>
          <w:rFonts w:ascii="Times New Roman" w:hAnsi="Times New Roman" w:cs="Times New Roman"/>
          <w:sz w:val="24"/>
          <w:szCs w:val="24"/>
          <w:lang w:val="es-CO"/>
        </w:rPr>
        <w:t>.</w:t>
      </w:r>
      <w:r w:rsidR="00F83A37">
        <w:rPr>
          <w:rFonts w:ascii="Times New Roman" w:hAnsi="Times New Roman" w:cs="Times New Roman"/>
          <w:sz w:val="24"/>
          <w:szCs w:val="24"/>
          <w:lang w:val="es-CO"/>
        </w:rPr>
        <w:t xml:space="preserve"> </w:t>
      </w:r>
      <w:r w:rsidR="00A43F54" w:rsidRPr="00B35DBB">
        <w:rPr>
          <w:rFonts w:ascii="Times New Roman" w:hAnsi="Times New Roman" w:cs="Times New Roman"/>
          <w:lang w:val="es-CO"/>
        </w:rPr>
        <w:t>“</w:t>
      </w:r>
      <w:r w:rsidR="00F83A37" w:rsidRPr="00B35DBB">
        <w:rPr>
          <w:rFonts w:ascii="Times New Roman" w:hAnsi="Times New Roman" w:cs="Times New Roman"/>
          <w:i/>
        </w:rPr>
        <w:t xml:space="preserve">El Sistema Nacional del Deporte, en coordinación con diferentes entidades o instituciones deportivas, recreativas, de aprovechamiento del tiempo libre, de educación extraescolar y de educación física, estatales y asociadas, a través del </w:t>
      </w:r>
      <w:r w:rsidR="00F83A37" w:rsidRPr="00B35DBB">
        <w:rPr>
          <w:rFonts w:ascii="Times New Roman" w:hAnsi="Times New Roman" w:cs="Times New Roman"/>
          <w:i/>
          <w:iCs/>
        </w:rPr>
        <w:t xml:space="preserve">Instituto Colombiano del Deporte </w:t>
      </w:r>
      <w:r w:rsidR="00F83A37" w:rsidRPr="00B35DBB">
        <w:rPr>
          <w:rFonts w:ascii="Times New Roman" w:hAnsi="Times New Roman" w:cs="Times New Roman"/>
          <w:i/>
          <w:lang w:val="es-CO"/>
        </w:rPr>
        <w:t>(</w:t>
      </w:r>
      <w:r w:rsidR="00F83A37" w:rsidRPr="00B35DBB">
        <w:rPr>
          <w:rFonts w:ascii="Times New Roman" w:hAnsi="Times New Roman" w:cs="Times New Roman"/>
          <w:i/>
        </w:rPr>
        <w:t xml:space="preserve">Hoy Departamento Administrativo del Deporte, la Recreación, la Actividad Física y el Aprovechamiento del Tiempo Libre) </w:t>
      </w:r>
      <w:r w:rsidR="00F83A37" w:rsidRPr="00B35DBB">
        <w:rPr>
          <w:rFonts w:ascii="Times New Roman" w:hAnsi="Times New Roman" w:cs="Times New Roman"/>
          <w:i/>
          <w:iCs/>
        </w:rPr>
        <w:t xml:space="preserve"> - Coldeportes</w:t>
      </w:r>
      <w:r w:rsidR="00F83A37" w:rsidRPr="00B35DBB">
        <w:rPr>
          <w:rFonts w:ascii="Times New Roman" w:hAnsi="Times New Roman" w:cs="Times New Roman"/>
          <w:i/>
        </w:rPr>
        <w:t xml:space="preserve">, elaborará el Plan Nacional del Deporte, la Recreación y la Educación Física, de conformidad con la Ley orgánica respectiva y para ser incluido en el Plan Nacional de Desarrollo. El plan sectorial deberá contener: </w:t>
      </w:r>
    </w:p>
    <w:p w:rsidR="00F83A37" w:rsidRPr="00B35DBB" w:rsidRDefault="00F83A37" w:rsidP="00F83A37">
      <w:pPr>
        <w:pStyle w:val="Default"/>
        <w:rPr>
          <w:rFonts w:ascii="Times New Roman" w:hAnsi="Times New Roman" w:cs="Times New Roman"/>
          <w:i/>
          <w:sz w:val="22"/>
          <w:szCs w:val="22"/>
        </w:rPr>
      </w:pPr>
      <w:r w:rsidRPr="00B35DBB">
        <w:rPr>
          <w:rFonts w:ascii="Times New Roman" w:hAnsi="Times New Roman" w:cs="Times New Roman"/>
          <w:i/>
          <w:sz w:val="22"/>
          <w:szCs w:val="22"/>
        </w:rPr>
        <w:t xml:space="preserve">1. Los propósitos y objetivos de largo plazo y las estrategias y orientaciones generales de la política deportiva y recreativa que sea adoptada por el Gobierno Nacional y, </w:t>
      </w:r>
    </w:p>
    <w:p w:rsidR="009D7D69" w:rsidRPr="00B35DBB" w:rsidRDefault="00F83A37" w:rsidP="00F83A37">
      <w:pPr>
        <w:autoSpaceDE w:val="0"/>
        <w:autoSpaceDN w:val="0"/>
        <w:adjustRightInd w:val="0"/>
        <w:spacing w:after="0" w:line="240" w:lineRule="auto"/>
        <w:jc w:val="both"/>
        <w:rPr>
          <w:rFonts w:ascii="Times New Roman" w:hAnsi="Times New Roman" w:cs="Times New Roman"/>
          <w:i/>
        </w:rPr>
      </w:pPr>
      <w:r w:rsidRPr="00B35DBB">
        <w:rPr>
          <w:rFonts w:ascii="Times New Roman" w:hAnsi="Times New Roman" w:cs="Times New Roman"/>
          <w:i/>
        </w:rPr>
        <w:t>2. El plan de inversiones con los presupuestos plurianuales de los principales programas y proyectos de inversión pública de los diferentes sectores del sistema y la especificación de los recursos financiero</w:t>
      </w:r>
      <w:r w:rsidR="003C769C" w:rsidRPr="00B35DBB">
        <w:rPr>
          <w:rFonts w:ascii="Times New Roman" w:hAnsi="Times New Roman" w:cs="Times New Roman"/>
          <w:i/>
        </w:rPr>
        <w:t>s requeridos para su ejecución (ART. 52, Ley 181/95).</w:t>
      </w:r>
    </w:p>
    <w:p w:rsidR="00F83A37" w:rsidRPr="00B35DBB" w:rsidRDefault="00F83A37" w:rsidP="00F83A37">
      <w:pPr>
        <w:autoSpaceDE w:val="0"/>
        <w:autoSpaceDN w:val="0"/>
        <w:adjustRightInd w:val="0"/>
        <w:spacing w:after="0" w:line="240" w:lineRule="auto"/>
        <w:jc w:val="both"/>
        <w:rPr>
          <w:rFonts w:ascii="Times New Roman" w:hAnsi="Times New Roman" w:cs="Times New Roman"/>
          <w:i/>
        </w:rPr>
      </w:pPr>
    </w:p>
    <w:p w:rsidR="00F83A37" w:rsidRPr="00B35DBB" w:rsidRDefault="00F83A37" w:rsidP="003C769C">
      <w:pPr>
        <w:pStyle w:val="Default"/>
        <w:jc w:val="both"/>
        <w:rPr>
          <w:rFonts w:ascii="Times New Roman" w:hAnsi="Times New Roman" w:cs="Times New Roman"/>
          <w:i/>
          <w:sz w:val="22"/>
          <w:szCs w:val="22"/>
        </w:rPr>
      </w:pPr>
      <w:r w:rsidRPr="00B35DBB">
        <w:rPr>
          <w:rFonts w:ascii="Times New Roman" w:hAnsi="Times New Roman" w:cs="Times New Roman"/>
          <w:i/>
          <w:sz w:val="22"/>
          <w:szCs w:val="22"/>
        </w:rPr>
        <w:t>El Plan Nacional del Deporte, la Recreación y la Educación Física, tendrá como fundamento los planes y proyectos que las entidades territoriales de carácter municipal, departamental y las instituciones del deporte, la recreación y el aprovechamiento del tiempo libre asociados, propongan para el fomento y desarrollo del sector deportivo de acuerdo con las p</w:t>
      </w:r>
      <w:r w:rsidR="003C769C" w:rsidRPr="00B35DBB">
        <w:rPr>
          <w:rFonts w:ascii="Times New Roman" w:hAnsi="Times New Roman" w:cs="Times New Roman"/>
          <w:i/>
          <w:sz w:val="22"/>
          <w:szCs w:val="22"/>
        </w:rPr>
        <w:t>olíticas del Gobierno Nacional (ART. 53, Ley 181/95).</w:t>
      </w:r>
    </w:p>
    <w:p w:rsidR="00F83A37" w:rsidRPr="00B35DBB" w:rsidRDefault="00F83A37" w:rsidP="003C769C">
      <w:pPr>
        <w:autoSpaceDE w:val="0"/>
        <w:autoSpaceDN w:val="0"/>
        <w:adjustRightInd w:val="0"/>
        <w:spacing w:after="0" w:line="240" w:lineRule="auto"/>
        <w:jc w:val="both"/>
        <w:rPr>
          <w:rFonts w:ascii="Times New Roman" w:hAnsi="Times New Roman" w:cs="Times New Roman"/>
          <w:b/>
          <w:bCs/>
          <w:i/>
        </w:rPr>
      </w:pPr>
    </w:p>
    <w:p w:rsidR="00F83A37" w:rsidRPr="00B35DBB" w:rsidRDefault="00F83A37" w:rsidP="003C769C">
      <w:pPr>
        <w:autoSpaceDE w:val="0"/>
        <w:autoSpaceDN w:val="0"/>
        <w:adjustRightInd w:val="0"/>
        <w:spacing w:after="0" w:line="240" w:lineRule="auto"/>
        <w:jc w:val="both"/>
        <w:rPr>
          <w:rFonts w:ascii="Times New Roman" w:hAnsi="Times New Roman" w:cs="Times New Roman"/>
          <w:i/>
        </w:rPr>
      </w:pPr>
      <w:r w:rsidRPr="00B35DBB">
        <w:rPr>
          <w:rFonts w:ascii="Times New Roman" w:hAnsi="Times New Roman" w:cs="Times New Roman"/>
          <w:b/>
          <w:bCs/>
          <w:i/>
        </w:rPr>
        <w:t xml:space="preserve">PARÁGRAFO.- </w:t>
      </w:r>
      <w:r w:rsidRPr="00B35DBB">
        <w:rPr>
          <w:rFonts w:ascii="Times New Roman" w:hAnsi="Times New Roman" w:cs="Times New Roman"/>
          <w:i/>
        </w:rPr>
        <w:t>Cuando se hable de la recreación en este plan y en lo referente al Sistema Nacional del Deporte se entiende incorporado el tiempo libre y la educación extraescolar de acuerdo con el artículo 51 de la presente Ley.</w:t>
      </w:r>
    </w:p>
    <w:p w:rsidR="00F83A37" w:rsidRPr="00B35DBB" w:rsidRDefault="00F83A37" w:rsidP="003C769C">
      <w:pPr>
        <w:autoSpaceDE w:val="0"/>
        <w:autoSpaceDN w:val="0"/>
        <w:adjustRightInd w:val="0"/>
        <w:spacing w:after="0" w:line="240" w:lineRule="auto"/>
        <w:jc w:val="both"/>
        <w:rPr>
          <w:rFonts w:ascii="Times New Roman" w:hAnsi="Times New Roman" w:cs="Times New Roman"/>
          <w:i/>
        </w:rPr>
      </w:pPr>
    </w:p>
    <w:p w:rsidR="00F83A37" w:rsidRPr="00B35DBB" w:rsidRDefault="003C769C" w:rsidP="003C769C">
      <w:pPr>
        <w:autoSpaceDE w:val="0"/>
        <w:autoSpaceDN w:val="0"/>
        <w:adjustRightInd w:val="0"/>
        <w:spacing w:after="0" w:line="240" w:lineRule="auto"/>
        <w:jc w:val="both"/>
        <w:rPr>
          <w:rFonts w:ascii="Times New Roman" w:hAnsi="Times New Roman" w:cs="Times New Roman"/>
          <w:i/>
        </w:rPr>
      </w:pPr>
      <w:r w:rsidRPr="00B35DBB">
        <w:rPr>
          <w:rFonts w:ascii="Times New Roman" w:hAnsi="Times New Roman" w:cs="Times New Roman"/>
          <w:i/>
        </w:rPr>
        <w:t>El Director de Coldeportes, en coordinación con las diferentes instituciones deportivas, recreativas, de aprovechamiento del tiempo libre y de educación física, estatales y asociadas, elaborará anualmente El Plan Nacional del Deporte, La Recreación y la Educación Física, el cual deberá reflejar el Plan Nacional de Desarrollo y los planes plurianuales de inversión, que será presentado para su aprobación a la Junta Directiva de Coldeportes (ART. 54, Ley 181/95).</w:t>
      </w:r>
    </w:p>
    <w:p w:rsidR="00351393" w:rsidRPr="00B35DBB" w:rsidRDefault="00351393" w:rsidP="003C769C">
      <w:pPr>
        <w:autoSpaceDE w:val="0"/>
        <w:autoSpaceDN w:val="0"/>
        <w:adjustRightInd w:val="0"/>
        <w:spacing w:after="0" w:line="240" w:lineRule="auto"/>
        <w:jc w:val="both"/>
        <w:rPr>
          <w:rFonts w:ascii="Times New Roman" w:hAnsi="Times New Roman" w:cs="Times New Roman"/>
          <w:i/>
        </w:rPr>
      </w:pPr>
    </w:p>
    <w:p w:rsidR="00351393" w:rsidRPr="00A43F54" w:rsidRDefault="00351393" w:rsidP="00351393">
      <w:pPr>
        <w:autoSpaceDE w:val="0"/>
        <w:autoSpaceDN w:val="0"/>
        <w:adjustRightInd w:val="0"/>
        <w:spacing w:after="0" w:line="240" w:lineRule="auto"/>
        <w:jc w:val="both"/>
        <w:rPr>
          <w:rFonts w:ascii="Times New Roman" w:hAnsi="Times New Roman" w:cs="Times New Roman"/>
          <w:i/>
          <w:sz w:val="24"/>
          <w:szCs w:val="24"/>
          <w:lang w:val="es-CO"/>
        </w:rPr>
      </w:pPr>
      <w:r w:rsidRPr="00B35DBB">
        <w:rPr>
          <w:rFonts w:ascii="Times New Roman" w:hAnsi="Times New Roman" w:cs="Times New Roman"/>
          <w:i/>
          <w:lang w:val="es-CO"/>
        </w:rPr>
        <w:t>Se hace vital desarrollar mecanismos de gestión para asegurar el derecho al deporte, la recreación, la educación física y la actividad física en todo el territorio nacional, mediante la organización y fortalecimiento de las capacidades de coordinación y acción de los organismos que conforman el Sistema Nacional del Deporte. Para lograrlo, se propusieron 3 metas: registrar los organismos públicos y privados que conforman el Sistema, mejorar su capacidad de gestión y adoptar una política de financiamiento para garantizar su sostenibilidad y el cumplimiento de las metas del Plan Decenal. Como aspectos relevantes se contempla el establecimiento del registro único nacional (RUN), la descentralización del sector, el desarrollo de un Observatorio Nacional para la política pública del sector y la creación del Ministerio del Deporte para darle mayor autonomía y jerarquía al sector</w:t>
      </w:r>
      <w:r w:rsidR="00A43F54" w:rsidRPr="00B35DBB">
        <w:rPr>
          <w:rFonts w:ascii="Times New Roman" w:hAnsi="Times New Roman" w:cs="Times New Roman"/>
          <w:i/>
          <w:lang w:val="es-CO"/>
        </w:rPr>
        <w:t>”</w:t>
      </w:r>
      <w:r w:rsidRPr="00B35DBB">
        <w:rPr>
          <w:rFonts w:ascii="Times New Roman" w:hAnsi="Times New Roman" w:cs="Times New Roman"/>
          <w:i/>
          <w:lang w:val="es-CO"/>
        </w:rPr>
        <w:t>.</w:t>
      </w:r>
    </w:p>
    <w:p w:rsidR="00812015" w:rsidRDefault="00812015" w:rsidP="00542A35">
      <w:pPr>
        <w:autoSpaceDE w:val="0"/>
        <w:autoSpaceDN w:val="0"/>
        <w:adjustRightInd w:val="0"/>
        <w:spacing w:after="0" w:line="240" w:lineRule="auto"/>
        <w:jc w:val="both"/>
        <w:rPr>
          <w:rFonts w:ascii="Times New Roman" w:hAnsi="Times New Roman" w:cs="Times New Roman"/>
          <w:sz w:val="24"/>
          <w:szCs w:val="24"/>
          <w:lang w:val="es-CO"/>
        </w:rPr>
      </w:pPr>
    </w:p>
    <w:p w:rsidR="00812015" w:rsidRDefault="007F0F35" w:rsidP="00542A35">
      <w:pPr>
        <w:autoSpaceDE w:val="0"/>
        <w:autoSpaceDN w:val="0"/>
        <w:adjustRightInd w:val="0"/>
        <w:spacing w:after="0" w:line="240" w:lineRule="auto"/>
        <w:jc w:val="both"/>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ACCIONES TERRITORIALES SUGERIDAS</w:t>
      </w:r>
      <w:r w:rsidR="00BC4284">
        <w:rPr>
          <w:rFonts w:ascii="Times New Roman" w:hAnsi="Times New Roman" w:cs="Times New Roman"/>
          <w:b/>
          <w:sz w:val="24"/>
          <w:szCs w:val="24"/>
          <w:lang w:val="es-CO"/>
        </w:rPr>
        <w:t>.</w:t>
      </w:r>
    </w:p>
    <w:p w:rsidR="00C65F6C" w:rsidRPr="00C65F6C" w:rsidRDefault="00C65F6C" w:rsidP="00542A35">
      <w:pPr>
        <w:autoSpaceDE w:val="0"/>
        <w:autoSpaceDN w:val="0"/>
        <w:adjustRightInd w:val="0"/>
        <w:spacing w:after="0" w:line="240" w:lineRule="auto"/>
        <w:jc w:val="both"/>
        <w:rPr>
          <w:rFonts w:ascii="Times New Roman" w:hAnsi="Times New Roman" w:cs="Times New Roman"/>
          <w:sz w:val="24"/>
          <w:szCs w:val="24"/>
          <w:lang w:val="es-CO"/>
        </w:rPr>
      </w:pPr>
    </w:p>
    <w:p w:rsidR="00C65F6C" w:rsidRPr="00FD092E" w:rsidRDefault="00721C28" w:rsidP="00C65F6C">
      <w:pPr>
        <w:autoSpaceDE w:val="0"/>
        <w:autoSpaceDN w:val="0"/>
        <w:adjustRightInd w:val="0"/>
        <w:spacing w:after="0" w:line="276" w:lineRule="auto"/>
        <w:jc w:val="both"/>
        <w:rPr>
          <w:rFonts w:ascii="Times New Roman" w:hAnsi="Times New Roman" w:cs="Times New Roman"/>
          <w:lang w:val="es-CO"/>
        </w:rPr>
      </w:pPr>
      <w:r>
        <w:rPr>
          <w:rFonts w:ascii="Times New Roman" w:hAnsi="Times New Roman" w:cs="Times New Roman"/>
          <w:lang w:val="es-CO"/>
        </w:rPr>
        <w:t xml:space="preserve">Los entes territoriales requieren </w:t>
      </w:r>
      <w:r w:rsidR="00C65F6C" w:rsidRPr="00C65F6C">
        <w:rPr>
          <w:rFonts w:ascii="Times New Roman" w:hAnsi="Times New Roman" w:cs="Times New Roman"/>
          <w:lang w:val="es-CO"/>
        </w:rPr>
        <w:t xml:space="preserve">proyectar al sector </w:t>
      </w:r>
      <w:r>
        <w:rPr>
          <w:rFonts w:ascii="Times New Roman" w:hAnsi="Times New Roman" w:cs="Times New Roman"/>
          <w:lang w:val="es-CO"/>
        </w:rPr>
        <w:t xml:space="preserve">recreación y deporte </w:t>
      </w:r>
      <w:r w:rsidR="00C65F6C" w:rsidRPr="00C65F6C">
        <w:rPr>
          <w:rFonts w:ascii="Times New Roman" w:hAnsi="Times New Roman" w:cs="Times New Roman"/>
          <w:lang w:val="es-CO"/>
        </w:rPr>
        <w:t>como</w:t>
      </w:r>
      <w:r w:rsidR="00C65F6C">
        <w:rPr>
          <w:rFonts w:ascii="Times New Roman" w:hAnsi="Times New Roman" w:cs="Times New Roman"/>
          <w:lang w:val="es-CO"/>
        </w:rPr>
        <w:t xml:space="preserve"> </w:t>
      </w:r>
      <w:r w:rsidR="00C65F6C" w:rsidRPr="00C65F6C">
        <w:rPr>
          <w:rFonts w:ascii="Times New Roman" w:hAnsi="Times New Roman" w:cs="Times New Roman"/>
          <w:lang w:val="es-CO"/>
        </w:rPr>
        <w:t>estrategia para construir oportunidades de participación social,</w:t>
      </w:r>
      <w:r w:rsidR="00C65F6C">
        <w:rPr>
          <w:rFonts w:ascii="Times New Roman" w:hAnsi="Times New Roman" w:cs="Times New Roman"/>
          <w:lang w:val="es-CO"/>
        </w:rPr>
        <w:t xml:space="preserve"> </w:t>
      </w:r>
      <w:r w:rsidR="00C65F6C" w:rsidRPr="00C65F6C">
        <w:rPr>
          <w:rFonts w:ascii="Times New Roman" w:hAnsi="Times New Roman" w:cs="Times New Roman"/>
          <w:lang w:val="es-CO"/>
        </w:rPr>
        <w:t>garantizando su acceso y práctica en condiciones dignas para</w:t>
      </w:r>
      <w:r w:rsidR="00C65F6C">
        <w:rPr>
          <w:rFonts w:ascii="Times New Roman" w:hAnsi="Times New Roman" w:cs="Times New Roman"/>
          <w:lang w:val="es-CO"/>
        </w:rPr>
        <w:t xml:space="preserve"> </w:t>
      </w:r>
      <w:r w:rsidR="00C65F6C" w:rsidRPr="00C65F6C">
        <w:rPr>
          <w:rFonts w:ascii="Times New Roman" w:hAnsi="Times New Roman" w:cs="Times New Roman"/>
          <w:lang w:val="es-CO"/>
        </w:rPr>
        <w:t xml:space="preserve">la niñez, </w:t>
      </w:r>
      <w:r>
        <w:rPr>
          <w:rFonts w:ascii="Times New Roman" w:hAnsi="Times New Roman" w:cs="Times New Roman"/>
          <w:lang w:val="es-CO"/>
        </w:rPr>
        <w:t xml:space="preserve">los adolescentes, </w:t>
      </w:r>
      <w:r w:rsidR="00C65F6C" w:rsidRPr="00C65F6C">
        <w:rPr>
          <w:rFonts w:ascii="Times New Roman" w:hAnsi="Times New Roman" w:cs="Times New Roman"/>
          <w:lang w:val="es-CO"/>
        </w:rPr>
        <w:t xml:space="preserve">la juventud, los adultos, las personas </w:t>
      </w:r>
      <w:r>
        <w:rPr>
          <w:rFonts w:ascii="Times New Roman" w:hAnsi="Times New Roman" w:cs="Times New Roman"/>
          <w:lang w:val="es-CO"/>
        </w:rPr>
        <w:t xml:space="preserve">con capacidades especiales y/o talentos excepcionales </w:t>
      </w:r>
      <w:r w:rsidR="00C65F6C" w:rsidRPr="00C65F6C">
        <w:rPr>
          <w:rFonts w:ascii="Times New Roman" w:hAnsi="Times New Roman" w:cs="Times New Roman"/>
          <w:lang w:val="es-CO"/>
        </w:rPr>
        <w:t>y los adultos</w:t>
      </w:r>
      <w:r w:rsidR="00C65F6C">
        <w:rPr>
          <w:rFonts w:ascii="Times New Roman" w:hAnsi="Times New Roman" w:cs="Times New Roman"/>
          <w:lang w:val="es-CO"/>
        </w:rPr>
        <w:t xml:space="preserve"> </w:t>
      </w:r>
      <w:r w:rsidR="00C65F6C" w:rsidRPr="00C65F6C">
        <w:rPr>
          <w:rFonts w:ascii="Times New Roman" w:hAnsi="Times New Roman" w:cs="Times New Roman"/>
          <w:lang w:val="es-CO"/>
        </w:rPr>
        <w:t>mayores</w:t>
      </w:r>
      <w:r w:rsidR="00FD092E">
        <w:rPr>
          <w:rFonts w:ascii="Times New Roman" w:hAnsi="Times New Roman" w:cs="Times New Roman"/>
          <w:lang w:val="es-CO"/>
        </w:rPr>
        <w:t>:</w:t>
      </w:r>
      <w:r w:rsidR="00C65F6C" w:rsidRPr="00C65F6C">
        <w:rPr>
          <w:rFonts w:ascii="Times New Roman" w:hAnsi="Times New Roman" w:cs="Times New Roman"/>
          <w:lang w:val="es-CO"/>
        </w:rPr>
        <w:t xml:space="preserve"> </w:t>
      </w:r>
      <w:r w:rsidRPr="00721C28">
        <w:rPr>
          <w:rFonts w:ascii="Times New Roman" w:hAnsi="Times New Roman" w:cs="Times New Roman"/>
          <w:i/>
          <w:lang w:val="es-CO"/>
        </w:rPr>
        <w:t>“</w:t>
      </w:r>
      <w:r w:rsidR="00C65F6C" w:rsidRPr="00721C28">
        <w:rPr>
          <w:rFonts w:ascii="Times New Roman" w:hAnsi="Times New Roman" w:cs="Times New Roman"/>
          <w:i/>
          <w:lang w:val="es-CO"/>
        </w:rPr>
        <w:t>El deporte, la recreación, la educación física y la actividad física deben ser considerados bienes socialmente necesarios, subordinados a la política social y de manera especial al desarrollo humano, la convivencia y la paz</w:t>
      </w:r>
      <w:r w:rsidRPr="00721C28">
        <w:rPr>
          <w:rFonts w:ascii="Times New Roman" w:hAnsi="Times New Roman" w:cs="Times New Roman"/>
          <w:i/>
          <w:lang w:val="es-CO"/>
        </w:rPr>
        <w:t>”</w:t>
      </w:r>
      <w:r w:rsidR="00FD092E" w:rsidRPr="00FD092E">
        <w:rPr>
          <w:rFonts w:ascii="Times New Roman" w:hAnsi="Times New Roman" w:cs="Times New Roman"/>
          <w:lang w:val="es-CO"/>
        </w:rPr>
        <w:t xml:space="preserve"> </w:t>
      </w:r>
      <w:r w:rsidR="00FD092E">
        <w:rPr>
          <w:rFonts w:ascii="Times New Roman" w:hAnsi="Times New Roman" w:cs="Times New Roman"/>
          <w:lang w:val="es-CO"/>
        </w:rPr>
        <w:t>(Coldeportes, 2009)</w:t>
      </w:r>
      <w:r w:rsidR="00C65F6C" w:rsidRPr="00721C28">
        <w:rPr>
          <w:rFonts w:ascii="Times New Roman" w:hAnsi="Times New Roman" w:cs="Times New Roman"/>
          <w:i/>
          <w:lang w:val="es-CO"/>
        </w:rPr>
        <w:t>.</w:t>
      </w:r>
    </w:p>
    <w:p w:rsidR="00C65F6C" w:rsidRPr="00FD092E" w:rsidRDefault="00C65F6C" w:rsidP="00C65F6C">
      <w:pPr>
        <w:autoSpaceDE w:val="0"/>
        <w:autoSpaceDN w:val="0"/>
        <w:adjustRightInd w:val="0"/>
        <w:spacing w:after="0" w:line="276" w:lineRule="auto"/>
        <w:jc w:val="both"/>
        <w:rPr>
          <w:rFonts w:ascii="Times New Roman" w:hAnsi="Times New Roman" w:cs="Times New Roman"/>
          <w:lang w:val="es-CO"/>
        </w:rPr>
      </w:pPr>
    </w:p>
    <w:p w:rsidR="00C65F6C" w:rsidRDefault="00721C28" w:rsidP="00C65F6C">
      <w:pPr>
        <w:autoSpaceDE w:val="0"/>
        <w:autoSpaceDN w:val="0"/>
        <w:adjustRightInd w:val="0"/>
        <w:spacing w:after="0" w:line="276" w:lineRule="auto"/>
        <w:jc w:val="both"/>
        <w:rPr>
          <w:rFonts w:ascii="Times New Roman" w:hAnsi="Times New Roman" w:cs="Times New Roman"/>
          <w:lang w:val="es-CO"/>
        </w:rPr>
      </w:pPr>
      <w:r>
        <w:rPr>
          <w:rFonts w:ascii="Times New Roman" w:hAnsi="Times New Roman" w:cs="Times New Roman"/>
          <w:lang w:val="es-CO"/>
        </w:rPr>
        <w:t xml:space="preserve">Como </w:t>
      </w:r>
      <w:r w:rsidR="00C65F6C" w:rsidRPr="00C65F6C">
        <w:rPr>
          <w:rFonts w:ascii="Times New Roman" w:hAnsi="Times New Roman" w:cs="Times New Roman"/>
          <w:lang w:val="es-CO"/>
        </w:rPr>
        <w:t xml:space="preserve">no ha existido una visión integral </w:t>
      </w:r>
      <w:r w:rsidR="00414082">
        <w:rPr>
          <w:rFonts w:ascii="Times New Roman" w:hAnsi="Times New Roman" w:cs="Times New Roman"/>
          <w:lang w:val="es-CO"/>
        </w:rPr>
        <w:t>(compleja, sistémica</w:t>
      </w:r>
      <w:r w:rsidR="00DE1B1F">
        <w:rPr>
          <w:rFonts w:ascii="Times New Roman" w:hAnsi="Times New Roman" w:cs="Times New Roman"/>
          <w:lang w:val="es-CO"/>
        </w:rPr>
        <w:t>,</w:t>
      </w:r>
      <w:r w:rsidR="00414082">
        <w:rPr>
          <w:rFonts w:ascii="Times New Roman" w:hAnsi="Times New Roman" w:cs="Times New Roman"/>
          <w:lang w:val="es-CO"/>
        </w:rPr>
        <w:t xml:space="preserve"> holística) </w:t>
      </w:r>
      <w:r w:rsidR="00C65F6C" w:rsidRPr="00C65F6C">
        <w:rPr>
          <w:rFonts w:ascii="Times New Roman" w:hAnsi="Times New Roman" w:cs="Times New Roman"/>
          <w:lang w:val="es-CO"/>
        </w:rPr>
        <w:t>e incluyente</w:t>
      </w:r>
      <w:r w:rsidR="00C65F6C">
        <w:rPr>
          <w:rFonts w:ascii="Times New Roman" w:hAnsi="Times New Roman" w:cs="Times New Roman"/>
          <w:lang w:val="es-CO"/>
        </w:rPr>
        <w:t xml:space="preserve"> </w:t>
      </w:r>
      <w:r w:rsidR="00C65F6C" w:rsidRPr="00C65F6C">
        <w:rPr>
          <w:rFonts w:ascii="Times New Roman" w:hAnsi="Times New Roman" w:cs="Times New Roman"/>
          <w:lang w:val="es-CO"/>
        </w:rPr>
        <w:t>del deporte, la recreación, la educación física y la actividad</w:t>
      </w:r>
      <w:r w:rsidR="00C65F6C">
        <w:rPr>
          <w:rFonts w:ascii="Times New Roman" w:hAnsi="Times New Roman" w:cs="Times New Roman"/>
          <w:lang w:val="es-CO"/>
        </w:rPr>
        <w:t xml:space="preserve"> </w:t>
      </w:r>
      <w:r w:rsidR="00C65F6C" w:rsidRPr="00C65F6C">
        <w:rPr>
          <w:rFonts w:ascii="Times New Roman" w:hAnsi="Times New Roman" w:cs="Times New Roman"/>
          <w:lang w:val="es-CO"/>
        </w:rPr>
        <w:t xml:space="preserve">física </w:t>
      </w:r>
      <w:r w:rsidR="00414082">
        <w:rPr>
          <w:rFonts w:ascii="Times New Roman" w:hAnsi="Times New Roman" w:cs="Times New Roman"/>
          <w:lang w:val="es-CO"/>
        </w:rPr>
        <w:t xml:space="preserve">es pertinente </w:t>
      </w:r>
      <w:r w:rsidR="00C65F6C" w:rsidRPr="00C65F6C">
        <w:rPr>
          <w:rFonts w:ascii="Times New Roman" w:hAnsi="Times New Roman" w:cs="Times New Roman"/>
          <w:lang w:val="es-CO"/>
        </w:rPr>
        <w:t>convoc</w:t>
      </w:r>
      <w:r w:rsidR="00414082">
        <w:rPr>
          <w:rFonts w:ascii="Times New Roman" w:hAnsi="Times New Roman" w:cs="Times New Roman"/>
          <w:lang w:val="es-CO"/>
        </w:rPr>
        <w:t>ar</w:t>
      </w:r>
      <w:r w:rsidR="00C65F6C" w:rsidRPr="00C65F6C">
        <w:rPr>
          <w:rFonts w:ascii="Times New Roman" w:hAnsi="Times New Roman" w:cs="Times New Roman"/>
          <w:lang w:val="es-CO"/>
        </w:rPr>
        <w:t xml:space="preserve"> a la ciudadanía </w:t>
      </w:r>
      <w:r w:rsidR="00414082">
        <w:rPr>
          <w:rFonts w:ascii="Times New Roman" w:hAnsi="Times New Roman" w:cs="Times New Roman"/>
          <w:lang w:val="es-CO"/>
        </w:rPr>
        <w:t xml:space="preserve">territorial </w:t>
      </w:r>
      <w:r w:rsidR="00C65F6C" w:rsidRPr="00C65F6C">
        <w:rPr>
          <w:rFonts w:ascii="Times New Roman" w:hAnsi="Times New Roman" w:cs="Times New Roman"/>
          <w:lang w:val="es-CO"/>
        </w:rPr>
        <w:t>y a los organismos</w:t>
      </w:r>
      <w:r w:rsidR="00C65F6C">
        <w:rPr>
          <w:rFonts w:ascii="Times New Roman" w:hAnsi="Times New Roman" w:cs="Times New Roman"/>
          <w:lang w:val="es-CO"/>
        </w:rPr>
        <w:t xml:space="preserve"> </w:t>
      </w:r>
      <w:r w:rsidR="00414082">
        <w:rPr>
          <w:rFonts w:ascii="Times New Roman" w:hAnsi="Times New Roman" w:cs="Times New Roman"/>
          <w:lang w:val="es-CO"/>
        </w:rPr>
        <w:t>d</w:t>
      </w:r>
      <w:r w:rsidR="00C65F6C" w:rsidRPr="00C65F6C">
        <w:rPr>
          <w:rFonts w:ascii="Times New Roman" w:hAnsi="Times New Roman" w:cs="Times New Roman"/>
          <w:lang w:val="es-CO"/>
        </w:rPr>
        <w:t>el Sistema</w:t>
      </w:r>
      <w:r w:rsidR="00414082">
        <w:rPr>
          <w:rFonts w:ascii="Times New Roman" w:hAnsi="Times New Roman" w:cs="Times New Roman"/>
          <w:lang w:val="es-CO"/>
        </w:rPr>
        <w:t xml:space="preserve"> Local del Deporte</w:t>
      </w:r>
      <w:r w:rsidR="00C65F6C" w:rsidRPr="00C65F6C">
        <w:rPr>
          <w:rFonts w:ascii="Times New Roman" w:hAnsi="Times New Roman" w:cs="Times New Roman"/>
          <w:lang w:val="es-CO"/>
        </w:rPr>
        <w:t xml:space="preserve"> a participar en la construcción</w:t>
      </w:r>
      <w:r w:rsidR="00414082">
        <w:rPr>
          <w:rFonts w:ascii="Times New Roman" w:hAnsi="Times New Roman" w:cs="Times New Roman"/>
          <w:lang w:val="es-CO"/>
        </w:rPr>
        <w:t>, implementación, seguimiento y evaluación</w:t>
      </w:r>
      <w:r w:rsidR="00C65F6C" w:rsidRPr="00C65F6C">
        <w:rPr>
          <w:rFonts w:ascii="Times New Roman" w:hAnsi="Times New Roman" w:cs="Times New Roman"/>
          <w:lang w:val="es-CO"/>
        </w:rPr>
        <w:t xml:space="preserve"> de un</w:t>
      </w:r>
      <w:r w:rsidR="00C65F6C">
        <w:rPr>
          <w:rFonts w:ascii="Times New Roman" w:hAnsi="Times New Roman" w:cs="Times New Roman"/>
          <w:lang w:val="es-CO"/>
        </w:rPr>
        <w:t xml:space="preserve"> </w:t>
      </w:r>
      <w:r w:rsidR="00C65F6C" w:rsidRPr="00C65F6C">
        <w:rPr>
          <w:rFonts w:ascii="Times New Roman" w:hAnsi="Times New Roman" w:cs="Times New Roman"/>
          <w:lang w:val="es-CO"/>
        </w:rPr>
        <w:t>nuevo plan de desarrollo</w:t>
      </w:r>
      <w:r w:rsidR="001F5BBD">
        <w:rPr>
          <w:rFonts w:ascii="Times New Roman" w:hAnsi="Times New Roman" w:cs="Times New Roman"/>
          <w:lang w:val="es-CO"/>
        </w:rPr>
        <w:t xml:space="preserve"> sectorial</w:t>
      </w:r>
      <w:r w:rsidR="00C65F6C" w:rsidRPr="00C65F6C">
        <w:rPr>
          <w:rFonts w:ascii="Times New Roman" w:hAnsi="Times New Roman" w:cs="Times New Roman"/>
          <w:lang w:val="es-CO"/>
        </w:rPr>
        <w:t>, en los términos prescritos por la Ley, orientando los esfuerzos de planeación a</w:t>
      </w:r>
      <w:r w:rsidR="001F5BBD">
        <w:rPr>
          <w:rFonts w:ascii="Times New Roman" w:hAnsi="Times New Roman" w:cs="Times New Roman"/>
          <w:lang w:val="es-CO"/>
        </w:rPr>
        <w:t xml:space="preserve"> </w:t>
      </w:r>
      <w:r w:rsidR="00414082">
        <w:rPr>
          <w:rFonts w:ascii="Times New Roman" w:hAnsi="Times New Roman" w:cs="Times New Roman"/>
          <w:lang w:val="es-CO"/>
        </w:rPr>
        <w:t xml:space="preserve">por lo menos </w:t>
      </w:r>
      <w:r w:rsidR="001F5BBD">
        <w:rPr>
          <w:rFonts w:ascii="Times New Roman" w:hAnsi="Times New Roman" w:cs="Times New Roman"/>
          <w:lang w:val="es-CO"/>
        </w:rPr>
        <w:t>diez (</w:t>
      </w:r>
      <w:r w:rsidR="00414082">
        <w:rPr>
          <w:rFonts w:ascii="Times New Roman" w:hAnsi="Times New Roman" w:cs="Times New Roman"/>
          <w:lang w:val="es-CO"/>
        </w:rPr>
        <w:t>10</w:t>
      </w:r>
      <w:r w:rsidR="001F5BBD">
        <w:rPr>
          <w:rFonts w:ascii="Times New Roman" w:hAnsi="Times New Roman" w:cs="Times New Roman"/>
          <w:lang w:val="es-CO"/>
        </w:rPr>
        <w:t>)</w:t>
      </w:r>
      <w:r w:rsidR="00414082">
        <w:rPr>
          <w:rFonts w:ascii="Times New Roman" w:hAnsi="Times New Roman" w:cs="Times New Roman"/>
          <w:lang w:val="es-CO"/>
        </w:rPr>
        <w:t xml:space="preserve"> años</w:t>
      </w:r>
      <w:r w:rsidR="00C65F6C" w:rsidRPr="00C65F6C">
        <w:rPr>
          <w:rFonts w:ascii="Times New Roman" w:hAnsi="Times New Roman" w:cs="Times New Roman"/>
          <w:lang w:val="es-CO"/>
        </w:rPr>
        <w:t>.</w:t>
      </w:r>
    </w:p>
    <w:p w:rsidR="00EA1445" w:rsidRDefault="00EA1445" w:rsidP="00C65F6C">
      <w:pPr>
        <w:autoSpaceDE w:val="0"/>
        <w:autoSpaceDN w:val="0"/>
        <w:adjustRightInd w:val="0"/>
        <w:spacing w:after="0" w:line="276" w:lineRule="auto"/>
        <w:jc w:val="both"/>
        <w:rPr>
          <w:rFonts w:ascii="Times New Roman" w:hAnsi="Times New Roman" w:cs="Times New Roman"/>
          <w:lang w:val="es-CO"/>
        </w:rPr>
      </w:pPr>
    </w:p>
    <w:p w:rsidR="00EA1445" w:rsidRDefault="00EA1445" w:rsidP="00EA1445">
      <w:pPr>
        <w:autoSpaceDE w:val="0"/>
        <w:autoSpaceDN w:val="0"/>
        <w:adjustRightInd w:val="0"/>
        <w:spacing w:after="0" w:line="276" w:lineRule="auto"/>
        <w:jc w:val="both"/>
        <w:rPr>
          <w:rFonts w:ascii="Times New Roman" w:hAnsi="Times New Roman" w:cs="Times New Roman"/>
          <w:lang w:val="es-CO"/>
        </w:rPr>
      </w:pPr>
      <w:r w:rsidRPr="00C65F6C">
        <w:rPr>
          <w:rFonts w:ascii="Times New Roman" w:hAnsi="Times New Roman" w:cs="Times New Roman"/>
          <w:lang w:val="es-CO"/>
        </w:rPr>
        <w:t xml:space="preserve">Para la </w:t>
      </w:r>
      <w:r w:rsidR="001F5BBD">
        <w:rPr>
          <w:rFonts w:ascii="Times New Roman" w:hAnsi="Times New Roman" w:cs="Times New Roman"/>
          <w:lang w:val="es-CO"/>
        </w:rPr>
        <w:t xml:space="preserve">construcción </w:t>
      </w:r>
      <w:r w:rsidRPr="00C65F6C">
        <w:rPr>
          <w:rFonts w:ascii="Times New Roman" w:hAnsi="Times New Roman" w:cs="Times New Roman"/>
          <w:lang w:val="es-CO"/>
        </w:rPr>
        <w:t>de</w:t>
      </w:r>
      <w:r w:rsidR="001F5BBD">
        <w:rPr>
          <w:rFonts w:ascii="Times New Roman" w:hAnsi="Times New Roman" w:cs="Times New Roman"/>
          <w:lang w:val="es-CO"/>
        </w:rPr>
        <w:t xml:space="preserve"> un nuevo</w:t>
      </w:r>
      <w:r w:rsidRPr="00C65F6C">
        <w:rPr>
          <w:rFonts w:ascii="Times New Roman" w:hAnsi="Times New Roman" w:cs="Times New Roman"/>
          <w:lang w:val="es-CO"/>
        </w:rPr>
        <w:t xml:space="preserve"> Plan </w:t>
      </w:r>
      <w:r w:rsidR="001F5BBD">
        <w:rPr>
          <w:rFonts w:ascii="Times New Roman" w:hAnsi="Times New Roman" w:cs="Times New Roman"/>
          <w:lang w:val="es-CO"/>
        </w:rPr>
        <w:t xml:space="preserve">de Desarrollo Sectorial se requiere de una </w:t>
      </w:r>
      <w:r w:rsidRPr="00C65F6C">
        <w:rPr>
          <w:rFonts w:ascii="Times New Roman" w:hAnsi="Times New Roman" w:cs="Times New Roman"/>
          <w:lang w:val="es-CO"/>
        </w:rPr>
        <w:t xml:space="preserve">amplia </w:t>
      </w:r>
      <w:r w:rsidR="001F5BBD">
        <w:rPr>
          <w:rFonts w:ascii="Times New Roman" w:hAnsi="Times New Roman" w:cs="Times New Roman"/>
          <w:lang w:val="es-CO"/>
        </w:rPr>
        <w:t xml:space="preserve">y discutida </w:t>
      </w:r>
      <w:r w:rsidRPr="00C65F6C">
        <w:rPr>
          <w:rFonts w:ascii="Times New Roman" w:hAnsi="Times New Roman" w:cs="Times New Roman"/>
          <w:lang w:val="es-CO"/>
        </w:rPr>
        <w:t xml:space="preserve">consulta </w:t>
      </w:r>
      <w:r w:rsidR="001F5BBD">
        <w:rPr>
          <w:rFonts w:ascii="Times New Roman" w:hAnsi="Times New Roman" w:cs="Times New Roman"/>
          <w:lang w:val="es-CO"/>
        </w:rPr>
        <w:t xml:space="preserve">territorial, </w:t>
      </w:r>
      <w:r w:rsidRPr="00C65F6C">
        <w:rPr>
          <w:rFonts w:ascii="Times New Roman" w:hAnsi="Times New Roman" w:cs="Times New Roman"/>
          <w:lang w:val="es-CO"/>
        </w:rPr>
        <w:t>participativa y</w:t>
      </w:r>
      <w:r>
        <w:rPr>
          <w:rFonts w:ascii="Times New Roman" w:hAnsi="Times New Roman" w:cs="Times New Roman"/>
          <w:lang w:val="es-CO"/>
        </w:rPr>
        <w:t xml:space="preserve"> </w:t>
      </w:r>
      <w:r w:rsidRPr="00C65F6C">
        <w:rPr>
          <w:rFonts w:ascii="Times New Roman" w:hAnsi="Times New Roman" w:cs="Times New Roman"/>
          <w:lang w:val="es-CO"/>
        </w:rPr>
        <w:t xml:space="preserve">descentralizada, que </w:t>
      </w:r>
      <w:r w:rsidR="001F5BBD">
        <w:rPr>
          <w:rFonts w:ascii="Times New Roman" w:hAnsi="Times New Roman" w:cs="Times New Roman"/>
          <w:lang w:val="es-CO"/>
        </w:rPr>
        <w:t>convoque las iniciativas de expertos y usuarios representantes de</w:t>
      </w:r>
      <w:r w:rsidRPr="00C65F6C">
        <w:rPr>
          <w:rFonts w:ascii="Times New Roman" w:hAnsi="Times New Roman" w:cs="Times New Roman"/>
          <w:lang w:val="es-CO"/>
        </w:rPr>
        <w:t xml:space="preserve"> todos los</w:t>
      </w:r>
      <w:r w:rsidR="001F5BBD">
        <w:rPr>
          <w:rFonts w:ascii="Times New Roman" w:hAnsi="Times New Roman" w:cs="Times New Roman"/>
          <w:lang w:val="es-CO"/>
        </w:rPr>
        <w:t xml:space="preserve"> estamentos y organismos locales</w:t>
      </w:r>
      <w:r w:rsidRPr="00C65F6C">
        <w:rPr>
          <w:rFonts w:ascii="Times New Roman" w:hAnsi="Times New Roman" w:cs="Times New Roman"/>
          <w:lang w:val="es-CO"/>
        </w:rPr>
        <w:t>. El</w:t>
      </w:r>
      <w:r>
        <w:rPr>
          <w:rFonts w:ascii="Times New Roman" w:hAnsi="Times New Roman" w:cs="Times New Roman"/>
          <w:lang w:val="es-CO"/>
        </w:rPr>
        <w:t xml:space="preserve"> </w:t>
      </w:r>
      <w:r w:rsidRPr="00C65F6C">
        <w:rPr>
          <w:rFonts w:ascii="Times New Roman" w:hAnsi="Times New Roman" w:cs="Times New Roman"/>
          <w:lang w:val="es-CO"/>
        </w:rPr>
        <w:t xml:space="preserve">proceso </w:t>
      </w:r>
      <w:r w:rsidR="001F5BBD">
        <w:rPr>
          <w:rFonts w:ascii="Times New Roman" w:hAnsi="Times New Roman" w:cs="Times New Roman"/>
          <w:lang w:val="es-CO"/>
        </w:rPr>
        <w:t>deberá ser orientado y acompañado por el ente territorial</w:t>
      </w:r>
      <w:r w:rsidRPr="00C65F6C">
        <w:rPr>
          <w:rFonts w:ascii="Times New Roman" w:hAnsi="Times New Roman" w:cs="Times New Roman"/>
          <w:lang w:val="es-CO"/>
        </w:rPr>
        <w:t>, el sector privado y la comunidad en general.</w:t>
      </w:r>
    </w:p>
    <w:p w:rsidR="00C65F6C" w:rsidRPr="00C65F6C" w:rsidRDefault="00C65F6C" w:rsidP="00C65F6C">
      <w:pPr>
        <w:autoSpaceDE w:val="0"/>
        <w:autoSpaceDN w:val="0"/>
        <w:adjustRightInd w:val="0"/>
        <w:spacing w:after="0" w:line="276" w:lineRule="auto"/>
        <w:jc w:val="both"/>
        <w:rPr>
          <w:rFonts w:ascii="Times New Roman" w:hAnsi="Times New Roman" w:cs="Times New Roman"/>
          <w:lang w:val="es-CO"/>
        </w:rPr>
      </w:pPr>
    </w:p>
    <w:p w:rsidR="00C65F6C" w:rsidRDefault="00C65F6C" w:rsidP="00C65F6C">
      <w:pPr>
        <w:autoSpaceDE w:val="0"/>
        <w:autoSpaceDN w:val="0"/>
        <w:adjustRightInd w:val="0"/>
        <w:spacing w:after="0" w:line="276" w:lineRule="auto"/>
        <w:jc w:val="both"/>
        <w:rPr>
          <w:rFonts w:ascii="Times New Roman" w:hAnsi="Times New Roman" w:cs="Times New Roman"/>
          <w:lang w:val="es-CO"/>
        </w:rPr>
      </w:pPr>
      <w:r w:rsidRPr="00C65F6C">
        <w:rPr>
          <w:rFonts w:ascii="Times New Roman" w:hAnsi="Times New Roman" w:cs="Times New Roman"/>
          <w:lang w:val="es-CO"/>
        </w:rPr>
        <w:t xml:space="preserve">El objetivo general del Plan </w:t>
      </w:r>
      <w:r w:rsidR="001F5BBD">
        <w:rPr>
          <w:rFonts w:ascii="Times New Roman" w:hAnsi="Times New Roman" w:cs="Times New Roman"/>
          <w:lang w:val="es-CO"/>
        </w:rPr>
        <w:t xml:space="preserve">de Desarrollo Sectorial </w:t>
      </w:r>
      <w:r w:rsidR="008B0637">
        <w:rPr>
          <w:rFonts w:ascii="Times New Roman" w:hAnsi="Times New Roman" w:cs="Times New Roman"/>
          <w:lang w:val="es-CO"/>
        </w:rPr>
        <w:t>(territorialización del propósito nacional)</w:t>
      </w:r>
      <w:r w:rsidRPr="00C65F6C">
        <w:rPr>
          <w:rFonts w:ascii="Times New Roman" w:hAnsi="Times New Roman" w:cs="Times New Roman"/>
          <w:lang w:val="es-CO"/>
        </w:rPr>
        <w:t xml:space="preserve"> </w:t>
      </w:r>
      <w:r w:rsidR="008B0637">
        <w:rPr>
          <w:rFonts w:ascii="Times New Roman" w:hAnsi="Times New Roman" w:cs="Times New Roman"/>
          <w:lang w:val="es-CO"/>
        </w:rPr>
        <w:t xml:space="preserve">será </w:t>
      </w:r>
      <w:r w:rsidRPr="00E05905">
        <w:rPr>
          <w:rFonts w:ascii="Times New Roman" w:hAnsi="Times New Roman" w:cs="Times New Roman"/>
          <w:i/>
          <w:lang w:val="es-CO"/>
        </w:rPr>
        <w:t>“contribuir al desarrollo humano, la convivencia y la paz en Colombia garantizando el derecho al deporte, la recreación, la educación física, la actividad física y el aprovechamiento del tiempo libre, como derechos fundamentales, con criterios de equidad e inclusión en el marco de las políticas sociales del país”</w:t>
      </w:r>
      <w:r w:rsidR="00E05905">
        <w:rPr>
          <w:rFonts w:ascii="Times New Roman" w:hAnsi="Times New Roman" w:cs="Times New Roman"/>
          <w:lang w:val="es-CO"/>
        </w:rPr>
        <w:t xml:space="preserve"> (Coldeportes, 2009)</w:t>
      </w:r>
      <w:r w:rsidRPr="00C65F6C">
        <w:rPr>
          <w:rFonts w:ascii="Times New Roman" w:hAnsi="Times New Roman" w:cs="Times New Roman"/>
          <w:lang w:val="es-CO"/>
        </w:rPr>
        <w:t xml:space="preserve">, </w:t>
      </w:r>
      <w:r w:rsidR="00E05905">
        <w:rPr>
          <w:rFonts w:ascii="Times New Roman" w:hAnsi="Times New Roman" w:cs="Times New Roman"/>
          <w:lang w:val="es-CO"/>
        </w:rPr>
        <w:t>teniendo en cuenta que</w:t>
      </w:r>
      <w:r w:rsidRPr="00C65F6C">
        <w:rPr>
          <w:rFonts w:ascii="Times New Roman" w:hAnsi="Times New Roman" w:cs="Times New Roman"/>
          <w:lang w:val="es-CO"/>
        </w:rPr>
        <w:t>:</w:t>
      </w:r>
    </w:p>
    <w:p w:rsidR="00C65F6C" w:rsidRPr="00C65F6C" w:rsidRDefault="00C65F6C" w:rsidP="00C65F6C">
      <w:pPr>
        <w:autoSpaceDE w:val="0"/>
        <w:autoSpaceDN w:val="0"/>
        <w:adjustRightInd w:val="0"/>
        <w:spacing w:after="0" w:line="276" w:lineRule="auto"/>
        <w:jc w:val="both"/>
        <w:rPr>
          <w:rFonts w:ascii="Times New Roman" w:hAnsi="Times New Roman" w:cs="Times New Roman"/>
          <w:lang w:val="es-CO"/>
        </w:rPr>
      </w:pPr>
    </w:p>
    <w:p w:rsidR="00C65F6C" w:rsidRDefault="00EA1445" w:rsidP="00C65F6C">
      <w:pPr>
        <w:autoSpaceDE w:val="0"/>
        <w:autoSpaceDN w:val="0"/>
        <w:adjustRightInd w:val="0"/>
        <w:spacing w:after="0" w:line="276" w:lineRule="auto"/>
        <w:jc w:val="both"/>
        <w:rPr>
          <w:rFonts w:ascii="Times New Roman" w:hAnsi="Times New Roman" w:cs="Times New Roman"/>
          <w:lang w:val="es-CO"/>
        </w:rPr>
      </w:pPr>
      <w:r>
        <w:rPr>
          <w:rFonts w:ascii="Times New Roman" w:hAnsi="Times New Roman" w:cs="Times New Roman"/>
          <w:lang w:val="es-CO"/>
        </w:rPr>
        <w:t xml:space="preserve">Los </w:t>
      </w:r>
      <w:r w:rsidR="00C65F6C" w:rsidRPr="00C65F6C">
        <w:rPr>
          <w:rFonts w:ascii="Times New Roman" w:hAnsi="Times New Roman" w:cs="Times New Roman"/>
          <w:lang w:val="es-CO"/>
        </w:rPr>
        <w:t>lineamientos de la política pública</w:t>
      </w:r>
      <w:r w:rsidR="00721C28">
        <w:rPr>
          <w:rFonts w:ascii="Times New Roman" w:hAnsi="Times New Roman" w:cs="Times New Roman"/>
          <w:lang w:val="es-CO"/>
        </w:rPr>
        <w:t xml:space="preserve"> </w:t>
      </w:r>
      <w:r w:rsidR="00C65F6C" w:rsidRPr="00C65F6C">
        <w:rPr>
          <w:rFonts w:ascii="Times New Roman" w:hAnsi="Times New Roman" w:cs="Times New Roman"/>
          <w:lang w:val="es-CO"/>
        </w:rPr>
        <w:t xml:space="preserve">sectorial </w:t>
      </w:r>
      <w:r>
        <w:rPr>
          <w:rFonts w:ascii="Times New Roman" w:hAnsi="Times New Roman" w:cs="Times New Roman"/>
          <w:lang w:val="es-CO"/>
        </w:rPr>
        <w:t xml:space="preserve">a </w:t>
      </w:r>
      <w:r w:rsidR="00C65F6C" w:rsidRPr="00C65F6C">
        <w:rPr>
          <w:rFonts w:ascii="Times New Roman" w:hAnsi="Times New Roman" w:cs="Times New Roman"/>
          <w:lang w:val="es-CO"/>
        </w:rPr>
        <w:t xml:space="preserve">implementarse </w:t>
      </w:r>
      <w:r>
        <w:rPr>
          <w:rFonts w:ascii="Times New Roman" w:hAnsi="Times New Roman" w:cs="Times New Roman"/>
          <w:lang w:val="es-CO"/>
        </w:rPr>
        <w:t>territorialmente,</w:t>
      </w:r>
      <w:r w:rsidR="002A139C">
        <w:rPr>
          <w:rFonts w:ascii="Times New Roman" w:hAnsi="Times New Roman" w:cs="Times New Roman"/>
          <w:lang w:val="es-CO"/>
        </w:rPr>
        <w:t xml:space="preserve"> demandan </w:t>
      </w:r>
      <w:r>
        <w:rPr>
          <w:rFonts w:ascii="Times New Roman" w:hAnsi="Times New Roman" w:cs="Times New Roman"/>
          <w:lang w:val="es-CO"/>
        </w:rPr>
        <w:t>la participación solidaria y comprometida</w:t>
      </w:r>
      <w:r w:rsidR="00C65F6C" w:rsidRPr="00C65F6C">
        <w:rPr>
          <w:rFonts w:ascii="Times New Roman" w:hAnsi="Times New Roman" w:cs="Times New Roman"/>
          <w:lang w:val="es-CO"/>
        </w:rPr>
        <w:t xml:space="preserve"> de las organizaciones</w:t>
      </w:r>
      <w:r>
        <w:rPr>
          <w:rFonts w:ascii="Times New Roman" w:hAnsi="Times New Roman" w:cs="Times New Roman"/>
          <w:lang w:val="es-CO"/>
        </w:rPr>
        <w:t xml:space="preserve">, </w:t>
      </w:r>
      <w:r w:rsidRPr="00C65F6C">
        <w:rPr>
          <w:rFonts w:ascii="Times New Roman" w:hAnsi="Times New Roman" w:cs="Times New Roman"/>
          <w:lang w:val="es-CO"/>
        </w:rPr>
        <w:t>asociaciones, corporaciones gremiales, sociales y</w:t>
      </w:r>
      <w:r>
        <w:rPr>
          <w:rFonts w:ascii="Times New Roman" w:hAnsi="Times New Roman" w:cs="Times New Roman"/>
          <w:lang w:val="es-CO"/>
        </w:rPr>
        <w:t xml:space="preserve"> </w:t>
      </w:r>
      <w:r w:rsidRPr="00C65F6C">
        <w:rPr>
          <w:rFonts w:ascii="Times New Roman" w:hAnsi="Times New Roman" w:cs="Times New Roman"/>
          <w:lang w:val="es-CO"/>
        </w:rPr>
        <w:t>comunitarias</w:t>
      </w:r>
      <w:r w:rsidR="00C65F6C" w:rsidRPr="00C65F6C">
        <w:rPr>
          <w:rFonts w:ascii="Times New Roman" w:hAnsi="Times New Roman" w:cs="Times New Roman"/>
          <w:lang w:val="es-CO"/>
        </w:rPr>
        <w:t xml:space="preserve"> </w:t>
      </w:r>
      <w:r w:rsidR="00E05905">
        <w:rPr>
          <w:rFonts w:ascii="Times New Roman" w:hAnsi="Times New Roman" w:cs="Times New Roman"/>
          <w:lang w:val="es-CO"/>
        </w:rPr>
        <w:t>locales adscritas</w:t>
      </w:r>
      <w:r>
        <w:rPr>
          <w:rFonts w:ascii="Times New Roman" w:hAnsi="Times New Roman" w:cs="Times New Roman"/>
          <w:lang w:val="es-CO"/>
        </w:rPr>
        <w:t xml:space="preserve"> al </w:t>
      </w:r>
      <w:r w:rsidR="00C65F6C" w:rsidRPr="00C65F6C">
        <w:rPr>
          <w:rFonts w:ascii="Times New Roman" w:hAnsi="Times New Roman" w:cs="Times New Roman"/>
          <w:lang w:val="es-CO"/>
        </w:rPr>
        <w:t>deport</w:t>
      </w:r>
      <w:r>
        <w:rPr>
          <w:rFonts w:ascii="Times New Roman" w:hAnsi="Times New Roman" w:cs="Times New Roman"/>
          <w:lang w:val="es-CO"/>
        </w:rPr>
        <w:t>e</w:t>
      </w:r>
      <w:r w:rsidR="00C65F6C" w:rsidRPr="00C65F6C">
        <w:rPr>
          <w:rFonts w:ascii="Times New Roman" w:hAnsi="Times New Roman" w:cs="Times New Roman"/>
          <w:lang w:val="es-CO"/>
        </w:rPr>
        <w:t xml:space="preserve">, </w:t>
      </w:r>
      <w:r>
        <w:rPr>
          <w:rFonts w:ascii="Times New Roman" w:hAnsi="Times New Roman" w:cs="Times New Roman"/>
          <w:lang w:val="es-CO"/>
        </w:rPr>
        <w:t xml:space="preserve">a la </w:t>
      </w:r>
      <w:r w:rsidR="00C65F6C" w:rsidRPr="00C65F6C">
        <w:rPr>
          <w:rFonts w:ascii="Times New Roman" w:hAnsi="Times New Roman" w:cs="Times New Roman"/>
          <w:lang w:val="es-CO"/>
        </w:rPr>
        <w:t xml:space="preserve">recreación, </w:t>
      </w:r>
      <w:r>
        <w:rPr>
          <w:rFonts w:ascii="Times New Roman" w:hAnsi="Times New Roman" w:cs="Times New Roman"/>
          <w:lang w:val="es-CO"/>
        </w:rPr>
        <w:t>a la</w:t>
      </w:r>
      <w:r w:rsidR="00721C28">
        <w:rPr>
          <w:rFonts w:ascii="Times New Roman" w:hAnsi="Times New Roman" w:cs="Times New Roman"/>
          <w:lang w:val="es-CO"/>
        </w:rPr>
        <w:t xml:space="preserve"> </w:t>
      </w:r>
      <w:r w:rsidR="00C65F6C" w:rsidRPr="00C65F6C">
        <w:rPr>
          <w:rFonts w:ascii="Times New Roman" w:hAnsi="Times New Roman" w:cs="Times New Roman"/>
          <w:lang w:val="es-CO"/>
        </w:rPr>
        <w:t>educación física</w:t>
      </w:r>
      <w:r w:rsidR="00DE1B1F">
        <w:rPr>
          <w:rFonts w:ascii="Times New Roman" w:hAnsi="Times New Roman" w:cs="Times New Roman"/>
          <w:lang w:val="es-CO"/>
        </w:rPr>
        <w:t xml:space="preserve"> y la actividad física</w:t>
      </w:r>
      <w:r w:rsidR="00C65F6C" w:rsidRPr="00C65F6C">
        <w:rPr>
          <w:rFonts w:ascii="Times New Roman" w:hAnsi="Times New Roman" w:cs="Times New Roman"/>
          <w:lang w:val="es-CO"/>
        </w:rPr>
        <w:t xml:space="preserve">, </w:t>
      </w:r>
      <w:r w:rsidR="002A139C">
        <w:rPr>
          <w:rFonts w:ascii="Times New Roman" w:hAnsi="Times New Roman" w:cs="Times New Roman"/>
          <w:lang w:val="es-CO"/>
        </w:rPr>
        <w:t>entre otros</w:t>
      </w:r>
      <w:r w:rsidR="00C65F6C" w:rsidRPr="00C65F6C">
        <w:rPr>
          <w:rFonts w:ascii="Times New Roman" w:hAnsi="Times New Roman" w:cs="Times New Roman"/>
          <w:lang w:val="es-CO"/>
        </w:rPr>
        <w:t>.</w:t>
      </w:r>
    </w:p>
    <w:p w:rsidR="00721C28" w:rsidRPr="00C65F6C" w:rsidRDefault="00721C28" w:rsidP="00C65F6C">
      <w:pPr>
        <w:autoSpaceDE w:val="0"/>
        <w:autoSpaceDN w:val="0"/>
        <w:adjustRightInd w:val="0"/>
        <w:spacing w:after="0" w:line="276" w:lineRule="auto"/>
        <w:jc w:val="both"/>
        <w:rPr>
          <w:rFonts w:ascii="Times New Roman" w:hAnsi="Times New Roman" w:cs="Times New Roman"/>
          <w:lang w:val="es-CO"/>
        </w:rPr>
      </w:pPr>
    </w:p>
    <w:p w:rsidR="00C65F6C" w:rsidRDefault="00C65F6C" w:rsidP="00C65F6C">
      <w:pPr>
        <w:autoSpaceDE w:val="0"/>
        <w:autoSpaceDN w:val="0"/>
        <w:adjustRightInd w:val="0"/>
        <w:spacing w:after="0" w:line="276" w:lineRule="auto"/>
        <w:jc w:val="both"/>
        <w:rPr>
          <w:rFonts w:ascii="Times New Roman" w:hAnsi="Times New Roman" w:cs="Times New Roman"/>
          <w:lang w:val="es-CO"/>
        </w:rPr>
      </w:pPr>
      <w:r w:rsidRPr="00C65F6C">
        <w:rPr>
          <w:rFonts w:ascii="Times New Roman" w:hAnsi="Times New Roman" w:cs="Times New Roman"/>
          <w:lang w:val="es-CO"/>
        </w:rPr>
        <w:t xml:space="preserve">El Plan </w:t>
      </w:r>
      <w:r w:rsidR="00EA1445">
        <w:rPr>
          <w:rFonts w:ascii="Times New Roman" w:hAnsi="Times New Roman" w:cs="Times New Roman"/>
          <w:lang w:val="es-CO"/>
        </w:rPr>
        <w:t>concertado</w:t>
      </w:r>
      <w:r w:rsidR="002A139C">
        <w:rPr>
          <w:rFonts w:ascii="Times New Roman" w:hAnsi="Times New Roman" w:cs="Times New Roman"/>
          <w:lang w:val="es-CO"/>
        </w:rPr>
        <w:t>, difundido</w:t>
      </w:r>
      <w:r w:rsidR="00EA1445">
        <w:rPr>
          <w:rFonts w:ascii="Times New Roman" w:hAnsi="Times New Roman" w:cs="Times New Roman"/>
          <w:lang w:val="es-CO"/>
        </w:rPr>
        <w:t xml:space="preserve"> y promocionado territorialmente, </w:t>
      </w:r>
      <w:r w:rsidRPr="00C65F6C">
        <w:rPr>
          <w:rFonts w:ascii="Times New Roman" w:hAnsi="Times New Roman" w:cs="Times New Roman"/>
          <w:lang w:val="es-CO"/>
        </w:rPr>
        <w:t>s</w:t>
      </w:r>
      <w:r w:rsidR="002A139C">
        <w:rPr>
          <w:rFonts w:ascii="Times New Roman" w:hAnsi="Times New Roman" w:cs="Times New Roman"/>
          <w:lang w:val="es-CO"/>
        </w:rPr>
        <w:t>erá</w:t>
      </w:r>
      <w:r w:rsidRPr="00C65F6C">
        <w:rPr>
          <w:rFonts w:ascii="Times New Roman" w:hAnsi="Times New Roman" w:cs="Times New Roman"/>
          <w:lang w:val="es-CO"/>
        </w:rPr>
        <w:t xml:space="preserve"> el instrumento de gestión pública, </w:t>
      </w:r>
      <w:r w:rsidR="002A139C">
        <w:rPr>
          <w:rFonts w:ascii="Times New Roman" w:hAnsi="Times New Roman" w:cs="Times New Roman"/>
          <w:lang w:val="es-CO"/>
        </w:rPr>
        <w:t>que viabilizará la</w:t>
      </w:r>
      <w:r w:rsidR="00721C28">
        <w:rPr>
          <w:rFonts w:ascii="Times New Roman" w:hAnsi="Times New Roman" w:cs="Times New Roman"/>
          <w:lang w:val="es-CO"/>
        </w:rPr>
        <w:t xml:space="preserve"> </w:t>
      </w:r>
      <w:r w:rsidRPr="00C65F6C">
        <w:rPr>
          <w:rFonts w:ascii="Times New Roman" w:hAnsi="Times New Roman" w:cs="Times New Roman"/>
          <w:lang w:val="es-CO"/>
        </w:rPr>
        <w:t xml:space="preserve">implementación, seguimiento y evaluación de </w:t>
      </w:r>
      <w:r w:rsidR="00223B6B">
        <w:rPr>
          <w:rFonts w:ascii="Times New Roman" w:hAnsi="Times New Roman" w:cs="Times New Roman"/>
          <w:lang w:val="es-CO"/>
        </w:rPr>
        <w:t xml:space="preserve">los propósitos y </w:t>
      </w:r>
      <w:r w:rsidRPr="00C65F6C">
        <w:rPr>
          <w:rFonts w:ascii="Times New Roman" w:hAnsi="Times New Roman" w:cs="Times New Roman"/>
          <w:lang w:val="es-CO"/>
        </w:rPr>
        <w:t>las</w:t>
      </w:r>
      <w:r w:rsidR="00721C28">
        <w:rPr>
          <w:rFonts w:ascii="Times New Roman" w:hAnsi="Times New Roman" w:cs="Times New Roman"/>
          <w:lang w:val="es-CO"/>
        </w:rPr>
        <w:t xml:space="preserve"> </w:t>
      </w:r>
      <w:r w:rsidRPr="00C65F6C">
        <w:rPr>
          <w:rFonts w:ascii="Times New Roman" w:hAnsi="Times New Roman" w:cs="Times New Roman"/>
          <w:lang w:val="es-CO"/>
        </w:rPr>
        <w:t>metas de desarrollo</w:t>
      </w:r>
      <w:r w:rsidR="00EA1445">
        <w:rPr>
          <w:rFonts w:ascii="Times New Roman" w:hAnsi="Times New Roman" w:cs="Times New Roman"/>
          <w:lang w:val="es-CO"/>
        </w:rPr>
        <w:t xml:space="preserve"> proyectadas</w:t>
      </w:r>
      <w:r w:rsidRPr="00C65F6C">
        <w:rPr>
          <w:rFonts w:ascii="Times New Roman" w:hAnsi="Times New Roman" w:cs="Times New Roman"/>
          <w:lang w:val="es-CO"/>
        </w:rPr>
        <w:t xml:space="preserve">, </w:t>
      </w:r>
      <w:r w:rsidR="00EA1445">
        <w:rPr>
          <w:rFonts w:ascii="Times New Roman" w:hAnsi="Times New Roman" w:cs="Times New Roman"/>
          <w:lang w:val="es-CO"/>
        </w:rPr>
        <w:t xml:space="preserve">siendo su abanderado </w:t>
      </w:r>
      <w:r w:rsidRPr="00C65F6C">
        <w:rPr>
          <w:rFonts w:ascii="Times New Roman" w:hAnsi="Times New Roman" w:cs="Times New Roman"/>
          <w:lang w:val="es-CO"/>
        </w:rPr>
        <w:t>el Instituto</w:t>
      </w:r>
      <w:r w:rsidR="00EA1445">
        <w:rPr>
          <w:rFonts w:ascii="Times New Roman" w:hAnsi="Times New Roman" w:cs="Times New Roman"/>
          <w:lang w:val="es-CO"/>
        </w:rPr>
        <w:t xml:space="preserve"> Territorial</w:t>
      </w:r>
      <w:r w:rsidR="002A139C">
        <w:rPr>
          <w:rFonts w:ascii="Times New Roman" w:hAnsi="Times New Roman" w:cs="Times New Roman"/>
          <w:lang w:val="es-CO"/>
        </w:rPr>
        <w:t xml:space="preserve"> de Recreación y Deporte</w:t>
      </w:r>
      <w:r w:rsidRPr="00C65F6C">
        <w:rPr>
          <w:rFonts w:ascii="Times New Roman" w:hAnsi="Times New Roman" w:cs="Times New Roman"/>
          <w:lang w:val="es-CO"/>
        </w:rPr>
        <w:t>.</w:t>
      </w:r>
    </w:p>
    <w:p w:rsidR="00721C28" w:rsidRPr="00C65F6C" w:rsidRDefault="00721C28" w:rsidP="00C65F6C">
      <w:pPr>
        <w:autoSpaceDE w:val="0"/>
        <w:autoSpaceDN w:val="0"/>
        <w:adjustRightInd w:val="0"/>
        <w:spacing w:after="0" w:line="276" w:lineRule="auto"/>
        <w:jc w:val="both"/>
        <w:rPr>
          <w:rFonts w:ascii="Times New Roman" w:hAnsi="Times New Roman" w:cs="Times New Roman"/>
          <w:lang w:val="es-CO"/>
        </w:rPr>
      </w:pPr>
    </w:p>
    <w:p w:rsidR="00721C28" w:rsidRPr="00542A35" w:rsidRDefault="00721C28" w:rsidP="00542A35">
      <w:pPr>
        <w:autoSpaceDE w:val="0"/>
        <w:autoSpaceDN w:val="0"/>
        <w:adjustRightInd w:val="0"/>
        <w:spacing w:after="0" w:line="240" w:lineRule="auto"/>
        <w:jc w:val="both"/>
        <w:rPr>
          <w:rFonts w:ascii="Times New Roman" w:hAnsi="Times New Roman" w:cs="Times New Roman"/>
          <w:sz w:val="24"/>
          <w:szCs w:val="24"/>
          <w:lang w:val="es-CO"/>
        </w:rPr>
      </w:pPr>
    </w:p>
    <w:p w:rsidR="00542A35" w:rsidRPr="00CE5664" w:rsidRDefault="009D7D69" w:rsidP="00542A35">
      <w:pPr>
        <w:autoSpaceDE w:val="0"/>
        <w:autoSpaceDN w:val="0"/>
        <w:adjustRightInd w:val="0"/>
        <w:spacing w:after="0" w:line="240" w:lineRule="auto"/>
        <w:jc w:val="both"/>
        <w:rPr>
          <w:rFonts w:ascii="Times New Roman" w:hAnsi="Times New Roman" w:cs="Times New Roman"/>
          <w:b/>
          <w:sz w:val="24"/>
          <w:szCs w:val="24"/>
          <w:lang w:val="es-CO"/>
        </w:rPr>
      </w:pPr>
      <w:r w:rsidRPr="00CE5664">
        <w:rPr>
          <w:b/>
          <w:lang w:val="es-CO"/>
        </w:rPr>
        <w:t xml:space="preserve">PROBLEMA 6. </w:t>
      </w:r>
      <w:r w:rsidR="00542A35" w:rsidRPr="00CE5664">
        <w:rPr>
          <w:rFonts w:ascii="Times New Roman" w:hAnsi="Times New Roman" w:cs="Times New Roman"/>
          <w:b/>
          <w:sz w:val="24"/>
          <w:szCs w:val="24"/>
          <w:lang w:val="es-CO"/>
        </w:rPr>
        <w:t>Falta de visibilidad del impacto del sector en las metas de desarrollo nacional.</w:t>
      </w:r>
    </w:p>
    <w:p w:rsidR="009D7D69" w:rsidRDefault="009D7D69" w:rsidP="00542A35">
      <w:pPr>
        <w:autoSpaceDE w:val="0"/>
        <w:autoSpaceDN w:val="0"/>
        <w:adjustRightInd w:val="0"/>
        <w:spacing w:after="0" w:line="240" w:lineRule="auto"/>
        <w:jc w:val="both"/>
        <w:rPr>
          <w:rFonts w:ascii="Times New Roman" w:hAnsi="Times New Roman" w:cs="Times New Roman"/>
          <w:sz w:val="24"/>
          <w:szCs w:val="24"/>
          <w:lang w:val="es-CO"/>
        </w:rPr>
      </w:pPr>
    </w:p>
    <w:p w:rsidR="003C769C" w:rsidRPr="00B35DBB" w:rsidRDefault="00BC4284" w:rsidP="003C769C">
      <w:pPr>
        <w:autoSpaceDE w:val="0"/>
        <w:autoSpaceDN w:val="0"/>
        <w:adjustRightInd w:val="0"/>
        <w:spacing w:after="0" w:line="240" w:lineRule="auto"/>
        <w:jc w:val="both"/>
        <w:rPr>
          <w:rFonts w:ascii="Times New Roman" w:hAnsi="Times New Roman" w:cs="Times New Roman"/>
          <w:i/>
          <w:color w:val="000000"/>
          <w:lang w:val="es-CO"/>
        </w:rPr>
      </w:pPr>
      <w:r w:rsidRPr="00BC4284">
        <w:rPr>
          <w:rFonts w:ascii="Times New Roman" w:hAnsi="Times New Roman" w:cs="Times New Roman"/>
          <w:b/>
          <w:sz w:val="24"/>
          <w:szCs w:val="24"/>
          <w:lang w:val="es-CO"/>
        </w:rPr>
        <w:t>APORTES PLAN DECENAL</w:t>
      </w:r>
      <w:r w:rsidR="00A43F54">
        <w:rPr>
          <w:rFonts w:ascii="Times New Roman" w:hAnsi="Times New Roman" w:cs="Times New Roman"/>
          <w:b/>
          <w:sz w:val="24"/>
          <w:szCs w:val="24"/>
          <w:lang w:val="es-CO"/>
        </w:rPr>
        <w:t xml:space="preserve"> (Coldeportes, 2009)</w:t>
      </w:r>
      <w:r w:rsidR="009D7D69" w:rsidRPr="003C769C">
        <w:rPr>
          <w:rFonts w:ascii="Times New Roman" w:hAnsi="Times New Roman" w:cs="Times New Roman"/>
          <w:sz w:val="24"/>
          <w:szCs w:val="24"/>
          <w:lang w:val="es-CO"/>
        </w:rPr>
        <w:t>.</w:t>
      </w:r>
      <w:r w:rsidR="003C769C" w:rsidRPr="003C769C">
        <w:rPr>
          <w:rFonts w:ascii="Times New Roman" w:hAnsi="Times New Roman" w:cs="Times New Roman"/>
          <w:sz w:val="24"/>
          <w:szCs w:val="24"/>
          <w:lang w:val="es-CO"/>
        </w:rPr>
        <w:t xml:space="preserve"> </w:t>
      </w:r>
      <w:r w:rsidR="00A43F54" w:rsidRPr="00B35DBB">
        <w:rPr>
          <w:rFonts w:ascii="Times New Roman" w:hAnsi="Times New Roman" w:cs="Times New Roman"/>
          <w:lang w:val="es-CO"/>
        </w:rPr>
        <w:t>“</w:t>
      </w:r>
      <w:r w:rsidR="003C769C" w:rsidRPr="00B35DBB">
        <w:rPr>
          <w:rFonts w:ascii="Times New Roman" w:hAnsi="Times New Roman" w:cs="Times New Roman"/>
          <w:i/>
          <w:color w:val="000000"/>
          <w:lang w:val="es-CO"/>
        </w:rPr>
        <w:t>La política pública del deporte en Colombia, orientada por COLDEPORTES, debe enmarcarse en los principios constitucionales y en los planteamientos del Plan Nacional de Desarrollo, que reconocen al deporte, la recreación, la educación física y la actividad física como Derechos Fundamentales, en el marco de los llamados Derechos Humanos de segunda y tercera generación.</w:t>
      </w:r>
    </w:p>
    <w:p w:rsidR="009A565C" w:rsidRPr="00B35DBB" w:rsidRDefault="009A565C" w:rsidP="003C769C">
      <w:pPr>
        <w:autoSpaceDE w:val="0"/>
        <w:autoSpaceDN w:val="0"/>
        <w:adjustRightInd w:val="0"/>
        <w:spacing w:after="0" w:line="240" w:lineRule="auto"/>
        <w:jc w:val="both"/>
        <w:rPr>
          <w:rFonts w:ascii="Times New Roman" w:hAnsi="Times New Roman" w:cs="Times New Roman"/>
          <w:i/>
          <w:color w:val="000000"/>
          <w:lang w:val="es-CO"/>
        </w:rPr>
      </w:pPr>
    </w:p>
    <w:p w:rsidR="003C769C" w:rsidRPr="00B35DBB" w:rsidRDefault="003C769C" w:rsidP="003C769C">
      <w:pPr>
        <w:autoSpaceDE w:val="0"/>
        <w:autoSpaceDN w:val="0"/>
        <w:adjustRightInd w:val="0"/>
        <w:spacing w:after="0" w:line="240" w:lineRule="auto"/>
        <w:jc w:val="both"/>
        <w:rPr>
          <w:rFonts w:ascii="Times New Roman" w:hAnsi="Times New Roman" w:cs="Times New Roman"/>
          <w:i/>
          <w:color w:val="000000"/>
          <w:lang w:val="es-CO"/>
        </w:rPr>
      </w:pPr>
      <w:r w:rsidRPr="00B35DBB">
        <w:rPr>
          <w:rFonts w:ascii="Times New Roman" w:hAnsi="Times New Roman" w:cs="Times New Roman"/>
          <w:i/>
          <w:color w:val="000000"/>
          <w:lang w:val="es-CO"/>
        </w:rPr>
        <w:t>El Plan reconoce al deporte, la recreación, la educación física y la actividad física como instrumentos para el desarrollo nacional, por cuanto:</w:t>
      </w:r>
    </w:p>
    <w:p w:rsidR="003C769C" w:rsidRPr="00B35DBB" w:rsidRDefault="009A565C" w:rsidP="003C769C">
      <w:pPr>
        <w:autoSpaceDE w:val="0"/>
        <w:autoSpaceDN w:val="0"/>
        <w:adjustRightInd w:val="0"/>
        <w:spacing w:after="0" w:line="240" w:lineRule="auto"/>
        <w:jc w:val="both"/>
        <w:rPr>
          <w:rFonts w:ascii="Times New Roman" w:hAnsi="Times New Roman" w:cs="Times New Roman"/>
          <w:i/>
          <w:color w:val="000000"/>
          <w:lang w:val="es-CO"/>
        </w:rPr>
      </w:pPr>
      <w:r w:rsidRPr="00B35DBB">
        <w:rPr>
          <w:rFonts w:ascii="Times New Roman" w:hAnsi="Times New Roman" w:cs="Times New Roman"/>
          <w:i/>
          <w:color w:val="000000"/>
          <w:lang w:val="es-CO"/>
        </w:rPr>
        <w:t>-</w:t>
      </w:r>
      <w:r w:rsidR="003C769C" w:rsidRPr="00B35DBB">
        <w:rPr>
          <w:rFonts w:ascii="Times New Roman" w:hAnsi="Times New Roman" w:cs="Times New Roman"/>
          <w:i/>
          <w:color w:val="000000"/>
          <w:lang w:val="es-CO"/>
        </w:rPr>
        <w:t>Contribuyen a la generación de empleo y al desarrollo</w:t>
      </w:r>
      <w:r w:rsidRPr="00B35DBB">
        <w:rPr>
          <w:rFonts w:ascii="Times New Roman" w:hAnsi="Times New Roman" w:cs="Times New Roman"/>
          <w:i/>
          <w:color w:val="000000"/>
          <w:lang w:val="es-CO"/>
        </w:rPr>
        <w:t xml:space="preserve"> </w:t>
      </w:r>
      <w:r w:rsidR="003C769C" w:rsidRPr="00B35DBB">
        <w:rPr>
          <w:rFonts w:ascii="Times New Roman" w:hAnsi="Times New Roman" w:cs="Times New Roman"/>
          <w:i/>
          <w:color w:val="000000"/>
          <w:lang w:val="es-CO"/>
        </w:rPr>
        <w:t>económico.</w:t>
      </w:r>
    </w:p>
    <w:p w:rsidR="003C769C" w:rsidRPr="00B35DBB" w:rsidRDefault="009A565C" w:rsidP="003C769C">
      <w:pPr>
        <w:autoSpaceDE w:val="0"/>
        <w:autoSpaceDN w:val="0"/>
        <w:adjustRightInd w:val="0"/>
        <w:spacing w:after="0" w:line="240" w:lineRule="auto"/>
        <w:jc w:val="both"/>
        <w:rPr>
          <w:rFonts w:ascii="Times New Roman" w:hAnsi="Times New Roman" w:cs="Times New Roman"/>
          <w:i/>
          <w:color w:val="000000"/>
          <w:lang w:val="es-CO"/>
        </w:rPr>
      </w:pPr>
      <w:r w:rsidRPr="00B35DBB">
        <w:rPr>
          <w:rFonts w:ascii="Times New Roman" w:hAnsi="Times New Roman" w:cs="Times New Roman"/>
          <w:i/>
          <w:color w:val="000000"/>
          <w:lang w:val="es-CO"/>
        </w:rPr>
        <w:t>-</w:t>
      </w:r>
      <w:r w:rsidR="003C769C" w:rsidRPr="00B35DBB">
        <w:rPr>
          <w:rFonts w:ascii="Times New Roman" w:hAnsi="Times New Roman" w:cs="Times New Roman"/>
          <w:i/>
          <w:color w:val="000000"/>
          <w:lang w:val="es-CO"/>
        </w:rPr>
        <w:t>Son eficaces estrategias en la búsqueda de la paz, la</w:t>
      </w:r>
      <w:r w:rsidRPr="00B35DBB">
        <w:rPr>
          <w:rFonts w:ascii="Times New Roman" w:hAnsi="Times New Roman" w:cs="Times New Roman"/>
          <w:i/>
          <w:color w:val="000000"/>
          <w:lang w:val="es-CO"/>
        </w:rPr>
        <w:t xml:space="preserve"> </w:t>
      </w:r>
      <w:r w:rsidR="003C769C" w:rsidRPr="00B35DBB">
        <w:rPr>
          <w:rFonts w:ascii="Times New Roman" w:hAnsi="Times New Roman" w:cs="Times New Roman"/>
          <w:i/>
          <w:color w:val="000000"/>
          <w:lang w:val="es-CO"/>
        </w:rPr>
        <w:t>convivencia, la reconciliación y bienestar social.</w:t>
      </w:r>
    </w:p>
    <w:p w:rsidR="003C769C" w:rsidRPr="00B35DBB" w:rsidRDefault="009A565C" w:rsidP="003C769C">
      <w:pPr>
        <w:autoSpaceDE w:val="0"/>
        <w:autoSpaceDN w:val="0"/>
        <w:adjustRightInd w:val="0"/>
        <w:spacing w:after="0" w:line="240" w:lineRule="auto"/>
        <w:jc w:val="both"/>
        <w:rPr>
          <w:rFonts w:ascii="Times New Roman" w:hAnsi="Times New Roman" w:cs="Times New Roman"/>
          <w:i/>
          <w:color w:val="000000"/>
          <w:lang w:val="es-CO"/>
        </w:rPr>
      </w:pPr>
      <w:r w:rsidRPr="00B35DBB">
        <w:rPr>
          <w:rFonts w:ascii="Times New Roman" w:hAnsi="Times New Roman" w:cs="Times New Roman"/>
          <w:i/>
          <w:color w:val="000000"/>
          <w:lang w:val="es-CO"/>
        </w:rPr>
        <w:t>-</w:t>
      </w:r>
      <w:r w:rsidR="003C769C" w:rsidRPr="00B35DBB">
        <w:rPr>
          <w:rFonts w:ascii="Times New Roman" w:hAnsi="Times New Roman" w:cs="Times New Roman"/>
          <w:i/>
          <w:color w:val="000000"/>
          <w:lang w:val="es-CO"/>
        </w:rPr>
        <w:t>Promueven el desarrollo cultural, social y ambiental del</w:t>
      </w:r>
      <w:r w:rsidRPr="00B35DBB">
        <w:rPr>
          <w:rFonts w:ascii="Times New Roman" w:hAnsi="Times New Roman" w:cs="Times New Roman"/>
          <w:i/>
          <w:color w:val="000000"/>
          <w:lang w:val="es-CO"/>
        </w:rPr>
        <w:t xml:space="preserve"> </w:t>
      </w:r>
      <w:r w:rsidR="003C769C" w:rsidRPr="00B35DBB">
        <w:rPr>
          <w:rFonts w:ascii="Times New Roman" w:hAnsi="Times New Roman" w:cs="Times New Roman"/>
          <w:i/>
          <w:color w:val="000000"/>
          <w:lang w:val="es-CO"/>
        </w:rPr>
        <w:t>país.</w:t>
      </w:r>
    </w:p>
    <w:p w:rsidR="003C769C" w:rsidRPr="00B35DBB" w:rsidRDefault="009A565C" w:rsidP="003C769C">
      <w:pPr>
        <w:autoSpaceDE w:val="0"/>
        <w:autoSpaceDN w:val="0"/>
        <w:adjustRightInd w:val="0"/>
        <w:spacing w:after="0" w:line="240" w:lineRule="auto"/>
        <w:jc w:val="both"/>
        <w:rPr>
          <w:rFonts w:ascii="Times New Roman" w:hAnsi="Times New Roman" w:cs="Times New Roman"/>
          <w:i/>
          <w:color w:val="000000"/>
          <w:lang w:val="es-CO"/>
        </w:rPr>
      </w:pPr>
      <w:r w:rsidRPr="00B35DBB">
        <w:rPr>
          <w:rFonts w:ascii="Times New Roman" w:hAnsi="Times New Roman" w:cs="Times New Roman"/>
          <w:i/>
          <w:color w:val="000000"/>
          <w:lang w:val="es-CO"/>
        </w:rPr>
        <w:t>-</w:t>
      </w:r>
      <w:r w:rsidR="003C769C" w:rsidRPr="00B35DBB">
        <w:rPr>
          <w:rFonts w:ascii="Times New Roman" w:hAnsi="Times New Roman" w:cs="Times New Roman"/>
          <w:i/>
          <w:color w:val="000000"/>
          <w:lang w:val="es-CO"/>
        </w:rPr>
        <w:t>Garantizan los derechos sociales y la inclusión social.</w:t>
      </w:r>
    </w:p>
    <w:p w:rsidR="003C769C" w:rsidRPr="00B35DBB" w:rsidRDefault="009A565C" w:rsidP="003C769C">
      <w:pPr>
        <w:autoSpaceDE w:val="0"/>
        <w:autoSpaceDN w:val="0"/>
        <w:adjustRightInd w:val="0"/>
        <w:spacing w:after="0" w:line="240" w:lineRule="auto"/>
        <w:jc w:val="both"/>
        <w:rPr>
          <w:rFonts w:ascii="Times New Roman" w:hAnsi="Times New Roman" w:cs="Times New Roman"/>
          <w:i/>
          <w:color w:val="000000"/>
          <w:lang w:val="es-CO"/>
        </w:rPr>
      </w:pPr>
      <w:r w:rsidRPr="00B35DBB">
        <w:rPr>
          <w:rFonts w:ascii="Times New Roman" w:hAnsi="Times New Roman" w:cs="Times New Roman"/>
          <w:i/>
          <w:color w:val="000000"/>
          <w:lang w:val="es-CO"/>
        </w:rPr>
        <w:t>-</w:t>
      </w:r>
      <w:r w:rsidR="003C769C" w:rsidRPr="00B35DBB">
        <w:rPr>
          <w:rFonts w:ascii="Times New Roman" w:hAnsi="Times New Roman" w:cs="Times New Roman"/>
          <w:i/>
          <w:color w:val="000000"/>
          <w:lang w:val="es-CO"/>
        </w:rPr>
        <w:t>Facilitan espacios de diálogo para la coordinación y</w:t>
      </w:r>
      <w:r w:rsidRPr="00B35DBB">
        <w:rPr>
          <w:rFonts w:ascii="Times New Roman" w:hAnsi="Times New Roman" w:cs="Times New Roman"/>
          <w:i/>
          <w:color w:val="000000"/>
          <w:lang w:val="es-CO"/>
        </w:rPr>
        <w:t xml:space="preserve"> </w:t>
      </w:r>
      <w:r w:rsidR="003C769C" w:rsidRPr="00B35DBB">
        <w:rPr>
          <w:rFonts w:ascii="Times New Roman" w:hAnsi="Times New Roman" w:cs="Times New Roman"/>
          <w:i/>
          <w:color w:val="000000"/>
          <w:lang w:val="es-CO"/>
        </w:rPr>
        <w:t>articulación de los actores que hacen parte del Sistema</w:t>
      </w:r>
      <w:r w:rsidRPr="00B35DBB">
        <w:rPr>
          <w:rFonts w:ascii="Times New Roman" w:hAnsi="Times New Roman" w:cs="Times New Roman"/>
          <w:i/>
          <w:color w:val="000000"/>
          <w:lang w:val="es-CO"/>
        </w:rPr>
        <w:t xml:space="preserve"> </w:t>
      </w:r>
      <w:r w:rsidR="003C769C" w:rsidRPr="00B35DBB">
        <w:rPr>
          <w:rFonts w:ascii="Times New Roman" w:hAnsi="Times New Roman" w:cs="Times New Roman"/>
          <w:i/>
          <w:color w:val="000000"/>
          <w:lang w:val="es-CO"/>
        </w:rPr>
        <w:t>Nacional del Deporte.</w:t>
      </w:r>
    </w:p>
    <w:p w:rsidR="003C769C" w:rsidRPr="00B35DBB" w:rsidRDefault="009A565C" w:rsidP="003C769C">
      <w:pPr>
        <w:autoSpaceDE w:val="0"/>
        <w:autoSpaceDN w:val="0"/>
        <w:adjustRightInd w:val="0"/>
        <w:spacing w:after="0" w:line="240" w:lineRule="auto"/>
        <w:jc w:val="both"/>
        <w:rPr>
          <w:rFonts w:ascii="Times New Roman" w:hAnsi="Times New Roman" w:cs="Times New Roman"/>
          <w:i/>
          <w:color w:val="000000"/>
          <w:lang w:val="es-CO"/>
        </w:rPr>
      </w:pPr>
      <w:r w:rsidRPr="00B35DBB">
        <w:rPr>
          <w:rFonts w:ascii="Times New Roman" w:hAnsi="Times New Roman" w:cs="Times New Roman"/>
          <w:i/>
          <w:color w:val="000000"/>
          <w:lang w:val="es-CO"/>
        </w:rPr>
        <w:t>-</w:t>
      </w:r>
      <w:r w:rsidR="003C769C" w:rsidRPr="00B35DBB">
        <w:rPr>
          <w:rFonts w:ascii="Times New Roman" w:hAnsi="Times New Roman" w:cs="Times New Roman"/>
          <w:i/>
          <w:color w:val="000000"/>
          <w:lang w:val="es-CO"/>
        </w:rPr>
        <w:t>Son medios de expresión de diversidad y</w:t>
      </w:r>
      <w:r w:rsidRPr="00B35DBB">
        <w:rPr>
          <w:rFonts w:ascii="Times New Roman" w:hAnsi="Times New Roman" w:cs="Times New Roman"/>
          <w:i/>
          <w:color w:val="000000"/>
          <w:lang w:val="es-CO"/>
        </w:rPr>
        <w:t xml:space="preserve"> </w:t>
      </w:r>
      <w:r w:rsidR="003C769C" w:rsidRPr="00B35DBB">
        <w:rPr>
          <w:rFonts w:ascii="Times New Roman" w:hAnsi="Times New Roman" w:cs="Times New Roman"/>
          <w:i/>
          <w:color w:val="000000"/>
          <w:lang w:val="es-CO"/>
        </w:rPr>
        <w:t>multiculturalidad que demandan una comprensión</w:t>
      </w:r>
      <w:r w:rsidRPr="00B35DBB">
        <w:rPr>
          <w:rFonts w:ascii="Times New Roman" w:hAnsi="Times New Roman" w:cs="Times New Roman"/>
          <w:i/>
          <w:color w:val="000000"/>
          <w:lang w:val="es-CO"/>
        </w:rPr>
        <w:t xml:space="preserve"> </w:t>
      </w:r>
      <w:r w:rsidR="003C769C" w:rsidRPr="00B35DBB">
        <w:rPr>
          <w:rFonts w:ascii="Times New Roman" w:hAnsi="Times New Roman" w:cs="Times New Roman"/>
          <w:i/>
          <w:color w:val="000000"/>
          <w:lang w:val="es-CO"/>
        </w:rPr>
        <w:t>multicausal e intervenciones diferenciadas de acuerdo</w:t>
      </w:r>
      <w:r w:rsidRPr="00B35DBB">
        <w:rPr>
          <w:rFonts w:ascii="Times New Roman" w:hAnsi="Times New Roman" w:cs="Times New Roman"/>
          <w:i/>
          <w:color w:val="000000"/>
          <w:lang w:val="es-CO"/>
        </w:rPr>
        <w:t xml:space="preserve"> </w:t>
      </w:r>
      <w:r w:rsidR="003C769C" w:rsidRPr="00B35DBB">
        <w:rPr>
          <w:rFonts w:ascii="Times New Roman" w:hAnsi="Times New Roman" w:cs="Times New Roman"/>
          <w:i/>
          <w:color w:val="000000"/>
          <w:lang w:val="es-CO"/>
        </w:rPr>
        <w:t>con las particulares necesidades de la población</w:t>
      </w:r>
      <w:r w:rsidRPr="00B35DBB">
        <w:rPr>
          <w:rFonts w:ascii="Times New Roman" w:hAnsi="Times New Roman" w:cs="Times New Roman"/>
          <w:i/>
          <w:color w:val="000000"/>
          <w:lang w:val="es-CO"/>
        </w:rPr>
        <w:t xml:space="preserve"> </w:t>
      </w:r>
      <w:r w:rsidR="003C769C" w:rsidRPr="00B35DBB">
        <w:rPr>
          <w:rFonts w:ascii="Times New Roman" w:hAnsi="Times New Roman" w:cs="Times New Roman"/>
          <w:i/>
          <w:color w:val="000000"/>
          <w:lang w:val="es-CO"/>
        </w:rPr>
        <w:t>colombiana.</w:t>
      </w:r>
    </w:p>
    <w:p w:rsidR="003C769C" w:rsidRPr="00B35DBB" w:rsidRDefault="009A565C" w:rsidP="003C769C">
      <w:pPr>
        <w:autoSpaceDE w:val="0"/>
        <w:autoSpaceDN w:val="0"/>
        <w:adjustRightInd w:val="0"/>
        <w:spacing w:after="0" w:line="240" w:lineRule="auto"/>
        <w:jc w:val="both"/>
        <w:rPr>
          <w:rFonts w:ascii="Times New Roman" w:hAnsi="Times New Roman" w:cs="Times New Roman"/>
          <w:i/>
          <w:color w:val="000000"/>
          <w:lang w:val="es-CO"/>
        </w:rPr>
      </w:pPr>
      <w:r w:rsidRPr="00B35DBB">
        <w:rPr>
          <w:rFonts w:ascii="Times New Roman" w:hAnsi="Times New Roman" w:cs="Times New Roman"/>
          <w:i/>
          <w:color w:val="000000"/>
          <w:lang w:val="es-CO"/>
        </w:rPr>
        <w:t>-</w:t>
      </w:r>
      <w:r w:rsidR="003C769C" w:rsidRPr="00B35DBB">
        <w:rPr>
          <w:rFonts w:ascii="Times New Roman" w:hAnsi="Times New Roman" w:cs="Times New Roman"/>
          <w:i/>
          <w:color w:val="000000"/>
          <w:lang w:val="es-CO"/>
        </w:rPr>
        <w:t>Permiten identificar y diseñar herramientas de gestión</w:t>
      </w:r>
      <w:r w:rsidRPr="00B35DBB">
        <w:rPr>
          <w:rFonts w:ascii="Times New Roman" w:hAnsi="Times New Roman" w:cs="Times New Roman"/>
          <w:i/>
          <w:color w:val="000000"/>
          <w:lang w:val="es-CO"/>
        </w:rPr>
        <w:t xml:space="preserve"> </w:t>
      </w:r>
      <w:r w:rsidR="003C769C" w:rsidRPr="00B35DBB">
        <w:rPr>
          <w:rFonts w:ascii="Times New Roman" w:hAnsi="Times New Roman" w:cs="Times New Roman"/>
          <w:i/>
          <w:color w:val="000000"/>
          <w:lang w:val="es-CO"/>
        </w:rPr>
        <w:t>social integral adecuadas al sector y a la demanda de las</w:t>
      </w:r>
      <w:r w:rsidRPr="00B35DBB">
        <w:rPr>
          <w:rFonts w:ascii="Times New Roman" w:hAnsi="Times New Roman" w:cs="Times New Roman"/>
          <w:i/>
          <w:color w:val="000000"/>
          <w:lang w:val="es-CO"/>
        </w:rPr>
        <w:t xml:space="preserve"> </w:t>
      </w:r>
      <w:r w:rsidR="003C769C" w:rsidRPr="00B35DBB">
        <w:rPr>
          <w:rFonts w:ascii="Times New Roman" w:hAnsi="Times New Roman" w:cs="Times New Roman"/>
          <w:i/>
          <w:color w:val="000000"/>
          <w:lang w:val="es-CO"/>
        </w:rPr>
        <w:t>políticas institucionales de los organismos que</w:t>
      </w:r>
      <w:r w:rsidRPr="00B35DBB">
        <w:rPr>
          <w:rFonts w:ascii="Times New Roman" w:hAnsi="Times New Roman" w:cs="Times New Roman"/>
          <w:i/>
          <w:color w:val="000000"/>
          <w:lang w:val="es-CO"/>
        </w:rPr>
        <w:t xml:space="preserve"> </w:t>
      </w:r>
      <w:r w:rsidR="003C769C" w:rsidRPr="00B35DBB">
        <w:rPr>
          <w:rFonts w:ascii="Times New Roman" w:hAnsi="Times New Roman" w:cs="Times New Roman"/>
          <w:i/>
          <w:color w:val="000000"/>
          <w:lang w:val="es-CO"/>
        </w:rPr>
        <w:t>conforman el Sistema Nacional del Deporte.</w:t>
      </w:r>
    </w:p>
    <w:p w:rsidR="009A565C" w:rsidRPr="00B35DBB" w:rsidRDefault="009A565C" w:rsidP="003C769C">
      <w:pPr>
        <w:autoSpaceDE w:val="0"/>
        <w:autoSpaceDN w:val="0"/>
        <w:adjustRightInd w:val="0"/>
        <w:spacing w:after="0" w:line="240" w:lineRule="auto"/>
        <w:jc w:val="both"/>
        <w:rPr>
          <w:rFonts w:ascii="Times New Roman" w:hAnsi="Times New Roman" w:cs="Times New Roman"/>
          <w:i/>
          <w:color w:val="000000"/>
          <w:lang w:val="es-CO"/>
        </w:rPr>
      </w:pPr>
    </w:p>
    <w:p w:rsidR="003C769C" w:rsidRPr="00B35DBB" w:rsidRDefault="003C769C" w:rsidP="003C769C">
      <w:pPr>
        <w:autoSpaceDE w:val="0"/>
        <w:autoSpaceDN w:val="0"/>
        <w:adjustRightInd w:val="0"/>
        <w:spacing w:after="0" w:line="240" w:lineRule="auto"/>
        <w:jc w:val="both"/>
        <w:rPr>
          <w:rFonts w:ascii="Times New Roman" w:hAnsi="Times New Roman" w:cs="Times New Roman"/>
          <w:i/>
          <w:color w:val="000000"/>
          <w:lang w:val="es-CO"/>
        </w:rPr>
      </w:pPr>
      <w:r w:rsidRPr="00B35DBB">
        <w:rPr>
          <w:rFonts w:ascii="Times New Roman" w:hAnsi="Times New Roman" w:cs="Times New Roman"/>
          <w:i/>
          <w:color w:val="000000"/>
          <w:lang w:val="es-CO"/>
        </w:rPr>
        <w:t>La consulta nacional y las propuestas recogidas a lo largo y</w:t>
      </w:r>
      <w:r w:rsidR="009A565C" w:rsidRPr="00B35DBB">
        <w:rPr>
          <w:rFonts w:ascii="Times New Roman" w:hAnsi="Times New Roman" w:cs="Times New Roman"/>
          <w:i/>
          <w:color w:val="000000"/>
          <w:lang w:val="es-CO"/>
        </w:rPr>
        <w:t xml:space="preserve"> </w:t>
      </w:r>
      <w:r w:rsidRPr="00B35DBB">
        <w:rPr>
          <w:rFonts w:ascii="Times New Roman" w:hAnsi="Times New Roman" w:cs="Times New Roman"/>
          <w:i/>
          <w:color w:val="000000"/>
          <w:lang w:val="es-CO"/>
        </w:rPr>
        <w:t>ancho del territorio nacional permitieron establecer la</w:t>
      </w:r>
      <w:r w:rsidR="009A565C" w:rsidRPr="00B35DBB">
        <w:rPr>
          <w:rFonts w:ascii="Times New Roman" w:hAnsi="Times New Roman" w:cs="Times New Roman"/>
          <w:i/>
          <w:color w:val="000000"/>
          <w:lang w:val="es-CO"/>
        </w:rPr>
        <w:t xml:space="preserve"> </w:t>
      </w:r>
      <w:r w:rsidRPr="00B35DBB">
        <w:rPr>
          <w:rFonts w:ascii="Times New Roman" w:hAnsi="Times New Roman" w:cs="Times New Roman"/>
          <w:i/>
          <w:color w:val="000000"/>
          <w:lang w:val="es-CO"/>
        </w:rPr>
        <w:t>percepción diagnóstica del sector, identificar la rica y variada</w:t>
      </w:r>
      <w:r w:rsidR="009A565C" w:rsidRPr="00B35DBB">
        <w:rPr>
          <w:rFonts w:ascii="Times New Roman" w:hAnsi="Times New Roman" w:cs="Times New Roman"/>
          <w:i/>
          <w:color w:val="000000"/>
          <w:lang w:val="es-CO"/>
        </w:rPr>
        <w:t xml:space="preserve"> </w:t>
      </w:r>
      <w:r w:rsidRPr="00B35DBB">
        <w:rPr>
          <w:rFonts w:ascii="Times New Roman" w:hAnsi="Times New Roman" w:cs="Times New Roman"/>
          <w:i/>
          <w:color w:val="000000"/>
          <w:lang w:val="es-CO"/>
        </w:rPr>
        <w:t>oferta de servicios y programas en todo el país e, igualmente,</w:t>
      </w:r>
      <w:r w:rsidR="009A565C" w:rsidRPr="00B35DBB">
        <w:rPr>
          <w:rFonts w:ascii="Times New Roman" w:hAnsi="Times New Roman" w:cs="Times New Roman"/>
          <w:i/>
          <w:color w:val="000000"/>
          <w:lang w:val="es-CO"/>
        </w:rPr>
        <w:t xml:space="preserve"> </w:t>
      </w:r>
      <w:r w:rsidRPr="00B35DBB">
        <w:rPr>
          <w:rFonts w:ascii="Times New Roman" w:hAnsi="Times New Roman" w:cs="Times New Roman"/>
          <w:i/>
          <w:color w:val="000000"/>
          <w:lang w:val="es-CO"/>
        </w:rPr>
        <w:t>determinar las principales preocupaciones, en especial las</w:t>
      </w:r>
      <w:r w:rsidR="009A565C" w:rsidRPr="00B35DBB">
        <w:rPr>
          <w:rFonts w:ascii="Times New Roman" w:hAnsi="Times New Roman" w:cs="Times New Roman"/>
          <w:i/>
          <w:color w:val="000000"/>
          <w:lang w:val="es-CO"/>
        </w:rPr>
        <w:t xml:space="preserve"> </w:t>
      </w:r>
      <w:r w:rsidRPr="00B35DBB">
        <w:rPr>
          <w:rFonts w:ascii="Times New Roman" w:hAnsi="Times New Roman" w:cs="Times New Roman"/>
          <w:i/>
          <w:color w:val="000000"/>
          <w:lang w:val="es-CO"/>
        </w:rPr>
        <w:t>relacionadas con el papel de los diferentes actores que, desde</w:t>
      </w:r>
      <w:r w:rsidR="00E05905" w:rsidRPr="00B35DBB">
        <w:rPr>
          <w:rFonts w:ascii="Times New Roman" w:hAnsi="Times New Roman" w:cs="Times New Roman"/>
          <w:i/>
          <w:color w:val="000000"/>
          <w:lang w:val="es-CO"/>
        </w:rPr>
        <w:t xml:space="preserve"> </w:t>
      </w:r>
      <w:r w:rsidRPr="00B35DBB">
        <w:rPr>
          <w:rFonts w:ascii="Times New Roman" w:hAnsi="Times New Roman" w:cs="Times New Roman"/>
          <w:i/>
          <w:color w:val="000000"/>
          <w:lang w:val="es-CO"/>
        </w:rPr>
        <w:t>el deporte, la recreación, la educación física o la actividad</w:t>
      </w:r>
      <w:r w:rsidR="009A565C" w:rsidRPr="00B35DBB">
        <w:rPr>
          <w:rFonts w:ascii="Times New Roman" w:hAnsi="Times New Roman" w:cs="Times New Roman"/>
          <w:i/>
          <w:color w:val="000000"/>
          <w:lang w:val="es-CO"/>
        </w:rPr>
        <w:t xml:space="preserve"> </w:t>
      </w:r>
      <w:r w:rsidRPr="00B35DBB">
        <w:rPr>
          <w:rFonts w:ascii="Times New Roman" w:hAnsi="Times New Roman" w:cs="Times New Roman"/>
          <w:i/>
          <w:color w:val="000000"/>
          <w:lang w:val="es-CO"/>
        </w:rPr>
        <w:t>física, contribuyen al bienestar social, orientando su trabajo</w:t>
      </w:r>
      <w:r w:rsidR="009A565C" w:rsidRPr="00B35DBB">
        <w:rPr>
          <w:rFonts w:ascii="Times New Roman" w:hAnsi="Times New Roman" w:cs="Times New Roman"/>
          <w:i/>
          <w:color w:val="000000"/>
          <w:lang w:val="es-CO"/>
        </w:rPr>
        <w:t xml:space="preserve"> </w:t>
      </w:r>
      <w:r w:rsidRPr="00B35DBB">
        <w:rPr>
          <w:rFonts w:ascii="Times New Roman" w:hAnsi="Times New Roman" w:cs="Times New Roman"/>
          <w:i/>
          <w:color w:val="000000"/>
          <w:lang w:val="es-CO"/>
        </w:rPr>
        <w:t>hacia la consecución de las metas de desarrollo que apuntan a</w:t>
      </w:r>
      <w:r w:rsidR="009A565C" w:rsidRPr="00B35DBB">
        <w:rPr>
          <w:rFonts w:ascii="Times New Roman" w:hAnsi="Times New Roman" w:cs="Times New Roman"/>
          <w:i/>
          <w:color w:val="000000"/>
          <w:lang w:val="es-CO"/>
        </w:rPr>
        <w:t xml:space="preserve"> </w:t>
      </w:r>
      <w:r w:rsidRPr="00B35DBB">
        <w:rPr>
          <w:rFonts w:ascii="Times New Roman" w:hAnsi="Times New Roman" w:cs="Times New Roman"/>
          <w:i/>
          <w:color w:val="000000"/>
          <w:lang w:val="es-CO"/>
        </w:rPr>
        <w:t>la búsqueda de la convivencia y la paz.</w:t>
      </w:r>
    </w:p>
    <w:p w:rsidR="009A565C" w:rsidRPr="00B35DBB" w:rsidRDefault="009A565C" w:rsidP="003C769C">
      <w:pPr>
        <w:autoSpaceDE w:val="0"/>
        <w:autoSpaceDN w:val="0"/>
        <w:adjustRightInd w:val="0"/>
        <w:spacing w:after="0" w:line="240" w:lineRule="auto"/>
        <w:jc w:val="both"/>
        <w:rPr>
          <w:rFonts w:ascii="Times New Roman" w:hAnsi="Times New Roman" w:cs="Times New Roman"/>
          <w:i/>
          <w:color w:val="000000"/>
          <w:lang w:val="es-CO"/>
        </w:rPr>
      </w:pPr>
    </w:p>
    <w:p w:rsidR="009A565C" w:rsidRPr="00B35DBB" w:rsidRDefault="003C769C" w:rsidP="009A565C">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color w:val="000000"/>
          <w:lang w:val="es-CO"/>
        </w:rPr>
        <w:t>Los problemas, así como las posibilidades y experiencias o</w:t>
      </w:r>
      <w:r w:rsidR="009A565C" w:rsidRPr="00B35DBB">
        <w:rPr>
          <w:rFonts w:ascii="Times New Roman" w:hAnsi="Times New Roman" w:cs="Times New Roman"/>
          <w:i/>
          <w:color w:val="000000"/>
          <w:lang w:val="es-CO"/>
        </w:rPr>
        <w:t xml:space="preserve"> </w:t>
      </w:r>
      <w:r w:rsidRPr="00B35DBB">
        <w:rPr>
          <w:rFonts w:ascii="Times New Roman" w:hAnsi="Times New Roman" w:cs="Times New Roman"/>
          <w:i/>
          <w:color w:val="000000"/>
          <w:lang w:val="es-CO"/>
        </w:rPr>
        <w:t>vivencias, se traducen en cientos de propuestas que alimentan</w:t>
      </w:r>
      <w:r w:rsidR="009A565C" w:rsidRPr="00B35DBB">
        <w:rPr>
          <w:rFonts w:ascii="Times New Roman" w:hAnsi="Times New Roman" w:cs="Times New Roman"/>
          <w:i/>
          <w:color w:val="000000"/>
          <w:lang w:val="es-CO"/>
        </w:rPr>
        <w:t xml:space="preserve"> </w:t>
      </w:r>
      <w:r w:rsidRPr="00B35DBB">
        <w:rPr>
          <w:rFonts w:ascii="Times New Roman" w:hAnsi="Times New Roman" w:cs="Times New Roman"/>
          <w:i/>
          <w:color w:val="000000"/>
          <w:lang w:val="es-CO"/>
        </w:rPr>
        <w:t>la estructura y contenido de las políticas identificadas para el</w:t>
      </w:r>
      <w:r w:rsidR="009A565C" w:rsidRPr="00B35DBB">
        <w:rPr>
          <w:rFonts w:ascii="Times New Roman" w:hAnsi="Times New Roman" w:cs="Times New Roman"/>
          <w:i/>
          <w:color w:val="000000"/>
          <w:lang w:val="es-CO"/>
        </w:rPr>
        <w:t xml:space="preserve"> </w:t>
      </w:r>
      <w:r w:rsidR="009A565C" w:rsidRPr="00B35DBB">
        <w:rPr>
          <w:rFonts w:ascii="Times New Roman" w:hAnsi="Times New Roman" w:cs="Times New Roman"/>
          <w:i/>
          <w:lang w:val="es-CO"/>
        </w:rPr>
        <w:t>logro de los fines y metas trazadas en el Plan Decenal del Deporte, la Recreación, la Educación Física y la Actividad Física.</w:t>
      </w:r>
    </w:p>
    <w:p w:rsidR="009A565C" w:rsidRPr="00B35DBB" w:rsidRDefault="009A565C" w:rsidP="009A565C">
      <w:pPr>
        <w:autoSpaceDE w:val="0"/>
        <w:autoSpaceDN w:val="0"/>
        <w:adjustRightInd w:val="0"/>
        <w:spacing w:after="0" w:line="240" w:lineRule="auto"/>
        <w:jc w:val="both"/>
        <w:rPr>
          <w:rFonts w:ascii="Times New Roman" w:hAnsi="Times New Roman" w:cs="Times New Roman"/>
          <w:i/>
          <w:lang w:val="es-CO"/>
        </w:rPr>
      </w:pPr>
    </w:p>
    <w:p w:rsidR="009D7D69" w:rsidRPr="00B35DBB" w:rsidRDefault="009A565C" w:rsidP="009A565C">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La concepción, implementación y evaluación del Plan Decenal se inscriben en una estrategia nacional para el desarrollo humano, la convivencia y la paz, y en el derecho a la práctica del deporte, la recreación, la educación física, la actividad física y el aprovechamiento del tiempo libre.</w:t>
      </w:r>
    </w:p>
    <w:p w:rsidR="00351393" w:rsidRPr="00B35DBB" w:rsidRDefault="00351393" w:rsidP="009A565C">
      <w:pPr>
        <w:autoSpaceDE w:val="0"/>
        <w:autoSpaceDN w:val="0"/>
        <w:adjustRightInd w:val="0"/>
        <w:spacing w:after="0" w:line="240" w:lineRule="auto"/>
        <w:jc w:val="both"/>
        <w:rPr>
          <w:rFonts w:ascii="Times New Roman" w:hAnsi="Times New Roman" w:cs="Times New Roman"/>
          <w:i/>
          <w:lang w:val="es-CO"/>
        </w:rPr>
      </w:pPr>
    </w:p>
    <w:p w:rsidR="00351393" w:rsidRPr="00B35DBB" w:rsidRDefault="00351393" w:rsidP="00351393">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El objetivo debiera ser contribuir al desarrollo humano, la salud, la convivencia y la paz mediante la recreación, la educación física, la actividad física y el deporte estudiantil y social comunitario en sus diversas modalidades y expresiones, asegurando el acceso de la población a sus bienes, servicios y oportunidades para su práctica y disfrute, con criterios de equidad y universalidad. Las tres metas propuestas son: el aumento de la cobertura, el mejoramiento de la calidad de la oferta y la promoción de una cultura de hábitos y estilos de vida saludable. Entre los objetivos estratégicos se destaca la universalización de la actividad física, la creación de un programa de investigación y formación permanente, el establecimiento del Sistema Nacional del Deporte Estudiantil y el desarrollo de competencias ciudadanas a través de la práctica del deporte, la recreación, la educación física y la actividad física.</w:t>
      </w:r>
    </w:p>
    <w:p w:rsidR="001C3ED9" w:rsidRPr="00B35DBB" w:rsidRDefault="001C3ED9" w:rsidP="00351393">
      <w:pPr>
        <w:autoSpaceDE w:val="0"/>
        <w:autoSpaceDN w:val="0"/>
        <w:adjustRightInd w:val="0"/>
        <w:spacing w:after="0" w:line="240" w:lineRule="auto"/>
        <w:jc w:val="both"/>
        <w:rPr>
          <w:rFonts w:ascii="Times New Roman" w:hAnsi="Times New Roman" w:cs="Times New Roman"/>
          <w:i/>
          <w:lang w:val="es-CO"/>
        </w:rPr>
      </w:pPr>
    </w:p>
    <w:p w:rsidR="001C3ED9" w:rsidRPr="00A43F54" w:rsidRDefault="001C3ED9" w:rsidP="001C3ED9">
      <w:pPr>
        <w:autoSpaceDE w:val="0"/>
        <w:autoSpaceDN w:val="0"/>
        <w:adjustRightInd w:val="0"/>
        <w:spacing w:after="0" w:line="240" w:lineRule="auto"/>
        <w:jc w:val="both"/>
        <w:rPr>
          <w:rFonts w:ascii="Times New Roman" w:hAnsi="Times New Roman" w:cs="Times New Roman"/>
          <w:i/>
          <w:sz w:val="24"/>
          <w:szCs w:val="24"/>
          <w:lang w:val="es-CO"/>
        </w:rPr>
      </w:pPr>
      <w:r w:rsidRPr="00B35DBB">
        <w:rPr>
          <w:rFonts w:ascii="Times New Roman" w:hAnsi="Times New Roman" w:cs="Times New Roman"/>
          <w:i/>
          <w:lang w:val="es-CO"/>
        </w:rPr>
        <w:t xml:space="preserve">En una visión contemporánea y de enfoque de derechos de las políticas públicas, la pertinencia y validez de estas acciones o servicios públicos se subordinan y su impacto se mide en función de su contribución a las metas de desarrollo, en este caso orientadas al desarrollo humano, la convivencia y la paz. De otra parte, el vertiginoso desarrollo del deporte, especialmente de altos logros, y su contribución a la cultura, al uso del tiempo libre, a la economía, a la industria de los espectáculos y su presencia en los medios de comunicación, creando en los triunfos de sus protagonistas un sentido de patria, de solidaridad, de alegría, de renovación y esperanza, tan importantes y necesarios para </w:t>
      </w:r>
      <w:r w:rsidRPr="00B35DBB">
        <w:rPr>
          <w:rFonts w:ascii="Times New Roman" w:hAnsi="Times New Roman" w:cs="Times New Roman"/>
          <w:i/>
          <w:lang w:val="es-CO"/>
        </w:rPr>
        <w:lastRenderedPageBreak/>
        <w:t>el diálogo social, la convivencia y la paz, demandan del Plan Decenal medidas excepcionales para su protección, estímulo y desarrollo en condiciones que se adecue a las realidades, al talento y a las condiciones propias del biotipo, así como al apoyo y fortalecimiento de las organizaciones públicas y privadas que lo promueven</w:t>
      </w:r>
      <w:r w:rsidR="00A43F54" w:rsidRPr="00B35DBB">
        <w:rPr>
          <w:rFonts w:ascii="Times New Roman" w:hAnsi="Times New Roman" w:cs="Times New Roman"/>
          <w:i/>
          <w:lang w:val="es-CO"/>
        </w:rPr>
        <w:t>”</w:t>
      </w:r>
      <w:r w:rsidRPr="00B35DBB">
        <w:rPr>
          <w:rFonts w:ascii="Times New Roman" w:hAnsi="Times New Roman" w:cs="Times New Roman"/>
          <w:i/>
          <w:lang w:val="es-CO"/>
        </w:rPr>
        <w:t>.</w:t>
      </w:r>
    </w:p>
    <w:p w:rsidR="00812015" w:rsidRPr="001C3ED9" w:rsidRDefault="00812015" w:rsidP="001C3ED9">
      <w:pPr>
        <w:autoSpaceDE w:val="0"/>
        <w:autoSpaceDN w:val="0"/>
        <w:adjustRightInd w:val="0"/>
        <w:spacing w:after="0" w:line="240" w:lineRule="auto"/>
        <w:jc w:val="both"/>
        <w:rPr>
          <w:rFonts w:ascii="Times New Roman" w:hAnsi="Times New Roman" w:cs="Times New Roman"/>
          <w:sz w:val="24"/>
          <w:szCs w:val="24"/>
          <w:lang w:val="es-CO"/>
        </w:rPr>
      </w:pPr>
    </w:p>
    <w:p w:rsidR="007D62B0" w:rsidRDefault="007F0F35" w:rsidP="00542A35">
      <w:pPr>
        <w:autoSpaceDE w:val="0"/>
        <w:autoSpaceDN w:val="0"/>
        <w:adjustRightInd w:val="0"/>
        <w:spacing w:after="0" w:line="240" w:lineRule="auto"/>
        <w:jc w:val="both"/>
        <w:rPr>
          <w:rFonts w:ascii="Times New Roman" w:hAnsi="Times New Roman" w:cs="Times New Roman"/>
          <w:b/>
          <w:sz w:val="24"/>
          <w:szCs w:val="24"/>
          <w:lang w:val="es-CO"/>
        </w:rPr>
      </w:pPr>
      <w:r>
        <w:rPr>
          <w:rFonts w:ascii="Times New Roman" w:hAnsi="Times New Roman" w:cs="Times New Roman"/>
          <w:b/>
          <w:sz w:val="24"/>
          <w:szCs w:val="24"/>
          <w:lang w:val="es-CO"/>
        </w:rPr>
        <w:t>ACCIONES TERRITORIALES SUGERIDAS</w:t>
      </w:r>
      <w:r w:rsidR="00BC4284">
        <w:rPr>
          <w:rFonts w:ascii="Times New Roman" w:hAnsi="Times New Roman" w:cs="Times New Roman"/>
          <w:b/>
          <w:sz w:val="24"/>
          <w:szCs w:val="24"/>
          <w:lang w:val="es-CO"/>
        </w:rPr>
        <w:t>.</w:t>
      </w:r>
    </w:p>
    <w:p w:rsidR="00076A74" w:rsidRDefault="00076A74" w:rsidP="00542A35">
      <w:pPr>
        <w:autoSpaceDE w:val="0"/>
        <w:autoSpaceDN w:val="0"/>
        <w:adjustRightInd w:val="0"/>
        <w:spacing w:after="0" w:line="240" w:lineRule="auto"/>
        <w:jc w:val="both"/>
        <w:rPr>
          <w:rFonts w:ascii="Times New Roman" w:hAnsi="Times New Roman" w:cs="Times New Roman"/>
          <w:b/>
          <w:sz w:val="24"/>
          <w:szCs w:val="24"/>
          <w:lang w:val="es-CO"/>
        </w:rPr>
      </w:pPr>
    </w:p>
    <w:p w:rsidR="007D62B0" w:rsidRDefault="007647CB" w:rsidP="00542A35">
      <w:pPr>
        <w:autoSpaceDE w:val="0"/>
        <w:autoSpaceDN w:val="0"/>
        <w:adjustRightInd w:val="0"/>
        <w:spacing w:after="0" w:line="240" w:lineRule="auto"/>
        <w:jc w:val="both"/>
        <w:rPr>
          <w:rFonts w:ascii="Times New Roman" w:hAnsi="Times New Roman" w:cs="Times New Roman"/>
          <w:lang w:val="es-CO"/>
        </w:rPr>
      </w:pPr>
      <w:r w:rsidRPr="00407ABC">
        <w:rPr>
          <w:rFonts w:ascii="Times New Roman" w:hAnsi="Times New Roman" w:cs="Times New Roman"/>
          <w:lang w:val="es-CO"/>
        </w:rPr>
        <w:t xml:space="preserve">Las metas definidas en el Plan </w:t>
      </w:r>
      <w:r w:rsidR="00F15846" w:rsidRPr="00407ABC">
        <w:rPr>
          <w:rFonts w:ascii="Times New Roman" w:hAnsi="Times New Roman" w:cs="Times New Roman"/>
          <w:lang w:val="es-CO"/>
        </w:rPr>
        <w:t>Territorial de Desarrollo, propuestas</w:t>
      </w:r>
      <w:r w:rsidRPr="00407ABC">
        <w:rPr>
          <w:rFonts w:ascii="Times New Roman" w:hAnsi="Times New Roman" w:cs="Times New Roman"/>
          <w:lang w:val="es-CO"/>
        </w:rPr>
        <w:t xml:space="preserve"> p</w:t>
      </w:r>
      <w:r w:rsidR="00F15846" w:rsidRPr="00407ABC">
        <w:rPr>
          <w:rFonts w:ascii="Times New Roman" w:hAnsi="Times New Roman" w:cs="Times New Roman"/>
          <w:lang w:val="es-CO"/>
        </w:rPr>
        <w:t>ara</w:t>
      </w:r>
      <w:r w:rsidRPr="00407ABC">
        <w:rPr>
          <w:rFonts w:ascii="Times New Roman" w:hAnsi="Times New Roman" w:cs="Times New Roman"/>
          <w:lang w:val="es-CO"/>
        </w:rPr>
        <w:t xml:space="preserve"> un</w:t>
      </w:r>
      <w:r w:rsidR="00F15846" w:rsidRPr="00407ABC">
        <w:rPr>
          <w:rFonts w:ascii="Times New Roman" w:hAnsi="Times New Roman" w:cs="Times New Roman"/>
          <w:lang w:val="es-CO"/>
        </w:rPr>
        <w:t xml:space="preserve"> período de</w:t>
      </w:r>
      <w:r w:rsidRPr="00407ABC">
        <w:rPr>
          <w:rFonts w:ascii="Times New Roman" w:hAnsi="Times New Roman" w:cs="Times New Roman"/>
          <w:lang w:val="es-CO"/>
        </w:rPr>
        <w:t xml:space="preserve"> gobierno (2016-2019) se subordinan a las metas</w:t>
      </w:r>
      <w:r w:rsidR="00F15846" w:rsidRPr="00407ABC">
        <w:rPr>
          <w:rFonts w:ascii="Times New Roman" w:hAnsi="Times New Roman" w:cs="Times New Roman"/>
          <w:lang w:val="es-CO"/>
        </w:rPr>
        <w:t xml:space="preserve"> Nacionales</w:t>
      </w:r>
      <w:r w:rsidRPr="00407ABC">
        <w:rPr>
          <w:rFonts w:ascii="Times New Roman" w:hAnsi="Times New Roman" w:cs="Times New Roman"/>
          <w:lang w:val="es-CO"/>
        </w:rPr>
        <w:t xml:space="preserve"> </w:t>
      </w:r>
      <w:r w:rsidR="00F15846" w:rsidRPr="00407ABC">
        <w:rPr>
          <w:rFonts w:ascii="Times New Roman" w:hAnsi="Times New Roman" w:cs="Times New Roman"/>
          <w:lang w:val="es-CO"/>
        </w:rPr>
        <w:t>d</w:t>
      </w:r>
      <w:r w:rsidRPr="00407ABC">
        <w:rPr>
          <w:rFonts w:ascii="Times New Roman" w:hAnsi="Times New Roman" w:cs="Times New Roman"/>
          <w:lang w:val="es-CO"/>
        </w:rPr>
        <w:t xml:space="preserve">el </w:t>
      </w:r>
      <w:r w:rsidR="000D7CBE" w:rsidRPr="00407ABC">
        <w:rPr>
          <w:rFonts w:ascii="Times New Roman" w:hAnsi="Times New Roman" w:cs="Times New Roman"/>
          <w:lang w:val="es-CO"/>
        </w:rPr>
        <w:t xml:space="preserve">Plan Nacional de Desarrollo y del </w:t>
      </w:r>
      <w:r w:rsidRPr="00407ABC">
        <w:rPr>
          <w:rFonts w:ascii="Times New Roman" w:hAnsi="Times New Roman" w:cs="Times New Roman"/>
          <w:lang w:val="es-CO"/>
        </w:rPr>
        <w:t>Plan Decenal del Deporte</w:t>
      </w:r>
      <w:r w:rsidR="00F15846" w:rsidRPr="00407ABC">
        <w:rPr>
          <w:rFonts w:ascii="Times New Roman" w:hAnsi="Times New Roman" w:cs="Times New Roman"/>
          <w:lang w:val="es-CO"/>
        </w:rPr>
        <w:t xml:space="preserve"> (</w:t>
      </w:r>
      <w:r w:rsidRPr="00407ABC">
        <w:rPr>
          <w:rFonts w:ascii="Times New Roman" w:hAnsi="Times New Roman" w:cs="Times New Roman"/>
          <w:lang w:val="es-CO"/>
        </w:rPr>
        <w:t>2009 –</w:t>
      </w:r>
      <w:r w:rsidR="00F15846" w:rsidRPr="00407ABC">
        <w:rPr>
          <w:rFonts w:ascii="Times New Roman" w:hAnsi="Times New Roman" w:cs="Times New Roman"/>
          <w:lang w:val="es-CO"/>
        </w:rPr>
        <w:t xml:space="preserve"> 2019).</w:t>
      </w:r>
      <w:r w:rsidRPr="00407ABC">
        <w:rPr>
          <w:rFonts w:ascii="Times New Roman" w:hAnsi="Times New Roman" w:cs="Times New Roman"/>
          <w:lang w:val="es-CO"/>
        </w:rPr>
        <w:t xml:space="preserve"> </w:t>
      </w:r>
      <w:r w:rsidR="00F15846" w:rsidRPr="00407ABC">
        <w:rPr>
          <w:rFonts w:ascii="Times New Roman" w:hAnsi="Times New Roman" w:cs="Times New Roman"/>
          <w:lang w:val="es-CO"/>
        </w:rPr>
        <w:t>E</w:t>
      </w:r>
      <w:r w:rsidRPr="00407ABC">
        <w:rPr>
          <w:rFonts w:ascii="Times New Roman" w:hAnsi="Times New Roman" w:cs="Times New Roman"/>
          <w:lang w:val="es-CO"/>
        </w:rPr>
        <w:t>n este sentido</w:t>
      </w:r>
      <w:r w:rsidR="00F15846" w:rsidRPr="00407ABC">
        <w:rPr>
          <w:rFonts w:ascii="Times New Roman" w:hAnsi="Times New Roman" w:cs="Times New Roman"/>
          <w:lang w:val="es-CO"/>
        </w:rPr>
        <w:t>,</w:t>
      </w:r>
      <w:r w:rsidRPr="00407ABC">
        <w:rPr>
          <w:rFonts w:ascii="Times New Roman" w:hAnsi="Times New Roman" w:cs="Times New Roman"/>
          <w:lang w:val="es-CO"/>
        </w:rPr>
        <w:t xml:space="preserve"> </w:t>
      </w:r>
      <w:r w:rsidR="00F15846" w:rsidRPr="00407ABC">
        <w:rPr>
          <w:rFonts w:ascii="Times New Roman" w:hAnsi="Times New Roman" w:cs="Times New Roman"/>
          <w:lang w:val="es-CO"/>
        </w:rPr>
        <w:t xml:space="preserve">el impacto </w:t>
      </w:r>
      <w:r w:rsidR="00DD1FFE" w:rsidRPr="00407ABC">
        <w:rPr>
          <w:rFonts w:ascii="Times New Roman" w:hAnsi="Times New Roman" w:cs="Times New Roman"/>
          <w:lang w:val="es-CO"/>
        </w:rPr>
        <w:t xml:space="preserve">social </w:t>
      </w:r>
      <w:r w:rsidR="00F15846" w:rsidRPr="00407ABC">
        <w:rPr>
          <w:rFonts w:ascii="Times New Roman" w:hAnsi="Times New Roman" w:cs="Times New Roman"/>
          <w:lang w:val="es-CO"/>
        </w:rPr>
        <w:t xml:space="preserve">de </w:t>
      </w:r>
      <w:r w:rsidRPr="00407ABC">
        <w:rPr>
          <w:rFonts w:ascii="Times New Roman" w:hAnsi="Times New Roman" w:cs="Times New Roman"/>
          <w:lang w:val="es-CO"/>
        </w:rPr>
        <w:t xml:space="preserve">las estrategias deporte, recreación, educación física y actividad física, ofrecidos como servicios a la comunidad, </w:t>
      </w:r>
      <w:r w:rsidR="007A4A52">
        <w:rPr>
          <w:rFonts w:ascii="Times New Roman" w:hAnsi="Times New Roman" w:cs="Times New Roman"/>
          <w:lang w:val="es-CO"/>
        </w:rPr>
        <w:t xml:space="preserve">debieran </w:t>
      </w:r>
      <w:r w:rsidR="00312681" w:rsidRPr="00407ABC">
        <w:rPr>
          <w:rFonts w:ascii="Times New Roman" w:hAnsi="Times New Roman" w:cs="Times New Roman"/>
          <w:lang w:val="es-CO"/>
        </w:rPr>
        <w:t>evidencia</w:t>
      </w:r>
      <w:r w:rsidR="007A4A52">
        <w:rPr>
          <w:rFonts w:ascii="Times New Roman" w:hAnsi="Times New Roman" w:cs="Times New Roman"/>
          <w:lang w:val="es-CO"/>
        </w:rPr>
        <w:t>rse</w:t>
      </w:r>
      <w:r w:rsidR="00312681" w:rsidRPr="00407ABC">
        <w:rPr>
          <w:rFonts w:ascii="Times New Roman" w:hAnsi="Times New Roman" w:cs="Times New Roman"/>
          <w:lang w:val="es-CO"/>
        </w:rPr>
        <w:t xml:space="preserve"> en </w:t>
      </w:r>
      <w:r w:rsidR="007A4A52">
        <w:rPr>
          <w:rFonts w:ascii="Times New Roman" w:hAnsi="Times New Roman" w:cs="Times New Roman"/>
          <w:lang w:val="es-CO"/>
        </w:rPr>
        <w:t xml:space="preserve">cambios, </w:t>
      </w:r>
      <w:r w:rsidR="00312681" w:rsidRPr="00407ABC">
        <w:rPr>
          <w:rFonts w:ascii="Times New Roman" w:hAnsi="Times New Roman" w:cs="Times New Roman"/>
          <w:lang w:val="es-CO"/>
        </w:rPr>
        <w:t>transformaciones</w:t>
      </w:r>
      <w:r w:rsidR="007A4A52">
        <w:rPr>
          <w:rFonts w:ascii="Times New Roman" w:hAnsi="Times New Roman" w:cs="Times New Roman"/>
          <w:lang w:val="es-CO"/>
        </w:rPr>
        <w:t xml:space="preserve"> y/o adaptaciones (resultados esperados)</w:t>
      </w:r>
      <w:r w:rsidR="00312681" w:rsidRPr="00407ABC">
        <w:rPr>
          <w:rFonts w:ascii="Times New Roman" w:hAnsi="Times New Roman" w:cs="Times New Roman"/>
          <w:lang w:val="es-CO"/>
        </w:rPr>
        <w:t xml:space="preserve"> culturales, comportamentales, axiológicas y biológicas, verificables </w:t>
      </w:r>
      <w:r w:rsidRPr="00407ABC">
        <w:rPr>
          <w:rFonts w:ascii="Times New Roman" w:hAnsi="Times New Roman" w:cs="Times New Roman"/>
          <w:lang w:val="es-CO"/>
        </w:rPr>
        <w:t xml:space="preserve">mediante indicadores </w:t>
      </w:r>
      <w:r w:rsidR="004A1932">
        <w:rPr>
          <w:rFonts w:ascii="Times New Roman" w:hAnsi="Times New Roman" w:cs="Times New Roman"/>
          <w:lang w:val="es-CO"/>
        </w:rPr>
        <w:t xml:space="preserve">para los niveles </w:t>
      </w:r>
      <w:r w:rsidRPr="00407ABC">
        <w:rPr>
          <w:rFonts w:ascii="Times New Roman" w:hAnsi="Times New Roman" w:cs="Times New Roman"/>
          <w:lang w:val="es-CO"/>
        </w:rPr>
        <w:t>de</w:t>
      </w:r>
      <w:r w:rsidR="004A1932">
        <w:rPr>
          <w:rFonts w:ascii="Times New Roman" w:hAnsi="Times New Roman" w:cs="Times New Roman"/>
          <w:lang w:val="es-CO"/>
        </w:rPr>
        <w:t xml:space="preserve"> impacto</w:t>
      </w:r>
      <w:r w:rsidR="00DD1FFE" w:rsidRPr="00407ABC">
        <w:rPr>
          <w:rFonts w:ascii="Times New Roman" w:hAnsi="Times New Roman" w:cs="Times New Roman"/>
          <w:lang w:val="es-CO"/>
        </w:rPr>
        <w:t xml:space="preserve">, de </w:t>
      </w:r>
      <w:r w:rsidR="004A1932">
        <w:rPr>
          <w:rFonts w:ascii="Times New Roman" w:hAnsi="Times New Roman" w:cs="Times New Roman"/>
          <w:lang w:val="es-CO"/>
        </w:rPr>
        <w:t>efecto</w:t>
      </w:r>
      <w:r w:rsidR="000F09E0">
        <w:rPr>
          <w:rFonts w:ascii="Times New Roman" w:hAnsi="Times New Roman" w:cs="Times New Roman"/>
          <w:lang w:val="es-CO"/>
        </w:rPr>
        <w:t xml:space="preserve"> y</w:t>
      </w:r>
      <w:r w:rsidR="00DD1FFE" w:rsidRPr="00407ABC">
        <w:rPr>
          <w:rFonts w:ascii="Times New Roman" w:hAnsi="Times New Roman" w:cs="Times New Roman"/>
          <w:lang w:val="es-CO"/>
        </w:rPr>
        <w:t xml:space="preserve"> de producto</w:t>
      </w:r>
      <w:r w:rsidR="004A1932">
        <w:rPr>
          <w:rFonts w:ascii="Times New Roman" w:hAnsi="Times New Roman" w:cs="Times New Roman"/>
          <w:lang w:val="es-CO"/>
        </w:rPr>
        <w:t>s</w:t>
      </w:r>
      <w:r w:rsidR="00DD1FFE" w:rsidRPr="00407ABC">
        <w:rPr>
          <w:rFonts w:ascii="Times New Roman" w:hAnsi="Times New Roman" w:cs="Times New Roman"/>
          <w:lang w:val="es-CO"/>
        </w:rPr>
        <w:t xml:space="preserve"> </w:t>
      </w:r>
      <w:r w:rsidRPr="00407ABC">
        <w:rPr>
          <w:rFonts w:ascii="Times New Roman" w:hAnsi="Times New Roman" w:cs="Times New Roman"/>
          <w:lang w:val="es-CO"/>
        </w:rPr>
        <w:t>(</w:t>
      </w:r>
      <w:r w:rsidR="004A1932">
        <w:rPr>
          <w:rFonts w:ascii="Times New Roman" w:hAnsi="Times New Roman" w:cs="Times New Roman"/>
          <w:lang w:val="es-CO"/>
        </w:rPr>
        <w:t>UNDG, 2011</w:t>
      </w:r>
      <w:r w:rsidRPr="00407ABC">
        <w:rPr>
          <w:rFonts w:ascii="Times New Roman" w:hAnsi="Times New Roman" w:cs="Times New Roman"/>
          <w:lang w:val="es-CO"/>
        </w:rPr>
        <w:t>)</w:t>
      </w:r>
      <w:r w:rsidR="00F15846" w:rsidRPr="00407ABC">
        <w:rPr>
          <w:rFonts w:ascii="Times New Roman" w:hAnsi="Times New Roman" w:cs="Times New Roman"/>
          <w:lang w:val="es-CO"/>
        </w:rPr>
        <w:t>.</w:t>
      </w:r>
    </w:p>
    <w:p w:rsidR="00395407" w:rsidRDefault="00395407" w:rsidP="00542A35">
      <w:pPr>
        <w:autoSpaceDE w:val="0"/>
        <w:autoSpaceDN w:val="0"/>
        <w:adjustRightInd w:val="0"/>
        <w:spacing w:after="0" w:line="240" w:lineRule="auto"/>
        <w:jc w:val="both"/>
        <w:rPr>
          <w:rFonts w:ascii="Times New Roman" w:hAnsi="Times New Roman" w:cs="Times New Roman"/>
          <w:lang w:val="es-CO"/>
        </w:rPr>
      </w:pPr>
    </w:p>
    <w:p w:rsidR="004D353B" w:rsidRPr="004D353B" w:rsidRDefault="00AC3EF9" w:rsidP="004D353B">
      <w:pPr>
        <w:pStyle w:val="Default"/>
        <w:jc w:val="both"/>
        <w:rPr>
          <w:sz w:val="20"/>
          <w:szCs w:val="20"/>
        </w:rPr>
      </w:pPr>
      <w:r>
        <w:rPr>
          <w:rFonts w:ascii="Times New Roman" w:hAnsi="Times New Roman" w:cs="Times New Roman"/>
        </w:rPr>
        <w:t xml:space="preserve">El Grupo Naciones Unidas para el Desarrollo (2011) define </w:t>
      </w:r>
      <w:r w:rsidRPr="004D353B">
        <w:rPr>
          <w:rFonts w:ascii="Times New Roman" w:hAnsi="Times New Roman" w:cs="Times New Roman"/>
          <w:b/>
          <w:i/>
        </w:rPr>
        <w:t>productos</w:t>
      </w:r>
      <w:r>
        <w:rPr>
          <w:rFonts w:ascii="Times New Roman" w:hAnsi="Times New Roman" w:cs="Times New Roman"/>
        </w:rPr>
        <w:t xml:space="preserve"> como </w:t>
      </w:r>
      <w:r>
        <w:rPr>
          <w:sz w:val="20"/>
          <w:szCs w:val="20"/>
        </w:rPr>
        <w:t>“</w:t>
      </w:r>
      <w:r w:rsidRPr="00AC3EF9">
        <w:rPr>
          <w:rFonts w:ascii="Times New Roman" w:hAnsi="Times New Roman" w:cs="Times New Roman"/>
          <w:i/>
          <w:sz w:val="22"/>
          <w:szCs w:val="22"/>
        </w:rPr>
        <w:t xml:space="preserve">cambios en las habilidades o destrezas y capacidades de los individuos e instituciones, o la disponibilidad de nuevos productos y servicios que resultan de haber completado las actividades de una intervención de desarrollo dentro </w:t>
      </w:r>
      <w:r w:rsidRPr="00AC3EF9">
        <w:rPr>
          <w:rFonts w:ascii="Times New Roman" w:hAnsi="Times New Roman" w:cs="Times New Roman"/>
          <w:i/>
          <w:iCs/>
          <w:sz w:val="22"/>
          <w:szCs w:val="22"/>
        </w:rPr>
        <w:t>del control de la organización</w:t>
      </w:r>
      <w:r w:rsidRPr="00AC3EF9">
        <w:rPr>
          <w:rFonts w:ascii="Times New Roman" w:hAnsi="Times New Roman" w:cs="Times New Roman"/>
          <w:i/>
          <w:sz w:val="22"/>
          <w:szCs w:val="22"/>
        </w:rPr>
        <w:t>. Son alcanzados con los recursos provistos y dentro del periodo de tiempo especificado</w:t>
      </w:r>
      <w:r>
        <w:rPr>
          <w:sz w:val="20"/>
          <w:szCs w:val="20"/>
        </w:rPr>
        <w:t>”</w:t>
      </w:r>
      <w:r w:rsidRPr="00AC3EF9">
        <w:rPr>
          <w:sz w:val="20"/>
          <w:szCs w:val="20"/>
        </w:rPr>
        <w:t xml:space="preserve">. </w:t>
      </w:r>
      <w:r w:rsidR="004D353B">
        <w:rPr>
          <w:rFonts w:ascii="Times New Roman" w:hAnsi="Times New Roman" w:cs="Times New Roman"/>
          <w:sz w:val="22"/>
          <w:szCs w:val="22"/>
        </w:rPr>
        <w:t xml:space="preserve">Mientras que </w:t>
      </w:r>
      <w:r w:rsidR="004D353B" w:rsidRPr="004D353B">
        <w:rPr>
          <w:rFonts w:ascii="Times New Roman" w:hAnsi="Times New Roman" w:cs="Times New Roman"/>
          <w:b/>
          <w:i/>
          <w:sz w:val="22"/>
          <w:szCs w:val="22"/>
        </w:rPr>
        <w:t>efectos</w:t>
      </w:r>
      <w:r w:rsidR="004D353B">
        <w:rPr>
          <w:rFonts w:ascii="Times New Roman" w:hAnsi="Times New Roman" w:cs="Times New Roman"/>
          <w:sz w:val="22"/>
          <w:szCs w:val="22"/>
        </w:rPr>
        <w:t xml:space="preserve"> los definen como </w:t>
      </w:r>
      <w:r w:rsidR="004D353B" w:rsidRPr="004D353B">
        <w:rPr>
          <w:rFonts w:ascii="Times New Roman" w:hAnsi="Times New Roman" w:cs="Times New Roman"/>
          <w:sz w:val="22"/>
          <w:szCs w:val="22"/>
        </w:rPr>
        <w:t>“</w:t>
      </w:r>
      <w:r w:rsidR="004D353B" w:rsidRPr="004D353B">
        <w:rPr>
          <w:rFonts w:ascii="Times New Roman" w:hAnsi="Times New Roman" w:cs="Times New Roman"/>
          <w:i/>
          <w:sz w:val="22"/>
          <w:szCs w:val="22"/>
        </w:rPr>
        <w:t>cambios en las capacidades y comportamiento institucionales para determinadas condiciones de desarrollo que ocurren entre la finalización de los productos y el logro de las metas</w:t>
      </w:r>
      <w:r w:rsidR="004D353B" w:rsidRPr="004D353B">
        <w:rPr>
          <w:rFonts w:ascii="Times New Roman" w:hAnsi="Times New Roman" w:cs="Times New Roman"/>
          <w:sz w:val="22"/>
          <w:szCs w:val="22"/>
        </w:rPr>
        <w:t xml:space="preserve">”. </w:t>
      </w:r>
      <w:r w:rsidR="004D353B">
        <w:rPr>
          <w:rFonts w:ascii="Times New Roman" w:hAnsi="Times New Roman" w:cs="Times New Roman"/>
          <w:sz w:val="22"/>
          <w:szCs w:val="22"/>
        </w:rPr>
        <w:t xml:space="preserve">Finalmente, que proponen como </w:t>
      </w:r>
      <w:r w:rsidR="004D353B" w:rsidRPr="004D353B">
        <w:rPr>
          <w:rFonts w:ascii="Times New Roman" w:hAnsi="Times New Roman" w:cs="Times New Roman"/>
          <w:b/>
          <w:i/>
          <w:sz w:val="22"/>
          <w:szCs w:val="22"/>
        </w:rPr>
        <w:t>impacto</w:t>
      </w:r>
      <w:r w:rsidR="004D353B">
        <w:rPr>
          <w:rFonts w:ascii="Times New Roman" w:hAnsi="Times New Roman" w:cs="Times New Roman"/>
          <w:sz w:val="22"/>
          <w:szCs w:val="22"/>
        </w:rPr>
        <w:t xml:space="preserve"> los </w:t>
      </w:r>
      <w:r w:rsidR="004D353B" w:rsidRPr="004D353B">
        <w:rPr>
          <w:rFonts w:ascii="Times New Roman" w:hAnsi="Times New Roman" w:cs="Times New Roman"/>
          <w:i/>
          <w:sz w:val="22"/>
          <w:szCs w:val="22"/>
        </w:rPr>
        <w:t>“cambios en la vida de las personas. Esto puede incluir cambios en conocimientos, habilidades, comportamiento</w:t>
      </w:r>
      <w:r w:rsidR="004D353B">
        <w:rPr>
          <w:rFonts w:ascii="Times New Roman" w:hAnsi="Times New Roman" w:cs="Times New Roman"/>
          <w:i/>
          <w:sz w:val="22"/>
          <w:szCs w:val="22"/>
        </w:rPr>
        <w:t>s</w:t>
      </w:r>
      <w:r w:rsidR="004D353B" w:rsidRPr="004D353B">
        <w:rPr>
          <w:rFonts w:ascii="Times New Roman" w:hAnsi="Times New Roman" w:cs="Times New Roman"/>
          <w:i/>
          <w:sz w:val="22"/>
          <w:szCs w:val="22"/>
        </w:rPr>
        <w:t>, condiciones de salud o de vida para niños, adultos, familias o comunidades. Estos cambios son efectos a largo plazo positivos o negativos en grupos de populación identificables producidos por una intervención de desarrollo, directa o indirectamente, intencionada o no intencionada. Estos efectos pueden ser de naturaleza económica, socio-cultural, institucional, medioambiental, tecnológica o de otro tipo. Los impactos positivos deben tener cierta relación a los Objetivos de Desarrollo del Milenio (ODM), objetivos de desarrollo acordados internacionalmente, objetivos de desarrollo nacionales (así como los derechos humanos reflejados en las constituciones), y compromisos nacionales hacia convenciones y tratados internacionales</w:t>
      </w:r>
      <w:r w:rsidR="004D353B">
        <w:rPr>
          <w:sz w:val="20"/>
          <w:szCs w:val="20"/>
        </w:rPr>
        <w:t>”</w:t>
      </w:r>
      <w:r w:rsidR="004D353B" w:rsidRPr="004D353B">
        <w:rPr>
          <w:sz w:val="20"/>
          <w:szCs w:val="20"/>
        </w:rPr>
        <w:t xml:space="preserve">. </w:t>
      </w:r>
    </w:p>
    <w:p w:rsidR="004D353B" w:rsidRPr="004D353B" w:rsidRDefault="004D353B" w:rsidP="004D353B">
      <w:pPr>
        <w:pStyle w:val="Default"/>
        <w:jc w:val="both"/>
        <w:rPr>
          <w:rFonts w:ascii="Times New Roman" w:hAnsi="Times New Roman" w:cs="Times New Roman"/>
          <w:sz w:val="22"/>
          <w:szCs w:val="22"/>
        </w:rPr>
      </w:pPr>
    </w:p>
    <w:p w:rsidR="00A47D65" w:rsidRPr="00C2417B" w:rsidRDefault="00A47D65" w:rsidP="00A12C5D">
      <w:pPr>
        <w:numPr>
          <w:ilvl w:val="0"/>
          <w:numId w:val="1"/>
        </w:numPr>
        <w:shd w:val="clear" w:color="auto" w:fill="F9F9F9"/>
        <w:spacing w:after="0" w:line="240" w:lineRule="auto"/>
        <w:ind w:left="0"/>
        <w:jc w:val="both"/>
        <w:rPr>
          <w:rFonts w:ascii="Times New Roman" w:hAnsi="Times New Roman" w:cs="Times New Roman"/>
        </w:rPr>
      </w:pPr>
      <w:r w:rsidRPr="00C2417B">
        <w:rPr>
          <w:rFonts w:ascii="Times New Roman" w:hAnsi="Times New Roman" w:cs="Times New Roman"/>
        </w:rPr>
        <w:t>Un indicador es una “</w:t>
      </w:r>
      <w:r w:rsidRPr="00C2417B">
        <w:rPr>
          <w:rFonts w:ascii="Times New Roman" w:hAnsi="Times New Roman" w:cs="Times New Roman"/>
          <w:i/>
        </w:rPr>
        <w:t>característica específica, observable y medible que puede ser usada para mostrar los cambios y progresos que está haciendo un programa hacia el logro de un resultado específico</w:t>
      </w:r>
      <w:r w:rsidRPr="00C2417B">
        <w:rPr>
          <w:rFonts w:ascii="Times New Roman" w:hAnsi="Times New Roman" w:cs="Times New Roman"/>
        </w:rPr>
        <w:t>” (). Deber haber por lo menos un indicador por cada resultado. El cambio medido por el indicador debe representar el progreso que el programa espera hacer.</w:t>
      </w:r>
    </w:p>
    <w:p w:rsidR="00A47D65" w:rsidRPr="00C2417B" w:rsidRDefault="00A47D65" w:rsidP="00A12C5D">
      <w:pPr>
        <w:shd w:val="clear" w:color="auto" w:fill="F9F9F9"/>
        <w:spacing w:after="0" w:line="240" w:lineRule="auto"/>
        <w:jc w:val="both"/>
        <w:rPr>
          <w:rFonts w:ascii="Times New Roman" w:hAnsi="Times New Roman" w:cs="Times New Roman"/>
        </w:rPr>
      </w:pPr>
    </w:p>
    <w:p w:rsidR="00A47D65" w:rsidRPr="00C2417B" w:rsidRDefault="00A47D65" w:rsidP="00A12C5D">
      <w:pPr>
        <w:pStyle w:val="Ttulo3"/>
        <w:shd w:val="clear" w:color="auto" w:fill="F9F9F9"/>
        <w:spacing w:line="240" w:lineRule="auto"/>
        <w:jc w:val="both"/>
        <w:rPr>
          <w:rFonts w:ascii="Times New Roman" w:hAnsi="Times New Roman" w:cs="Times New Roman"/>
          <w:i/>
          <w:color w:val="auto"/>
          <w:sz w:val="22"/>
          <w:szCs w:val="22"/>
        </w:rPr>
      </w:pPr>
      <w:r w:rsidRPr="00C2417B">
        <w:rPr>
          <w:rStyle w:val="Textoennegrita"/>
          <w:rFonts w:ascii="Times New Roman" w:hAnsi="Times New Roman" w:cs="Times New Roman"/>
          <w:bCs w:val="0"/>
          <w:i/>
          <w:color w:val="auto"/>
          <w:sz w:val="22"/>
          <w:szCs w:val="22"/>
        </w:rPr>
        <w:t xml:space="preserve">Características de </w:t>
      </w:r>
      <w:r w:rsidR="00C2417B" w:rsidRPr="00C2417B">
        <w:rPr>
          <w:rStyle w:val="Textoennegrita"/>
          <w:rFonts w:ascii="Times New Roman" w:hAnsi="Times New Roman" w:cs="Times New Roman"/>
          <w:bCs w:val="0"/>
          <w:i/>
          <w:color w:val="auto"/>
          <w:sz w:val="22"/>
          <w:szCs w:val="22"/>
        </w:rPr>
        <w:t xml:space="preserve">un </w:t>
      </w:r>
      <w:r w:rsidRPr="00C2417B">
        <w:rPr>
          <w:rStyle w:val="Textoennegrita"/>
          <w:rFonts w:ascii="Times New Roman" w:hAnsi="Times New Roman" w:cs="Times New Roman"/>
          <w:bCs w:val="0"/>
          <w:i/>
          <w:color w:val="auto"/>
          <w:sz w:val="22"/>
          <w:szCs w:val="22"/>
        </w:rPr>
        <w:t xml:space="preserve">indicador ASERTIVO </w:t>
      </w:r>
    </w:p>
    <w:p w:rsidR="00A47D65" w:rsidRPr="00C2417B" w:rsidRDefault="00A47D65" w:rsidP="00A12C5D">
      <w:pPr>
        <w:numPr>
          <w:ilvl w:val="0"/>
          <w:numId w:val="2"/>
        </w:numPr>
        <w:shd w:val="clear" w:color="auto" w:fill="F9F9F9"/>
        <w:spacing w:after="0" w:line="240" w:lineRule="auto"/>
        <w:ind w:left="0"/>
        <w:jc w:val="both"/>
        <w:rPr>
          <w:rStyle w:val="Textoennegrita"/>
          <w:rFonts w:ascii="Times New Roman" w:hAnsi="Times New Roman" w:cs="Times New Roman"/>
          <w:b w:val="0"/>
          <w:bCs w:val="0"/>
        </w:rPr>
      </w:pPr>
    </w:p>
    <w:p w:rsidR="00A47D65" w:rsidRPr="00C2417B" w:rsidRDefault="00A47D65" w:rsidP="00A12C5D">
      <w:pPr>
        <w:numPr>
          <w:ilvl w:val="0"/>
          <w:numId w:val="2"/>
        </w:numPr>
        <w:shd w:val="clear" w:color="auto" w:fill="F9F9F9"/>
        <w:spacing w:after="0" w:line="240" w:lineRule="auto"/>
        <w:ind w:left="0"/>
        <w:jc w:val="both"/>
        <w:rPr>
          <w:rFonts w:ascii="Times New Roman" w:hAnsi="Times New Roman" w:cs="Times New Roman"/>
        </w:rPr>
      </w:pPr>
      <w:r w:rsidRPr="00C2417B">
        <w:rPr>
          <w:rStyle w:val="Textoennegrita"/>
          <w:rFonts w:ascii="Times New Roman" w:hAnsi="Times New Roman" w:cs="Times New Roman"/>
        </w:rPr>
        <w:t>Válido:</w:t>
      </w:r>
      <w:r w:rsidRPr="00C2417B">
        <w:rPr>
          <w:rStyle w:val="apple-converted-space"/>
          <w:rFonts w:ascii="Times New Roman" w:hAnsi="Times New Roman" w:cs="Times New Roman"/>
          <w:b/>
          <w:bCs/>
        </w:rPr>
        <w:t> </w:t>
      </w:r>
      <w:r w:rsidR="00C2417B" w:rsidRPr="00C2417B">
        <w:rPr>
          <w:rStyle w:val="apple-converted-space"/>
          <w:rFonts w:ascii="Times New Roman" w:hAnsi="Times New Roman" w:cs="Times New Roman"/>
          <w:bCs/>
        </w:rPr>
        <w:t>permite</w:t>
      </w:r>
      <w:r w:rsidR="00C2417B" w:rsidRPr="00C2417B">
        <w:rPr>
          <w:rStyle w:val="apple-converted-space"/>
          <w:rFonts w:ascii="Times New Roman" w:hAnsi="Times New Roman" w:cs="Times New Roman"/>
          <w:b/>
          <w:bCs/>
        </w:rPr>
        <w:t xml:space="preserve"> </w:t>
      </w:r>
      <w:r w:rsidRPr="00C2417B">
        <w:rPr>
          <w:rFonts w:ascii="Times New Roman" w:hAnsi="Times New Roman" w:cs="Times New Roman"/>
        </w:rPr>
        <w:t>la medición exacta de un comportamiento, práctica, tarea, que es el producto o resultado esperado de la intervención</w:t>
      </w:r>
      <w:r w:rsidR="00C2417B" w:rsidRPr="00C2417B">
        <w:rPr>
          <w:rFonts w:ascii="Times New Roman" w:hAnsi="Times New Roman" w:cs="Times New Roman"/>
        </w:rPr>
        <w:t>.</w:t>
      </w:r>
    </w:p>
    <w:p w:rsidR="00A47D65" w:rsidRPr="00C2417B" w:rsidRDefault="00A47D65" w:rsidP="00A12C5D">
      <w:pPr>
        <w:numPr>
          <w:ilvl w:val="0"/>
          <w:numId w:val="2"/>
        </w:numPr>
        <w:shd w:val="clear" w:color="auto" w:fill="F9F9F9"/>
        <w:spacing w:after="0" w:line="240" w:lineRule="auto"/>
        <w:ind w:left="0"/>
        <w:jc w:val="both"/>
        <w:rPr>
          <w:rFonts w:ascii="Times New Roman" w:hAnsi="Times New Roman" w:cs="Times New Roman"/>
        </w:rPr>
      </w:pPr>
      <w:r w:rsidRPr="00C2417B">
        <w:rPr>
          <w:rStyle w:val="Textoennegrita"/>
          <w:rFonts w:ascii="Times New Roman" w:hAnsi="Times New Roman" w:cs="Times New Roman"/>
        </w:rPr>
        <w:t>Confiable:</w:t>
      </w:r>
      <w:r w:rsidRPr="00C2417B">
        <w:rPr>
          <w:rStyle w:val="apple-converted-space"/>
          <w:rFonts w:ascii="Times New Roman" w:hAnsi="Times New Roman" w:cs="Times New Roman"/>
        </w:rPr>
        <w:t> </w:t>
      </w:r>
      <w:r w:rsidRPr="00C2417B">
        <w:rPr>
          <w:rFonts w:ascii="Times New Roman" w:hAnsi="Times New Roman" w:cs="Times New Roman"/>
        </w:rPr>
        <w:t>consistentemente medible a lo largo del tiempo, de la misma forma, por diferentes observadores</w:t>
      </w:r>
      <w:r w:rsidR="00C2417B" w:rsidRPr="00C2417B">
        <w:rPr>
          <w:rFonts w:ascii="Times New Roman" w:hAnsi="Times New Roman" w:cs="Times New Roman"/>
        </w:rPr>
        <w:t>.</w:t>
      </w:r>
    </w:p>
    <w:p w:rsidR="00A47D65" w:rsidRPr="00C2417B" w:rsidRDefault="00A47D65" w:rsidP="00A12C5D">
      <w:pPr>
        <w:numPr>
          <w:ilvl w:val="0"/>
          <w:numId w:val="2"/>
        </w:numPr>
        <w:shd w:val="clear" w:color="auto" w:fill="F9F9F9"/>
        <w:spacing w:after="0" w:line="240" w:lineRule="auto"/>
        <w:ind w:left="0"/>
        <w:jc w:val="both"/>
        <w:rPr>
          <w:rFonts w:ascii="Times New Roman" w:hAnsi="Times New Roman" w:cs="Times New Roman"/>
        </w:rPr>
      </w:pPr>
      <w:r w:rsidRPr="00C2417B">
        <w:rPr>
          <w:rStyle w:val="Textoennegrita"/>
          <w:rFonts w:ascii="Times New Roman" w:hAnsi="Times New Roman" w:cs="Times New Roman"/>
        </w:rPr>
        <w:t>Preciso:</w:t>
      </w:r>
      <w:r w:rsidRPr="00C2417B">
        <w:rPr>
          <w:rStyle w:val="apple-converted-space"/>
          <w:rFonts w:ascii="Times New Roman" w:hAnsi="Times New Roman" w:cs="Times New Roman"/>
          <w:b/>
          <w:bCs/>
        </w:rPr>
        <w:t> </w:t>
      </w:r>
      <w:r w:rsidRPr="00C2417B">
        <w:rPr>
          <w:rFonts w:ascii="Times New Roman" w:hAnsi="Times New Roman" w:cs="Times New Roman"/>
        </w:rPr>
        <w:t>definido en términos operacionalmente claros</w:t>
      </w:r>
      <w:r w:rsidR="00C2417B" w:rsidRPr="00C2417B">
        <w:rPr>
          <w:rFonts w:ascii="Times New Roman" w:hAnsi="Times New Roman" w:cs="Times New Roman"/>
        </w:rPr>
        <w:t>.</w:t>
      </w:r>
    </w:p>
    <w:p w:rsidR="00A47D65" w:rsidRPr="00C2417B" w:rsidRDefault="00A47D65" w:rsidP="00A12C5D">
      <w:pPr>
        <w:numPr>
          <w:ilvl w:val="0"/>
          <w:numId w:val="2"/>
        </w:numPr>
        <w:shd w:val="clear" w:color="auto" w:fill="F9F9F9"/>
        <w:spacing w:after="0" w:line="240" w:lineRule="auto"/>
        <w:ind w:left="0"/>
        <w:jc w:val="both"/>
        <w:rPr>
          <w:rFonts w:ascii="Times New Roman" w:hAnsi="Times New Roman" w:cs="Times New Roman"/>
        </w:rPr>
      </w:pPr>
      <w:r w:rsidRPr="00C2417B">
        <w:rPr>
          <w:rStyle w:val="Textoennegrita"/>
          <w:rFonts w:ascii="Times New Roman" w:hAnsi="Times New Roman" w:cs="Times New Roman"/>
        </w:rPr>
        <w:t>Medible</w:t>
      </w:r>
      <w:r w:rsidRPr="00C2417B">
        <w:rPr>
          <w:rFonts w:ascii="Times New Roman" w:hAnsi="Times New Roman" w:cs="Times New Roman"/>
        </w:rPr>
        <w:t>: cuantificable usando las herramientas y métodos disponibles</w:t>
      </w:r>
      <w:r w:rsidR="00C2417B" w:rsidRPr="00C2417B">
        <w:rPr>
          <w:rFonts w:ascii="Times New Roman" w:hAnsi="Times New Roman" w:cs="Times New Roman"/>
        </w:rPr>
        <w:t>.</w:t>
      </w:r>
    </w:p>
    <w:p w:rsidR="00A47D65" w:rsidRPr="00C2417B" w:rsidRDefault="00A47D65" w:rsidP="00A12C5D">
      <w:pPr>
        <w:numPr>
          <w:ilvl w:val="0"/>
          <w:numId w:val="2"/>
        </w:numPr>
        <w:shd w:val="clear" w:color="auto" w:fill="F9F9F9"/>
        <w:spacing w:after="0" w:line="240" w:lineRule="auto"/>
        <w:ind w:left="0"/>
        <w:jc w:val="both"/>
        <w:rPr>
          <w:rFonts w:ascii="Times New Roman" w:hAnsi="Times New Roman" w:cs="Times New Roman"/>
        </w:rPr>
      </w:pPr>
      <w:r w:rsidRPr="00C2417B">
        <w:rPr>
          <w:rStyle w:val="Textoennegrita"/>
          <w:rFonts w:ascii="Times New Roman" w:hAnsi="Times New Roman" w:cs="Times New Roman"/>
        </w:rPr>
        <w:t>Oportuno:</w:t>
      </w:r>
      <w:r w:rsidRPr="00C2417B">
        <w:rPr>
          <w:rStyle w:val="apple-converted-space"/>
          <w:rFonts w:ascii="Times New Roman" w:hAnsi="Times New Roman" w:cs="Times New Roman"/>
          <w:b/>
          <w:bCs/>
        </w:rPr>
        <w:t> </w:t>
      </w:r>
      <w:r w:rsidRPr="00C2417B">
        <w:rPr>
          <w:rFonts w:ascii="Times New Roman" w:hAnsi="Times New Roman" w:cs="Times New Roman"/>
        </w:rPr>
        <w:t>aporta una medida a intervalos relevantes y apropiados en términos de las metas y actividades del programa</w:t>
      </w:r>
      <w:r w:rsidR="00C2417B">
        <w:rPr>
          <w:rFonts w:ascii="Times New Roman" w:hAnsi="Times New Roman" w:cs="Times New Roman"/>
        </w:rPr>
        <w:t>.</w:t>
      </w:r>
    </w:p>
    <w:p w:rsidR="00A47D65" w:rsidRPr="00793AC0" w:rsidRDefault="00A47D65" w:rsidP="00A12C5D">
      <w:pPr>
        <w:numPr>
          <w:ilvl w:val="0"/>
          <w:numId w:val="2"/>
        </w:numPr>
        <w:shd w:val="clear" w:color="auto" w:fill="F9F9F9"/>
        <w:spacing w:after="0" w:line="240" w:lineRule="auto"/>
        <w:ind w:left="0"/>
        <w:jc w:val="both"/>
        <w:rPr>
          <w:rFonts w:ascii="Times New Roman" w:hAnsi="Times New Roman" w:cs="Times New Roman"/>
        </w:rPr>
      </w:pPr>
      <w:r w:rsidRPr="00793AC0">
        <w:rPr>
          <w:rStyle w:val="Textoennegrita"/>
          <w:rFonts w:ascii="Times New Roman" w:hAnsi="Times New Roman" w:cs="Times New Roman"/>
        </w:rPr>
        <w:t>Importante programáticamente</w:t>
      </w:r>
      <w:r w:rsidRPr="00793AC0">
        <w:rPr>
          <w:rFonts w:ascii="Times New Roman" w:hAnsi="Times New Roman" w:cs="Times New Roman"/>
        </w:rPr>
        <w:t>: vinculado al programa o a la consecución de los objetivos del programa.</w:t>
      </w:r>
    </w:p>
    <w:p w:rsidR="00B23E4C" w:rsidRDefault="00B23E4C" w:rsidP="00A12C5D">
      <w:pPr>
        <w:pStyle w:val="NormalWeb"/>
        <w:shd w:val="clear" w:color="auto" w:fill="F9F9F9"/>
        <w:spacing w:before="0" w:beforeAutospacing="0" w:after="0" w:afterAutospacing="0"/>
        <w:jc w:val="both"/>
        <w:rPr>
          <w:rStyle w:val="Textoennegrita"/>
          <w:rFonts w:eastAsiaTheme="majorEastAsia"/>
          <w:sz w:val="22"/>
          <w:szCs w:val="22"/>
        </w:rPr>
      </w:pPr>
    </w:p>
    <w:p w:rsidR="00B23E4C" w:rsidRPr="00B23E4C" w:rsidRDefault="00C2417B" w:rsidP="00A12C5D">
      <w:pPr>
        <w:pStyle w:val="NormalWeb"/>
        <w:shd w:val="clear" w:color="auto" w:fill="F9F9F9"/>
        <w:spacing w:after="0" w:afterAutospacing="0"/>
        <w:jc w:val="both"/>
        <w:rPr>
          <w:rStyle w:val="Textoennegrita"/>
          <w:rFonts w:eastAsiaTheme="majorEastAsia"/>
          <w:color w:val="FF0000"/>
          <w:sz w:val="22"/>
          <w:szCs w:val="22"/>
        </w:rPr>
      </w:pPr>
      <w:r w:rsidRPr="00B23E4C">
        <w:rPr>
          <w:rStyle w:val="Textoennegrita"/>
          <w:rFonts w:eastAsiaTheme="majorEastAsia"/>
          <w:color w:val="FF0000"/>
          <w:sz w:val="22"/>
          <w:szCs w:val="22"/>
        </w:rPr>
        <w:lastRenderedPageBreak/>
        <w:t xml:space="preserve">Indicadores de proceso </w:t>
      </w:r>
      <w:r w:rsidR="00B23E4C" w:rsidRPr="00B23E4C">
        <w:rPr>
          <w:rStyle w:val="Textoennegrita"/>
          <w:rFonts w:eastAsiaTheme="majorEastAsia"/>
          <w:color w:val="FF0000"/>
          <w:sz w:val="22"/>
          <w:szCs w:val="22"/>
        </w:rPr>
        <w:t xml:space="preserve">e </w:t>
      </w:r>
      <w:r w:rsidRPr="00B23E4C">
        <w:rPr>
          <w:rStyle w:val="Textoennegrita"/>
          <w:rFonts w:eastAsiaTheme="majorEastAsia"/>
          <w:color w:val="FF0000"/>
          <w:sz w:val="22"/>
          <w:szCs w:val="22"/>
        </w:rPr>
        <w:t>indicadores de resultado/impacto</w:t>
      </w:r>
    </w:p>
    <w:p w:rsidR="00B23E4C" w:rsidRDefault="00B23E4C" w:rsidP="00A12C5D">
      <w:pPr>
        <w:pStyle w:val="NormalWeb"/>
        <w:shd w:val="clear" w:color="auto" w:fill="F9F9F9"/>
        <w:spacing w:before="0" w:beforeAutospacing="0" w:after="0" w:afterAutospacing="0"/>
        <w:jc w:val="both"/>
        <w:rPr>
          <w:rStyle w:val="Textoennegrita"/>
          <w:rFonts w:eastAsiaTheme="majorEastAsia"/>
          <w:sz w:val="22"/>
          <w:szCs w:val="22"/>
        </w:rPr>
      </w:pPr>
    </w:p>
    <w:p w:rsidR="00C2417B" w:rsidRPr="00793AC0" w:rsidRDefault="00C2417B" w:rsidP="00A12C5D">
      <w:pPr>
        <w:pStyle w:val="NormalWeb"/>
        <w:shd w:val="clear" w:color="auto" w:fill="F9F9F9"/>
        <w:spacing w:before="0" w:beforeAutospacing="0" w:after="0" w:afterAutospacing="0"/>
        <w:jc w:val="both"/>
        <w:rPr>
          <w:sz w:val="22"/>
          <w:szCs w:val="22"/>
        </w:rPr>
      </w:pPr>
      <w:r w:rsidRPr="00793AC0">
        <w:rPr>
          <w:sz w:val="22"/>
          <w:szCs w:val="22"/>
        </w:rPr>
        <w:t>Los</w:t>
      </w:r>
      <w:r w:rsidRPr="00793AC0">
        <w:rPr>
          <w:rStyle w:val="apple-converted-space"/>
          <w:sz w:val="22"/>
          <w:szCs w:val="22"/>
        </w:rPr>
        <w:t> </w:t>
      </w:r>
      <w:r w:rsidRPr="00793AC0">
        <w:rPr>
          <w:rStyle w:val="Textoennegrita"/>
          <w:rFonts w:eastAsiaTheme="majorEastAsia"/>
          <w:sz w:val="22"/>
          <w:szCs w:val="22"/>
        </w:rPr>
        <w:t xml:space="preserve">indicadores del </w:t>
      </w:r>
      <w:r w:rsidRPr="00B23E4C">
        <w:rPr>
          <w:rStyle w:val="Textoennegrita"/>
          <w:rFonts w:eastAsiaTheme="majorEastAsia"/>
          <w:color w:val="FF0000"/>
          <w:sz w:val="22"/>
          <w:szCs w:val="22"/>
        </w:rPr>
        <w:t>proceso</w:t>
      </w:r>
      <w:r w:rsidRPr="00793AC0">
        <w:rPr>
          <w:rStyle w:val="apple-converted-space"/>
          <w:b/>
          <w:bCs/>
          <w:sz w:val="22"/>
          <w:szCs w:val="22"/>
        </w:rPr>
        <w:t> </w:t>
      </w:r>
      <w:r w:rsidRPr="00793AC0">
        <w:rPr>
          <w:sz w:val="22"/>
          <w:szCs w:val="22"/>
        </w:rPr>
        <w:t xml:space="preserve">se usan para monitorear la </w:t>
      </w:r>
      <w:r w:rsidRPr="00A12C5D">
        <w:rPr>
          <w:i/>
          <w:sz w:val="22"/>
          <w:szCs w:val="22"/>
        </w:rPr>
        <w:t>cantidad y clases de actividades</w:t>
      </w:r>
      <w:r w:rsidRPr="00793AC0">
        <w:rPr>
          <w:sz w:val="22"/>
          <w:szCs w:val="22"/>
        </w:rPr>
        <w:t>.</w:t>
      </w:r>
      <w:r w:rsidR="00B23E4C">
        <w:rPr>
          <w:sz w:val="22"/>
          <w:szCs w:val="22"/>
        </w:rPr>
        <w:t xml:space="preserve"> </w:t>
      </w:r>
      <w:r w:rsidRPr="00793AC0">
        <w:rPr>
          <w:sz w:val="22"/>
          <w:szCs w:val="22"/>
        </w:rPr>
        <w:t>Algunos ejemplos:</w:t>
      </w:r>
    </w:p>
    <w:p w:rsidR="00C2417B" w:rsidRPr="00793AC0" w:rsidRDefault="00C2417B" w:rsidP="00A12C5D">
      <w:pPr>
        <w:numPr>
          <w:ilvl w:val="0"/>
          <w:numId w:val="7"/>
        </w:numPr>
        <w:shd w:val="clear" w:color="auto" w:fill="F9F9F9"/>
        <w:spacing w:after="0" w:line="240" w:lineRule="auto"/>
        <w:ind w:left="0"/>
        <w:jc w:val="both"/>
        <w:rPr>
          <w:rFonts w:ascii="Times New Roman" w:hAnsi="Times New Roman" w:cs="Times New Roman"/>
        </w:rPr>
      </w:pPr>
      <w:r w:rsidRPr="00793AC0">
        <w:rPr>
          <w:rFonts w:ascii="Times New Roman" w:hAnsi="Times New Roman" w:cs="Times New Roman"/>
        </w:rPr>
        <w:t>Cantidad y clase de servicios prestados</w:t>
      </w:r>
      <w:r w:rsidR="00B23E4C">
        <w:rPr>
          <w:rFonts w:ascii="Times New Roman" w:hAnsi="Times New Roman" w:cs="Times New Roman"/>
        </w:rPr>
        <w:t>,</w:t>
      </w:r>
    </w:p>
    <w:p w:rsidR="00C2417B" w:rsidRPr="00793AC0" w:rsidRDefault="00C2417B" w:rsidP="00A12C5D">
      <w:pPr>
        <w:numPr>
          <w:ilvl w:val="0"/>
          <w:numId w:val="7"/>
        </w:numPr>
        <w:shd w:val="clear" w:color="auto" w:fill="F9F9F9"/>
        <w:spacing w:after="0" w:line="240" w:lineRule="auto"/>
        <w:ind w:left="0"/>
        <w:jc w:val="both"/>
        <w:rPr>
          <w:rFonts w:ascii="Times New Roman" w:hAnsi="Times New Roman" w:cs="Times New Roman"/>
        </w:rPr>
      </w:pPr>
      <w:r w:rsidRPr="00793AC0">
        <w:rPr>
          <w:rFonts w:ascii="Times New Roman" w:hAnsi="Times New Roman" w:cs="Times New Roman"/>
        </w:rPr>
        <w:t>Cantidad de personas capacitadas</w:t>
      </w:r>
      <w:r w:rsidR="00B23E4C">
        <w:rPr>
          <w:rFonts w:ascii="Times New Roman" w:hAnsi="Times New Roman" w:cs="Times New Roman"/>
        </w:rPr>
        <w:t>,</w:t>
      </w:r>
    </w:p>
    <w:p w:rsidR="00C2417B" w:rsidRPr="00793AC0" w:rsidRDefault="00C2417B" w:rsidP="00A12C5D">
      <w:pPr>
        <w:numPr>
          <w:ilvl w:val="0"/>
          <w:numId w:val="7"/>
        </w:numPr>
        <w:shd w:val="clear" w:color="auto" w:fill="F9F9F9"/>
        <w:spacing w:after="0" w:line="240" w:lineRule="auto"/>
        <w:ind w:left="0"/>
        <w:jc w:val="both"/>
        <w:rPr>
          <w:rFonts w:ascii="Times New Roman" w:hAnsi="Times New Roman" w:cs="Times New Roman"/>
        </w:rPr>
      </w:pPr>
      <w:r w:rsidRPr="00793AC0">
        <w:rPr>
          <w:rFonts w:ascii="Times New Roman" w:hAnsi="Times New Roman" w:cs="Times New Roman"/>
        </w:rPr>
        <w:t>Cantidad y clase de materiales producidos y difundidos</w:t>
      </w:r>
      <w:r w:rsidR="00B23E4C">
        <w:rPr>
          <w:rFonts w:ascii="Times New Roman" w:hAnsi="Times New Roman" w:cs="Times New Roman"/>
        </w:rPr>
        <w:t>,</w:t>
      </w:r>
    </w:p>
    <w:p w:rsidR="00C2417B" w:rsidRPr="00793AC0" w:rsidRDefault="00C2417B" w:rsidP="00A12C5D">
      <w:pPr>
        <w:numPr>
          <w:ilvl w:val="0"/>
          <w:numId w:val="7"/>
        </w:numPr>
        <w:shd w:val="clear" w:color="auto" w:fill="F9F9F9"/>
        <w:spacing w:after="0" w:line="240" w:lineRule="auto"/>
        <w:ind w:left="0"/>
        <w:jc w:val="both"/>
        <w:rPr>
          <w:rFonts w:ascii="Times New Roman" w:hAnsi="Times New Roman" w:cs="Times New Roman"/>
        </w:rPr>
      </w:pPr>
      <w:r w:rsidRPr="00793AC0">
        <w:rPr>
          <w:rFonts w:ascii="Times New Roman" w:hAnsi="Times New Roman" w:cs="Times New Roman"/>
        </w:rPr>
        <w:t>Cantidad y porcentaje de clientes mujeres</w:t>
      </w:r>
      <w:r w:rsidR="00B23E4C">
        <w:rPr>
          <w:rFonts w:ascii="Times New Roman" w:hAnsi="Times New Roman" w:cs="Times New Roman"/>
        </w:rPr>
        <w:t>, hombres</w:t>
      </w:r>
      <w:r w:rsidRPr="00793AC0">
        <w:rPr>
          <w:rFonts w:ascii="Times New Roman" w:hAnsi="Times New Roman" w:cs="Times New Roman"/>
        </w:rPr>
        <w:t xml:space="preserve"> estudiad</w:t>
      </w:r>
      <w:r w:rsidR="00B23E4C">
        <w:rPr>
          <w:rFonts w:ascii="Times New Roman" w:hAnsi="Times New Roman" w:cs="Times New Roman"/>
        </w:rPr>
        <w:t>o</w:t>
      </w:r>
      <w:r w:rsidRPr="00793AC0">
        <w:rPr>
          <w:rFonts w:ascii="Times New Roman" w:hAnsi="Times New Roman" w:cs="Times New Roman"/>
        </w:rPr>
        <w:t>s</w:t>
      </w:r>
      <w:r w:rsidR="00B23E4C">
        <w:rPr>
          <w:rFonts w:ascii="Times New Roman" w:hAnsi="Times New Roman" w:cs="Times New Roman"/>
        </w:rPr>
        <w:t>.</w:t>
      </w:r>
    </w:p>
    <w:p w:rsidR="00B23E4C" w:rsidRDefault="00B23E4C" w:rsidP="00A12C5D">
      <w:pPr>
        <w:numPr>
          <w:ilvl w:val="0"/>
          <w:numId w:val="8"/>
        </w:numPr>
        <w:shd w:val="clear" w:color="auto" w:fill="F9F9F9"/>
        <w:spacing w:after="0" w:line="240" w:lineRule="auto"/>
        <w:ind w:left="0"/>
        <w:jc w:val="both"/>
        <w:rPr>
          <w:rFonts w:ascii="Times New Roman" w:hAnsi="Times New Roman" w:cs="Times New Roman"/>
        </w:rPr>
      </w:pPr>
    </w:p>
    <w:p w:rsidR="00C2417B" w:rsidRPr="00793AC0" w:rsidRDefault="00C2417B" w:rsidP="00A12C5D">
      <w:pPr>
        <w:numPr>
          <w:ilvl w:val="0"/>
          <w:numId w:val="8"/>
        </w:numPr>
        <w:shd w:val="clear" w:color="auto" w:fill="F9F9F9"/>
        <w:spacing w:after="0" w:line="240" w:lineRule="auto"/>
        <w:ind w:left="0"/>
        <w:jc w:val="both"/>
        <w:rPr>
          <w:rFonts w:ascii="Times New Roman" w:hAnsi="Times New Roman" w:cs="Times New Roman"/>
        </w:rPr>
      </w:pPr>
      <w:r w:rsidRPr="00793AC0">
        <w:rPr>
          <w:rFonts w:ascii="Times New Roman" w:hAnsi="Times New Roman" w:cs="Times New Roman"/>
        </w:rPr>
        <w:t>Los</w:t>
      </w:r>
      <w:r w:rsidRPr="00793AC0">
        <w:rPr>
          <w:rStyle w:val="apple-converted-space"/>
          <w:rFonts w:ascii="Times New Roman" w:hAnsi="Times New Roman" w:cs="Times New Roman"/>
        </w:rPr>
        <w:t> </w:t>
      </w:r>
      <w:r w:rsidRPr="00793AC0">
        <w:rPr>
          <w:rStyle w:val="Textoennegrita"/>
          <w:rFonts w:ascii="Times New Roman" w:hAnsi="Times New Roman" w:cs="Times New Roman"/>
        </w:rPr>
        <w:t xml:space="preserve">indicadores de </w:t>
      </w:r>
      <w:r w:rsidRPr="00B23E4C">
        <w:rPr>
          <w:rStyle w:val="Textoennegrita"/>
          <w:rFonts w:ascii="Times New Roman" w:hAnsi="Times New Roman" w:cs="Times New Roman"/>
          <w:color w:val="FF0000"/>
        </w:rPr>
        <w:t>resultados</w:t>
      </w:r>
      <w:r w:rsidRPr="00793AC0">
        <w:rPr>
          <w:rStyle w:val="apple-converted-space"/>
          <w:rFonts w:ascii="Times New Roman" w:hAnsi="Times New Roman" w:cs="Times New Roman"/>
          <w:b/>
          <w:bCs/>
        </w:rPr>
        <w:t> </w:t>
      </w:r>
      <w:r w:rsidRPr="00793AC0">
        <w:rPr>
          <w:rFonts w:ascii="Times New Roman" w:hAnsi="Times New Roman" w:cs="Times New Roman"/>
        </w:rPr>
        <w:t xml:space="preserve">se usan </w:t>
      </w:r>
      <w:r w:rsidRPr="00A12C5D">
        <w:rPr>
          <w:rFonts w:ascii="Times New Roman" w:hAnsi="Times New Roman" w:cs="Times New Roman"/>
          <w:i/>
        </w:rPr>
        <w:t xml:space="preserve">para </w:t>
      </w:r>
      <w:r w:rsidR="00B23E4C" w:rsidRPr="00A12C5D">
        <w:rPr>
          <w:rFonts w:ascii="Times New Roman" w:hAnsi="Times New Roman" w:cs="Times New Roman"/>
          <w:i/>
        </w:rPr>
        <w:t>evidenciar/</w:t>
      </w:r>
      <w:r w:rsidRPr="00A12C5D">
        <w:rPr>
          <w:rFonts w:ascii="Times New Roman" w:hAnsi="Times New Roman" w:cs="Times New Roman"/>
          <w:i/>
        </w:rPr>
        <w:t>evaluar si la actividad alcanzó, o no, los objetivos o resultados propuestos</w:t>
      </w:r>
      <w:r w:rsidR="00B23E4C" w:rsidRPr="00A12C5D">
        <w:rPr>
          <w:rFonts w:ascii="Times New Roman" w:hAnsi="Times New Roman" w:cs="Times New Roman"/>
          <w:i/>
        </w:rPr>
        <w:t xml:space="preserve"> o esperados</w:t>
      </w:r>
      <w:r w:rsidRPr="00793AC0">
        <w:rPr>
          <w:rFonts w:ascii="Times New Roman" w:hAnsi="Times New Roman" w:cs="Times New Roman"/>
        </w:rPr>
        <w:t>. Algunos ejemplos:</w:t>
      </w:r>
    </w:p>
    <w:p w:rsidR="00C2417B" w:rsidRPr="00793AC0" w:rsidRDefault="00C2417B" w:rsidP="00A12C5D">
      <w:pPr>
        <w:numPr>
          <w:ilvl w:val="1"/>
          <w:numId w:val="8"/>
        </w:numPr>
        <w:shd w:val="clear" w:color="auto" w:fill="F9F9F9"/>
        <w:spacing w:after="0" w:line="240" w:lineRule="auto"/>
        <w:ind w:left="0"/>
        <w:jc w:val="both"/>
        <w:rPr>
          <w:rFonts w:ascii="Times New Roman" w:hAnsi="Times New Roman" w:cs="Times New Roman"/>
        </w:rPr>
      </w:pPr>
      <w:r w:rsidRPr="00793AC0">
        <w:rPr>
          <w:rFonts w:ascii="Times New Roman" w:hAnsi="Times New Roman" w:cs="Times New Roman"/>
        </w:rPr>
        <w:t>Indicadores de conocimiento, actitudes y prácticas según se miden en una encuesta</w:t>
      </w:r>
      <w:r w:rsidR="00B23E4C">
        <w:rPr>
          <w:rFonts w:ascii="Times New Roman" w:hAnsi="Times New Roman" w:cs="Times New Roman"/>
        </w:rPr>
        <w:t>,</w:t>
      </w:r>
    </w:p>
    <w:p w:rsidR="00C2417B" w:rsidRPr="00793AC0" w:rsidRDefault="00C2417B" w:rsidP="00A12C5D">
      <w:pPr>
        <w:numPr>
          <w:ilvl w:val="1"/>
          <w:numId w:val="8"/>
        </w:numPr>
        <w:shd w:val="clear" w:color="auto" w:fill="F9F9F9"/>
        <w:spacing w:after="0" w:line="240" w:lineRule="auto"/>
        <w:ind w:left="0"/>
        <w:jc w:val="both"/>
        <w:rPr>
          <w:rFonts w:ascii="Times New Roman" w:hAnsi="Times New Roman" w:cs="Times New Roman"/>
        </w:rPr>
      </w:pPr>
      <w:r w:rsidRPr="00793AC0">
        <w:rPr>
          <w:rFonts w:ascii="Times New Roman" w:hAnsi="Times New Roman" w:cs="Times New Roman"/>
        </w:rPr>
        <w:t>La percepción de l</w:t>
      </w:r>
      <w:r w:rsidR="00B23E4C">
        <w:rPr>
          <w:rFonts w:ascii="Times New Roman" w:hAnsi="Times New Roman" w:cs="Times New Roman"/>
        </w:rPr>
        <w:t>o</w:t>
      </w:r>
      <w:r w:rsidRPr="00793AC0">
        <w:rPr>
          <w:rFonts w:ascii="Times New Roman" w:hAnsi="Times New Roman" w:cs="Times New Roman"/>
        </w:rPr>
        <w:t xml:space="preserve">s </w:t>
      </w:r>
      <w:r w:rsidR="00B23E4C">
        <w:rPr>
          <w:rFonts w:ascii="Times New Roman" w:hAnsi="Times New Roman" w:cs="Times New Roman"/>
        </w:rPr>
        <w:t>participantes</w:t>
      </w:r>
      <w:r w:rsidRPr="00793AC0">
        <w:rPr>
          <w:rFonts w:ascii="Times New Roman" w:hAnsi="Times New Roman" w:cs="Times New Roman"/>
        </w:rPr>
        <w:t xml:space="preserve"> acerca de la calidad y beneficios de los servicios prestados por una organización o institución</w:t>
      </w:r>
      <w:r w:rsidR="00B23E4C">
        <w:rPr>
          <w:rFonts w:ascii="Times New Roman" w:hAnsi="Times New Roman" w:cs="Times New Roman"/>
        </w:rPr>
        <w:t>,</w:t>
      </w:r>
      <w:r w:rsidRPr="00793AC0">
        <w:rPr>
          <w:rFonts w:ascii="Times New Roman" w:hAnsi="Times New Roman" w:cs="Times New Roman"/>
        </w:rPr>
        <w:t xml:space="preserve"> según son medidos en entrevistas individuales</w:t>
      </w:r>
      <w:r w:rsidR="00B23E4C">
        <w:rPr>
          <w:rFonts w:ascii="Times New Roman" w:hAnsi="Times New Roman" w:cs="Times New Roman"/>
        </w:rPr>
        <w:t>.</w:t>
      </w:r>
    </w:p>
    <w:p w:rsidR="00C2417B" w:rsidRPr="00793AC0" w:rsidRDefault="00C2417B" w:rsidP="00A12C5D">
      <w:pPr>
        <w:pStyle w:val="NormalWeb"/>
        <w:shd w:val="clear" w:color="auto" w:fill="F9F9F9"/>
        <w:spacing w:after="0" w:afterAutospacing="0"/>
        <w:jc w:val="both"/>
        <w:rPr>
          <w:sz w:val="22"/>
          <w:szCs w:val="22"/>
        </w:rPr>
      </w:pPr>
      <w:r w:rsidRPr="00793AC0">
        <w:rPr>
          <w:sz w:val="22"/>
          <w:szCs w:val="22"/>
        </w:rPr>
        <w:t xml:space="preserve">Los indicadores de resultados pueden desarrollarse a nivel de </w:t>
      </w:r>
      <w:r w:rsidRPr="00B23E4C">
        <w:rPr>
          <w:b/>
          <w:i/>
          <w:color w:val="006600"/>
          <w:sz w:val="22"/>
          <w:szCs w:val="22"/>
        </w:rPr>
        <w:t>producto, resultado e impacto</w:t>
      </w:r>
      <w:r w:rsidRPr="00793AC0">
        <w:rPr>
          <w:sz w:val="22"/>
          <w:szCs w:val="22"/>
        </w:rPr>
        <w:t>.</w:t>
      </w:r>
    </w:p>
    <w:p w:rsidR="00C2417B" w:rsidRPr="00793AC0" w:rsidRDefault="00C2417B" w:rsidP="00A12C5D">
      <w:pPr>
        <w:pStyle w:val="NormalWeb"/>
        <w:shd w:val="clear" w:color="auto" w:fill="F9F9F9"/>
        <w:spacing w:after="0" w:afterAutospacing="0"/>
        <w:jc w:val="both"/>
        <w:rPr>
          <w:sz w:val="22"/>
          <w:szCs w:val="22"/>
        </w:rPr>
      </w:pPr>
      <w:r w:rsidRPr="00793AC0">
        <w:rPr>
          <w:sz w:val="22"/>
          <w:szCs w:val="22"/>
        </w:rPr>
        <w:t>Los</w:t>
      </w:r>
      <w:r w:rsidRPr="00793AC0">
        <w:rPr>
          <w:rStyle w:val="apple-converted-space"/>
          <w:sz w:val="22"/>
          <w:szCs w:val="22"/>
        </w:rPr>
        <w:t> </w:t>
      </w:r>
      <w:r w:rsidRPr="00793AC0">
        <w:rPr>
          <w:rStyle w:val="Textoennegrita"/>
          <w:rFonts w:eastAsiaTheme="majorEastAsia"/>
          <w:sz w:val="22"/>
          <w:szCs w:val="22"/>
        </w:rPr>
        <w:t xml:space="preserve">indicadores de </w:t>
      </w:r>
      <w:r w:rsidRPr="003246CC">
        <w:rPr>
          <w:rStyle w:val="Textoennegrita"/>
          <w:rFonts w:eastAsiaTheme="majorEastAsia"/>
          <w:color w:val="006600"/>
          <w:sz w:val="22"/>
          <w:szCs w:val="22"/>
        </w:rPr>
        <w:t>producto</w:t>
      </w:r>
      <w:r w:rsidRPr="003246CC">
        <w:rPr>
          <w:rStyle w:val="apple-converted-space"/>
          <w:color w:val="006600"/>
          <w:sz w:val="22"/>
          <w:szCs w:val="22"/>
        </w:rPr>
        <w:t> </w:t>
      </w:r>
      <w:r w:rsidRPr="00793AC0">
        <w:rPr>
          <w:sz w:val="22"/>
          <w:szCs w:val="22"/>
        </w:rPr>
        <w:t xml:space="preserve">ilustran el </w:t>
      </w:r>
      <w:r w:rsidRPr="00A12C5D">
        <w:rPr>
          <w:i/>
          <w:sz w:val="22"/>
          <w:szCs w:val="22"/>
        </w:rPr>
        <w:t>cambio en relación directa con las actividades llevadas a cabo dentro del programa</w:t>
      </w:r>
      <w:r w:rsidRPr="00793AC0">
        <w:rPr>
          <w:sz w:val="22"/>
          <w:szCs w:val="22"/>
        </w:rPr>
        <w:t xml:space="preserve"> (por ejemplo, porcentaje de </w:t>
      </w:r>
      <w:r w:rsidR="003246CC">
        <w:rPr>
          <w:sz w:val="22"/>
          <w:szCs w:val="22"/>
        </w:rPr>
        <w:t>formadores</w:t>
      </w:r>
      <w:r w:rsidRPr="00793AC0">
        <w:rPr>
          <w:sz w:val="22"/>
          <w:szCs w:val="22"/>
        </w:rPr>
        <w:t xml:space="preserve"> </w:t>
      </w:r>
      <w:r w:rsidRPr="003246CC">
        <w:rPr>
          <w:b/>
          <w:color w:val="FF0000"/>
          <w:sz w:val="22"/>
          <w:szCs w:val="22"/>
        </w:rPr>
        <w:t>x</w:t>
      </w:r>
      <w:r w:rsidRPr="00793AC0">
        <w:rPr>
          <w:sz w:val="22"/>
          <w:szCs w:val="22"/>
        </w:rPr>
        <w:t xml:space="preserve"> cuyo conocimiento mejoró</w:t>
      </w:r>
      <w:r w:rsidR="003246CC">
        <w:rPr>
          <w:sz w:val="22"/>
          <w:szCs w:val="22"/>
        </w:rPr>
        <w:t>,</w:t>
      </w:r>
      <w:r w:rsidRPr="00793AC0">
        <w:rPr>
          <w:sz w:val="22"/>
          <w:szCs w:val="22"/>
        </w:rPr>
        <w:t xml:space="preserve"> luego de haber completado la capacitación en estándares de derechos humanos</w:t>
      </w:r>
      <w:r w:rsidR="003246CC">
        <w:rPr>
          <w:sz w:val="22"/>
          <w:szCs w:val="22"/>
        </w:rPr>
        <w:t>,</w:t>
      </w:r>
      <w:r w:rsidRPr="00793AC0">
        <w:rPr>
          <w:sz w:val="22"/>
          <w:szCs w:val="22"/>
        </w:rPr>
        <w:t xml:space="preserve"> </w:t>
      </w:r>
      <w:r w:rsidR="003246CC">
        <w:rPr>
          <w:sz w:val="22"/>
          <w:szCs w:val="22"/>
        </w:rPr>
        <w:t>e</w:t>
      </w:r>
      <w:r w:rsidRPr="00793AC0">
        <w:rPr>
          <w:sz w:val="22"/>
          <w:szCs w:val="22"/>
        </w:rPr>
        <w:t>n relación con la violen</w:t>
      </w:r>
      <w:r w:rsidR="003246CC">
        <w:rPr>
          <w:sz w:val="22"/>
          <w:szCs w:val="22"/>
        </w:rPr>
        <w:t>cia contra las mujeres y niñas).</w:t>
      </w:r>
    </w:p>
    <w:p w:rsidR="00C2417B" w:rsidRPr="00793AC0" w:rsidRDefault="00C2417B" w:rsidP="00A12C5D">
      <w:pPr>
        <w:pStyle w:val="NormalWeb"/>
        <w:shd w:val="clear" w:color="auto" w:fill="F9F9F9"/>
        <w:spacing w:after="0" w:afterAutospacing="0"/>
        <w:jc w:val="both"/>
        <w:rPr>
          <w:sz w:val="22"/>
          <w:szCs w:val="22"/>
        </w:rPr>
      </w:pPr>
      <w:r w:rsidRPr="00793AC0">
        <w:rPr>
          <w:sz w:val="22"/>
          <w:szCs w:val="22"/>
        </w:rPr>
        <w:t>Los</w:t>
      </w:r>
      <w:r w:rsidRPr="00793AC0">
        <w:rPr>
          <w:rStyle w:val="apple-converted-space"/>
          <w:sz w:val="22"/>
          <w:szCs w:val="22"/>
        </w:rPr>
        <w:t> </w:t>
      </w:r>
      <w:r w:rsidRPr="00793AC0">
        <w:rPr>
          <w:rStyle w:val="Textoennegrita"/>
          <w:rFonts w:eastAsiaTheme="majorEastAsia"/>
          <w:sz w:val="22"/>
          <w:szCs w:val="22"/>
        </w:rPr>
        <w:t xml:space="preserve">indicadores de </w:t>
      </w:r>
      <w:r w:rsidRPr="003246CC">
        <w:rPr>
          <w:rStyle w:val="Textoennegrita"/>
          <w:rFonts w:eastAsiaTheme="majorEastAsia"/>
          <w:color w:val="006600"/>
          <w:sz w:val="22"/>
          <w:szCs w:val="22"/>
        </w:rPr>
        <w:t>resultado</w:t>
      </w:r>
      <w:r w:rsidRPr="003246CC">
        <w:rPr>
          <w:rStyle w:val="apple-converted-space"/>
          <w:color w:val="006600"/>
          <w:sz w:val="22"/>
          <w:szCs w:val="22"/>
        </w:rPr>
        <w:t> </w:t>
      </w:r>
      <w:r w:rsidRPr="00793AC0">
        <w:rPr>
          <w:sz w:val="22"/>
          <w:szCs w:val="22"/>
        </w:rPr>
        <w:t xml:space="preserve">se vinculan al </w:t>
      </w:r>
      <w:r w:rsidRPr="00A12C5D">
        <w:rPr>
          <w:i/>
          <w:sz w:val="22"/>
          <w:szCs w:val="22"/>
        </w:rPr>
        <w:t>cambio que se demuestra es resultado de las intervenciones del programa a mediano y largo plazo</w:t>
      </w:r>
      <w:r w:rsidRPr="00793AC0">
        <w:rPr>
          <w:sz w:val="22"/>
          <w:szCs w:val="22"/>
        </w:rPr>
        <w:t xml:space="preserve"> (por ejemplo, el número de decisiones en el sistema de </w:t>
      </w:r>
      <w:r w:rsidR="003246CC">
        <w:rPr>
          <w:sz w:val="22"/>
          <w:szCs w:val="22"/>
        </w:rPr>
        <w:t>convivencia escolar</w:t>
      </w:r>
      <w:r w:rsidRPr="00793AC0">
        <w:rPr>
          <w:sz w:val="22"/>
          <w:szCs w:val="22"/>
        </w:rPr>
        <w:t xml:space="preserve"> </w:t>
      </w:r>
      <w:r w:rsidRPr="003246CC">
        <w:rPr>
          <w:b/>
          <w:color w:val="FF0000"/>
          <w:sz w:val="22"/>
          <w:szCs w:val="22"/>
        </w:rPr>
        <w:t>x</w:t>
      </w:r>
      <w:r w:rsidRPr="00793AC0">
        <w:rPr>
          <w:sz w:val="22"/>
          <w:szCs w:val="22"/>
        </w:rPr>
        <w:t xml:space="preserve"> en relación con la violencia contra la mujer, que refleja un enfoque basado en los derechos humanos.)</w:t>
      </w:r>
    </w:p>
    <w:p w:rsidR="00C2417B" w:rsidRPr="00793AC0" w:rsidRDefault="00C2417B" w:rsidP="00A12C5D">
      <w:pPr>
        <w:pStyle w:val="NormalWeb"/>
        <w:shd w:val="clear" w:color="auto" w:fill="F9F9F9"/>
        <w:spacing w:after="0" w:afterAutospacing="0"/>
        <w:jc w:val="both"/>
        <w:rPr>
          <w:sz w:val="22"/>
          <w:szCs w:val="22"/>
        </w:rPr>
      </w:pPr>
      <w:r w:rsidRPr="00793AC0">
        <w:rPr>
          <w:sz w:val="22"/>
          <w:szCs w:val="22"/>
        </w:rPr>
        <w:t>Los</w:t>
      </w:r>
      <w:r w:rsidRPr="00793AC0">
        <w:rPr>
          <w:rStyle w:val="apple-converted-space"/>
          <w:sz w:val="22"/>
          <w:szCs w:val="22"/>
        </w:rPr>
        <w:t> </w:t>
      </w:r>
      <w:r w:rsidRPr="00793AC0">
        <w:rPr>
          <w:rStyle w:val="Textoennegrita"/>
          <w:rFonts w:eastAsiaTheme="majorEastAsia"/>
          <w:sz w:val="22"/>
          <w:szCs w:val="22"/>
        </w:rPr>
        <w:t>indicadores de impacto</w:t>
      </w:r>
      <w:r w:rsidRPr="00793AC0">
        <w:rPr>
          <w:rStyle w:val="apple-converted-space"/>
          <w:sz w:val="22"/>
          <w:szCs w:val="22"/>
        </w:rPr>
        <w:t> </w:t>
      </w:r>
      <w:r w:rsidRPr="00793AC0">
        <w:rPr>
          <w:sz w:val="22"/>
          <w:szCs w:val="22"/>
        </w:rPr>
        <w:t xml:space="preserve">miden el </w:t>
      </w:r>
      <w:r w:rsidRPr="00A12C5D">
        <w:rPr>
          <w:i/>
          <w:sz w:val="22"/>
          <w:szCs w:val="22"/>
        </w:rPr>
        <w:t>efecto a largo plazo de las intervenciones del programa</w:t>
      </w:r>
      <w:r w:rsidRPr="00793AC0">
        <w:rPr>
          <w:sz w:val="22"/>
          <w:szCs w:val="22"/>
        </w:rPr>
        <w:t xml:space="preserve"> (por ejemplo, </w:t>
      </w:r>
      <w:r w:rsidR="00A12C5D" w:rsidRPr="00A12C5D">
        <w:rPr>
          <w:i/>
          <w:sz w:val="22"/>
          <w:szCs w:val="22"/>
        </w:rPr>
        <w:t xml:space="preserve">reducción de </w:t>
      </w:r>
      <w:r w:rsidRPr="00A12C5D">
        <w:rPr>
          <w:i/>
          <w:sz w:val="22"/>
          <w:szCs w:val="22"/>
        </w:rPr>
        <w:t>la prevalencia</w:t>
      </w:r>
      <w:r w:rsidR="00A12C5D" w:rsidRPr="00A12C5D">
        <w:rPr>
          <w:i/>
          <w:sz w:val="22"/>
          <w:szCs w:val="22"/>
        </w:rPr>
        <w:t xml:space="preserve"> e incidencia</w:t>
      </w:r>
      <w:r w:rsidRPr="00793AC0">
        <w:rPr>
          <w:sz w:val="22"/>
          <w:szCs w:val="22"/>
        </w:rPr>
        <w:t xml:space="preserve"> de la violencia contra mu</w:t>
      </w:r>
      <w:r w:rsidR="00A12C5D">
        <w:rPr>
          <w:sz w:val="22"/>
          <w:szCs w:val="22"/>
        </w:rPr>
        <w:t>jeres y niñas en la comunidad</w:t>
      </w:r>
      <w:r w:rsidRPr="00793AC0">
        <w:rPr>
          <w:sz w:val="22"/>
          <w:szCs w:val="22"/>
        </w:rPr>
        <w:t>)</w:t>
      </w:r>
    </w:p>
    <w:p w:rsidR="00C2417B" w:rsidRDefault="00C2417B" w:rsidP="00A12C5D">
      <w:pPr>
        <w:pStyle w:val="Default"/>
        <w:jc w:val="both"/>
        <w:rPr>
          <w:rFonts w:ascii="Times New Roman" w:hAnsi="Times New Roman" w:cs="Times New Roman"/>
          <w:sz w:val="22"/>
          <w:szCs w:val="22"/>
        </w:rPr>
      </w:pPr>
    </w:p>
    <w:p w:rsidR="00AC3EF9" w:rsidRDefault="004D353B" w:rsidP="00AC3EF9">
      <w:pPr>
        <w:pStyle w:val="Default"/>
        <w:jc w:val="both"/>
        <w:rPr>
          <w:rFonts w:ascii="Times New Roman" w:hAnsi="Times New Roman" w:cs="Times New Roman"/>
          <w:sz w:val="22"/>
          <w:szCs w:val="22"/>
        </w:rPr>
      </w:pPr>
      <w:r>
        <w:rPr>
          <w:rFonts w:ascii="Times New Roman" w:hAnsi="Times New Roman" w:cs="Times New Roman"/>
          <w:sz w:val="22"/>
          <w:szCs w:val="22"/>
        </w:rPr>
        <w:t xml:space="preserve">Con las conceptuaciones anteriores, se hace evidente que la formulación de indicadores de </w:t>
      </w:r>
      <w:r w:rsidR="00076A74">
        <w:rPr>
          <w:rFonts w:ascii="Times New Roman" w:hAnsi="Times New Roman" w:cs="Times New Roman"/>
          <w:sz w:val="22"/>
          <w:szCs w:val="22"/>
        </w:rPr>
        <w:t>resultado</w:t>
      </w:r>
      <w:r>
        <w:rPr>
          <w:rFonts w:ascii="Times New Roman" w:hAnsi="Times New Roman" w:cs="Times New Roman"/>
          <w:sz w:val="22"/>
          <w:szCs w:val="22"/>
        </w:rPr>
        <w:t xml:space="preserve"> que sólo hagan referencia a cobertura (p.e., número de personas que practican) no reflejan los cambios </w:t>
      </w:r>
      <w:r w:rsidR="00076A74">
        <w:rPr>
          <w:rFonts w:ascii="Times New Roman" w:hAnsi="Times New Roman" w:cs="Times New Roman"/>
          <w:sz w:val="22"/>
          <w:szCs w:val="22"/>
        </w:rPr>
        <w:t xml:space="preserve">(productos, efectos e impacto) </w:t>
      </w:r>
      <w:r>
        <w:rPr>
          <w:rFonts w:ascii="Times New Roman" w:hAnsi="Times New Roman" w:cs="Times New Roman"/>
          <w:sz w:val="22"/>
          <w:szCs w:val="22"/>
        </w:rPr>
        <w:t>solicitados en la definición.</w:t>
      </w:r>
      <w:r w:rsidR="00076A74">
        <w:rPr>
          <w:rFonts w:ascii="Times New Roman" w:hAnsi="Times New Roman" w:cs="Times New Roman"/>
          <w:sz w:val="22"/>
          <w:szCs w:val="22"/>
        </w:rPr>
        <w:t xml:space="preserve"> Situación similar se presenta cuando es utilizado como indicador de producto (por definición: </w:t>
      </w:r>
      <w:r w:rsidR="00076A74" w:rsidRPr="00AC3EF9">
        <w:rPr>
          <w:rFonts w:ascii="Times New Roman" w:hAnsi="Times New Roman" w:cs="Times New Roman"/>
          <w:i/>
          <w:sz w:val="22"/>
          <w:szCs w:val="22"/>
        </w:rPr>
        <w:t xml:space="preserve">cambios en las habilidades o destrezas y capacidades de los individuos e instituciones, o la disponibilidad de nuevos productos y servicios que resultan de haber completado las actividades de una intervención de desarrollo dentro </w:t>
      </w:r>
      <w:r w:rsidR="00076A74" w:rsidRPr="00AC3EF9">
        <w:rPr>
          <w:rFonts w:ascii="Times New Roman" w:hAnsi="Times New Roman" w:cs="Times New Roman"/>
          <w:i/>
          <w:iCs/>
          <w:sz w:val="22"/>
          <w:szCs w:val="22"/>
        </w:rPr>
        <w:t>del control de la organización</w:t>
      </w:r>
      <w:r w:rsidR="00076A74">
        <w:rPr>
          <w:rFonts w:ascii="Times New Roman" w:hAnsi="Times New Roman" w:cs="Times New Roman"/>
          <w:sz w:val="22"/>
          <w:szCs w:val="22"/>
        </w:rPr>
        <w:t>) por ejemplo (p.e.) el número de participantes en un determinado servicio o proyecto.</w:t>
      </w:r>
    </w:p>
    <w:p w:rsidR="00793AC0" w:rsidRDefault="00793AC0" w:rsidP="00AC3EF9">
      <w:pPr>
        <w:pStyle w:val="Default"/>
        <w:jc w:val="both"/>
        <w:rPr>
          <w:rFonts w:ascii="Times New Roman" w:hAnsi="Times New Roman" w:cs="Times New Roman"/>
          <w:sz w:val="22"/>
          <w:szCs w:val="22"/>
        </w:rPr>
      </w:pPr>
    </w:p>
    <w:p w:rsidR="00793AC0" w:rsidRPr="004D353B" w:rsidRDefault="00793AC0" w:rsidP="00AC3EF9">
      <w:pPr>
        <w:pStyle w:val="Default"/>
        <w:jc w:val="both"/>
        <w:rPr>
          <w:rFonts w:ascii="Times New Roman" w:hAnsi="Times New Roman" w:cs="Times New Roman"/>
          <w:sz w:val="22"/>
          <w:szCs w:val="22"/>
        </w:rPr>
      </w:pPr>
    </w:p>
    <w:p w:rsidR="00542A35" w:rsidRPr="00CE5664" w:rsidRDefault="009D7D69" w:rsidP="00542A35">
      <w:pPr>
        <w:autoSpaceDE w:val="0"/>
        <w:autoSpaceDN w:val="0"/>
        <w:adjustRightInd w:val="0"/>
        <w:spacing w:after="0" w:line="240" w:lineRule="auto"/>
        <w:jc w:val="both"/>
        <w:rPr>
          <w:rFonts w:ascii="Times New Roman" w:hAnsi="Times New Roman" w:cs="Times New Roman"/>
          <w:b/>
          <w:sz w:val="24"/>
          <w:szCs w:val="24"/>
          <w:lang w:val="es-CO"/>
        </w:rPr>
      </w:pPr>
      <w:r>
        <w:rPr>
          <w:b/>
          <w:lang w:val="es-CO"/>
        </w:rPr>
        <w:t xml:space="preserve">PROBLEMA 7. </w:t>
      </w:r>
      <w:r w:rsidR="00542A35" w:rsidRPr="00CE5664">
        <w:rPr>
          <w:rFonts w:ascii="Times New Roman" w:hAnsi="Times New Roman" w:cs="Times New Roman"/>
          <w:b/>
          <w:sz w:val="24"/>
          <w:szCs w:val="24"/>
          <w:lang w:val="es-CO"/>
        </w:rPr>
        <w:t>Proliferación de visiones endogámicas que hacen necesario articular las políticas sectoriales con las grandes metas sociales que exige el desarrollo nacional.</w:t>
      </w:r>
    </w:p>
    <w:p w:rsidR="009D7D69" w:rsidRDefault="009D7D69" w:rsidP="00542A35">
      <w:pPr>
        <w:autoSpaceDE w:val="0"/>
        <w:autoSpaceDN w:val="0"/>
        <w:adjustRightInd w:val="0"/>
        <w:spacing w:after="0" w:line="240" w:lineRule="auto"/>
        <w:jc w:val="both"/>
        <w:rPr>
          <w:rFonts w:ascii="Times New Roman" w:hAnsi="Times New Roman" w:cs="Times New Roman"/>
          <w:sz w:val="24"/>
          <w:szCs w:val="24"/>
          <w:lang w:val="es-CO"/>
        </w:rPr>
      </w:pPr>
    </w:p>
    <w:p w:rsidR="009D7D69" w:rsidRPr="00B35DBB" w:rsidRDefault="00BC4284" w:rsidP="009F5087">
      <w:pPr>
        <w:autoSpaceDE w:val="0"/>
        <w:autoSpaceDN w:val="0"/>
        <w:adjustRightInd w:val="0"/>
        <w:spacing w:after="0" w:line="240" w:lineRule="auto"/>
        <w:jc w:val="both"/>
        <w:rPr>
          <w:rFonts w:ascii="Times New Roman" w:hAnsi="Times New Roman" w:cs="Times New Roman"/>
          <w:i/>
          <w:lang w:val="es-CO"/>
        </w:rPr>
      </w:pPr>
      <w:r w:rsidRPr="00BC4284">
        <w:rPr>
          <w:rFonts w:ascii="Times New Roman" w:hAnsi="Times New Roman" w:cs="Times New Roman"/>
          <w:b/>
          <w:sz w:val="24"/>
          <w:szCs w:val="24"/>
          <w:lang w:val="es-CO"/>
        </w:rPr>
        <w:t>APORTES PLAN DECENAL</w:t>
      </w:r>
      <w:r w:rsidR="00A43F54">
        <w:rPr>
          <w:rFonts w:ascii="Times New Roman" w:hAnsi="Times New Roman" w:cs="Times New Roman"/>
          <w:b/>
          <w:sz w:val="24"/>
          <w:szCs w:val="24"/>
          <w:lang w:val="es-CO"/>
        </w:rPr>
        <w:t xml:space="preserve"> (Coldeportes, 2009)</w:t>
      </w:r>
      <w:r w:rsidR="009D7D69">
        <w:rPr>
          <w:rFonts w:ascii="Times New Roman" w:hAnsi="Times New Roman" w:cs="Times New Roman"/>
          <w:sz w:val="24"/>
          <w:szCs w:val="24"/>
          <w:lang w:val="es-CO"/>
        </w:rPr>
        <w:t>.</w:t>
      </w:r>
      <w:r w:rsidR="009A565C">
        <w:rPr>
          <w:rFonts w:ascii="Times New Roman" w:hAnsi="Times New Roman" w:cs="Times New Roman"/>
          <w:sz w:val="24"/>
          <w:szCs w:val="24"/>
          <w:lang w:val="es-CO"/>
        </w:rPr>
        <w:t xml:space="preserve"> </w:t>
      </w:r>
      <w:r w:rsidR="00A43F54" w:rsidRPr="00B35DBB">
        <w:rPr>
          <w:rFonts w:ascii="Times New Roman" w:hAnsi="Times New Roman" w:cs="Times New Roman"/>
          <w:lang w:val="es-CO"/>
        </w:rPr>
        <w:t>“</w:t>
      </w:r>
      <w:r w:rsidR="009F5087" w:rsidRPr="00B35DBB">
        <w:rPr>
          <w:rFonts w:ascii="Times New Roman" w:hAnsi="Times New Roman" w:cs="Times New Roman"/>
          <w:i/>
          <w:lang w:val="es-CO"/>
        </w:rPr>
        <w:t>El objetivo general del Plan Decenal es “contribuir al desarrollo humano, la convivencia y la paz en Colombia garantizando el derecho al deporte, la recreación, la educación física, la actividad física y el aprovechamiento del tiempo libre, como derechos fundamentales, con criterios de equidad e inclusión en el marco de las políticas sociales del país”, bajo los siguientes supuestos conceptuales:</w:t>
      </w:r>
    </w:p>
    <w:p w:rsidR="009F5087" w:rsidRPr="00B35DBB" w:rsidRDefault="009F5087" w:rsidP="009F5087">
      <w:pPr>
        <w:autoSpaceDE w:val="0"/>
        <w:autoSpaceDN w:val="0"/>
        <w:adjustRightInd w:val="0"/>
        <w:spacing w:after="0" w:line="240" w:lineRule="auto"/>
        <w:jc w:val="both"/>
        <w:rPr>
          <w:rFonts w:ascii="Times New Roman" w:hAnsi="Times New Roman" w:cs="Times New Roman"/>
          <w:i/>
          <w:lang w:val="es-CO"/>
        </w:rPr>
      </w:pPr>
    </w:p>
    <w:p w:rsidR="009F5087" w:rsidRPr="00B35DBB" w:rsidRDefault="009F5087" w:rsidP="009F5087">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lastRenderedPageBreak/>
        <w:t>Se entiende el deporte como una estrategia de la política social de manera integral, es decir reconociendo el papel de la recreación, de la educación física y de la actividad física como componentes inherentes a su promoción y fomento.</w:t>
      </w:r>
    </w:p>
    <w:p w:rsidR="009F5087" w:rsidRPr="00B35DBB" w:rsidRDefault="009F5087" w:rsidP="009F5087">
      <w:pPr>
        <w:autoSpaceDE w:val="0"/>
        <w:autoSpaceDN w:val="0"/>
        <w:adjustRightInd w:val="0"/>
        <w:spacing w:after="0" w:line="240" w:lineRule="auto"/>
        <w:jc w:val="both"/>
        <w:rPr>
          <w:rFonts w:ascii="Times New Roman" w:hAnsi="Times New Roman" w:cs="Times New Roman"/>
          <w:i/>
          <w:lang w:val="es-CO"/>
        </w:rPr>
      </w:pPr>
    </w:p>
    <w:p w:rsidR="009F5087" w:rsidRPr="00B35DBB" w:rsidRDefault="009F5087" w:rsidP="009F5087">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El Plan se inscribe como parte sustancial del reto de la sociedad colombiana que busca orientar su política social hacia el desarrollo humano, la convivencia y la paz.</w:t>
      </w:r>
    </w:p>
    <w:p w:rsidR="009F5087" w:rsidRPr="00B35DBB" w:rsidRDefault="009F5087" w:rsidP="009F5087">
      <w:pPr>
        <w:autoSpaceDE w:val="0"/>
        <w:autoSpaceDN w:val="0"/>
        <w:adjustRightInd w:val="0"/>
        <w:spacing w:after="0" w:line="240" w:lineRule="auto"/>
        <w:jc w:val="both"/>
        <w:rPr>
          <w:rFonts w:ascii="Times New Roman" w:hAnsi="Times New Roman" w:cs="Times New Roman"/>
          <w:i/>
          <w:lang w:val="es-CO"/>
        </w:rPr>
      </w:pPr>
    </w:p>
    <w:p w:rsidR="009F5087" w:rsidRPr="00B35DBB" w:rsidRDefault="009F5087" w:rsidP="009F5087">
      <w:pPr>
        <w:autoSpaceDE w:val="0"/>
        <w:autoSpaceDN w:val="0"/>
        <w:adjustRightInd w:val="0"/>
        <w:spacing w:after="0" w:line="240" w:lineRule="auto"/>
        <w:jc w:val="both"/>
        <w:rPr>
          <w:rFonts w:ascii="Times New Roman" w:hAnsi="Times New Roman" w:cs="Times New Roman"/>
          <w:i/>
          <w:lang w:val="es-CO"/>
        </w:rPr>
      </w:pPr>
      <w:r w:rsidRPr="00B35DBB">
        <w:rPr>
          <w:rFonts w:ascii="Times New Roman" w:hAnsi="Times New Roman" w:cs="Times New Roman"/>
          <w:i/>
          <w:lang w:val="es-CO"/>
        </w:rPr>
        <w:t>El Plan contiene los lineamientos de la política pública sectorial que deberá implementarse desde los municipios, distritos y departamentos con el concurso de las organizaciones deportivas, de recreación, de educación física, escuelas de formación, asociaciones, corporaciones gremiales, sociales y comunitarias, y que contempla un amplio horizonte hasta el 2019.</w:t>
      </w:r>
    </w:p>
    <w:p w:rsidR="009F5087" w:rsidRPr="00B35DBB" w:rsidRDefault="009F5087" w:rsidP="009F5087">
      <w:pPr>
        <w:autoSpaceDE w:val="0"/>
        <w:autoSpaceDN w:val="0"/>
        <w:adjustRightInd w:val="0"/>
        <w:spacing w:after="0" w:line="240" w:lineRule="auto"/>
        <w:jc w:val="both"/>
        <w:rPr>
          <w:rFonts w:ascii="Times New Roman" w:hAnsi="Times New Roman" w:cs="Times New Roman"/>
          <w:lang w:val="es-CO"/>
        </w:rPr>
      </w:pPr>
    </w:p>
    <w:p w:rsidR="009F5087" w:rsidRPr="00A43F54" w:rsidRDefault="009F5087" w:rsidP="009F5087">
      <w:pPr>
        <w:autoSpaceDE w:val="0"/>
        <w:autoSpaceDN w:val="0"/>
        <w:adjustRightInd w:val="0"/>
        <w:spacing w:after="0" w:line="240" w:lineRule="auto"/>
        <w:jc w:val="both"/>
        <w:rPr>
          <w:rFonts w:ascii="Times New Roman" w:hAnsi="Times New Roman" w:cs="Times New Roman"/>
          <w:i/>
          <w:sz w:val="24"/>
          <w:szCs w:val="24"/>
          <w:lang w:val="es-CO"/>
        </w:rPr>
      </w:pPr>
      <w:r w:rsidRPr="00B35DBB">
        <w:rPr>
          <w:rFonts w:ascii="Times New Roman" w:hAnsi="Times New Roman" w:cs="Times New Roman"/>
          <w:i/>
          <w:lang w:val="es-CO"/>
        </w:rPr>
        <w:t>El Plan es el instrumento de gestión pública, de implementación, seguimiento y evaluación de las metas de desarrollo en el marco del Sistema Nacional del Deporte, cuyo ente rector es el Instituto Colombiano del Deporte (COLDEPORTES).</w:t>
      </w:r>
    </w:p>
    <w:p w:rsidR="009F5087" w:rsidRPr="00A43F54" w:rsidRDefault="009F5087" w:rsidP="009F5087">
      <w:pPr>
        <w:autoSpaceDE w:val="0"/>
        <w:autoSpaceDN w:val="0"/>
        <w:adjustRightInd w:val="0"/>
        <w:spacing w:after="0" w:line="240" w:lineRule="auto"/>
        <w:jc w:val="both"/>
        <w:rPr>
          <w:rFonts w:ascii="Times New Roman" w:hAnsi="Times New Roman" w:cs="Times New Roman"/>
          <w:i/>
          <w:sz w:val="24"/>
          <w:szCs w:val="24"/>
          <w:lang w:val="es-CO"/>
        </w:rPr>
      </w:pPr>
    </w:p>
    <w:p w:rsidR="000D7CBE" w:rsidRDefault="007F0F35" w:rsidP="005546D7">
      <w:pPr>
        <w:autoSpaceDE w:val="0"/>
        <w:autoSpaceDN w:val="0"/>
        <w:adjustRightInd w:val="0"/>
        <w:spacing w:after="0" w:line="240" w:lineRule="auto"/>
        <w:jc w:val="both"/>
        <w:rPr>
          <w:rFonts w:ascii="Times New Roman" w:hAnsi="Times New Roman" w:cs="Times New Roman"/>
          <w:lang w:val="es-CO"/>
        </w:rPr>
      </w:pPr>
      <w:r>
        <w:rPr>
          <w:rFonts w:ascii="Times New Roman" w:hAnsi="Times New Roman" w:cs="Times New Roman"/>
          <w:b/>
          <w:sz w:val="24"/>
          <w:szCs w:val="24"/>
          <w:lang w:val="es-CO"/>
        </w:rPr>
        <w:t>ACCIONES TERRITORIALES SUGERIDAS</w:t>
      </w:r>
      <w:r w:rsidR="00BC4284">
        <w:rPr>
          <w:rFonts w:ascii="Times New Roman" w:hAnsi="Times New Roman" w:cs="Times New Roman"/>
          <w:b/>
          <w:sz w:val="24"/>
          <w:szCs w:val="24"/>
          <w:lang w:val="es-CO"/>
        </w:rPr>
        <w:t>.</w:t>
      </w:r>
      <w:r w:rsidR="00812015" w:rsidRPr="00CE5664">
        <w:rPr>
          <w:rFonts w:ascii="Times New Roman" w:hAnsi="Times New Roman" w:cs="Times New Roman"/>
          <w:b/>
          <w:sz w:val="24"/>
          <w:szCs w:val="24"/>
          <w:lang w:val="es-CO"/>
        </w:rPr>
        <w:t xml:space="preserve"> </w:t>
      </w:r>
      <w:r w:rsidR="00407ABC" w:rsidRPr="00407ABC">
        <w:rPr>
          <w:rFonts w:ascii="Times New Roman" w:hAnsi="Times New Roman" w:cs="Times New Roman"/>
          <w:lang w:val="es-CO"/>
        </w:rPr>
        <w:t>El</w:t>
      </w:r>
      <w:r w:rsidR="00407ABC">
        <w:rPr>
          <w:rFonts w:ascii="Times New Roman" w:hAnsi="Times New Roman" w:cs="Times New Roman"/>
          <w:lang w:val="es-CO"/>
        </w:rPr>
        <w:t xml:space="preserve"> Plan Territorial de Desarrollo en general y el Plan Sectorial Territorial en particular</w:t>
      </w:r>
      <w:r w:rsidR="00782A16">
        <w:rPr>
          <w:rFonts w:ascii="Times New Roman" w:hAnsi="Times New Roman" w:cs="Times New Roman"/>
          <w:lang w:val="es-CO"/>
        </w:rPr>
        <w:t xml:space="preserve"> presentan relaciones sinérgicas multi, inter y trans - sectoriales con Salud, Educación, Cultura, </w:t>
      </w:r>
      <w:r w:rsidR="005366FC">
        <w:rPr>
          <w:rFonts w:ascii="Times New Roman" w:hAnsi="Times New Roman" w:cs="Times New Roman"/>
          <w:lang w:val="es-CO"/>
        </w:rPr>
        <w:t xml:space="preserve">Protección Social, Medio Ambiente, ordenamiento territorial, </w:t>
      </w:r>
      <w:r w:rsidR="00782A16">
        <w:rPr>
          <w:rFonts w:ascii="Times New Roman" w:hAnsi="Times New Roman" w:cs="Times New Roman"/>
          <w:lang w:val="es-CO"/>
        </w:rPr>
        <w:t>entre otros. Además,</w:t>
      </w:r>
      <w:r w:rsidR="00407ABC">
        <w:rPr>
          <w:rFonts w:ascii="Times New Roman" w:hAnsi="Times New Roman" w:cs="Times New Roman"/>
          <w:lang w:val="es-CO"/>
        </w:rPr>
        <w:t xml:space="preserve"> </w:t>
      </w:r>
      <w:r w:rsidR="00EC6A12">
        <w:rPr>
          <w:rFonts w:ascii="Times New Roman" w:hAnsi="Times New Roman" w:cs="Times New Roman"/>
          <w:lang w:val="es-CO"/>
        </w:rPr>
        <w:t xml:space="preserve">tales Planes </w:t>
      </w:r>
      <w:r w:rsidR="00407ABC">
        <w:rPr>
          <w:rFonts w:ascii="Times New Roman" w:hAnsi="Times New Roman" w:cs="Times New Roman"/>
          <w:lang w:val="es-CO"/>
        </w:rPr>
        <w:t>se adscriben a la “</w:t>
      </w:r>
      <w:r w:rsidR="00407ABC" w:rsidRPr="00407ABC">
        <w:rPr>
          <w:rFonts w:ascii="Times New Roman" w:hAnsi="Times New Roman" w:cs="Times New Roman"/>
          <w:i/>
          <w:lang w:val="es-CO"/>
        </w:rPr>
        <w:t>concepción, implementación y evaluación del Plan Decenal</w:t>
      </w:r>
      <w:r w:rsidR="00407ABC">
        <w:rPr>
          <w:rFonts w:ascii="Times New Roman" w:hAnsi="Times New Roman" w:cs="Times New Roman"/>
          <w:lang w:val="es-CO"/>
        </w:rPr>
        <w:t>” que a su vez “</w:t>
      </w:r>
      <w:r w:rsidR="00407ABC" w:rsidRPr="00407ABC">
        <w:rPr>
          <w:rFonts w:ascii="Times New Roman" w:hAnsi="Times New Roman" w:cs="Times New Roman"/>
          <w:i/>
          <w:lang w:val="es-CO"/>
        </w:rPr>
        <w:t>se inscriben en una estrategia nacional para el desarrollo humano, la convivencia y la paz, y en el derecho a la práctica del deporte, la recreación, la educación física, la actividad física y el aprovechamiento del tiempo libre</w:t>
      </w:r>
      <w:r w:rsidR="00407ABC">
        <w:rPr>
          <w:rFonts w:ascii="Times New Roman" w:hAnsi="Times New Roman" w:cs="Times New Roman"/>
          <w:lang w:val="es-CO"/>
        </w:rPr>
        <w:t>” (Coldeportes, 1995 y 2009).</w:t>
      </w:r>
    </w:p>
    <w:p w:rsidR="003142AD" w:rsidRDefault="003142AD" w:rsidP="005546D7">
      <w:pPr>
        <w:autoSpaceDE w:val="0"/>
        <w:autoSpaceDN w:val="0"/>
        <w:adjustRightInd w:val="0"/>
        <w:spacing w:after="0" w:line="240" w:lineRule="auto"/>
        <w:jc w:val="both"/>
        <w:rPr>
          <w:rFonts w:ascii="Times New Roman" w:hAnsi="Times New Roman" w:cs="Times New Roman"/>
          <w:lang w:val="es-CO"/>
        </w:rPr>
      </w:pPr>
    </w:p>
    <w:p w:rsidR="003142AD" w:rsidRDefault="003B0E3D" w:rsidP="005546D7">
      <w:pPr>
        <w:autoSpaceDE w:val="0"/>
        <w:autoSpaceDN w:val="0"/>
        <w:adjustRightInd w:val="0"/>
        <w:spacing w:after="0" w:line="240" w:lineRule="auto"/>
        <w:jc w:val="both"/>
        <w:rPr>
          <w:rFonts w:ascii="Times New Roman" w:hAnsi="Times New Roman" w:cs="Times New Roman"/>
          <w:lang w:val="es-CO"/>
        </w:rPr>
      </w:pPr>
      <w:r>
        <w:rPr>
          <w:rFonts w:ascii="Times New Roman" w:hAnsi="Times New Roman" w:cs="Times New Roman"/>
          <w:lang w:val="es-CO"/>
        </w:rPr>
        <w:t>El sector Deporte y Recreación, tienen un profundo reconocimiento en la población, incluso algunas administraciones (gobiernos territoriales) lo convierten en una estrategia para intentar cumplir los compromisos y/o metas de otros sectores, por ejemplo, los sectores Educación, Cultura</w:t>
      </w:r>
      <w:r w:rsidR="0001299B">
        <w:rPr>
          <w:rFonts w:ascii="Times New Roman" w:hAnsi="Times New Roman" w:cs="Times New Roman"/>
          <w:lang w:val="es-CO"/>
        </w:rPr>
        <w:t>,</w:t>
      </w:r>
      <w:r>
        <w:rPr>
          <w:rFonts w:ascii="Times New Roman" w:hAnsi="Times New Roman" w:cs="Times New Roman"/>
          <w:lang w:val="es-CO"/>
        </w:rPr>
        <w:t xml:space="preserve"> Salud y Protección Social, con las prácticas sistemáticas de deporte, actividad física, recreación y educación física</w:t>
      </w:r>
      <w:r w:rsidR="0001299B">
        <w:rPr>
          <w:rFonts w:ascii="Times New Roman" w:hAnsi="Times New Roman" w:cs="Times New Roman"/>
          <w:lang w:val="es-CO"/>
        </w:rPr>
        <w:t xml:space="preserve"> intentan alcanzar el desarrollo humano integral, la convivencia, la paz, la adquisición de hábitos de vida saludables, </w:t>
      </w:r>
      <w:r w:rsidR="00D82F0B">
        <w:rPr>
          <w:rFonts w:ascii="Times New Roman" w:hAnsi="Times New Roman" w:cs="Times New Roman"/>
          <w:lang w:val="es-CO"/>
        </w:rPr>
        <w:t xml:space="preserve">el bienestar general, el mejoramiento de la calidad de vida, </w:t>
      </w:r>
      <w:r w:rsidR="0001299B">
        <w:rPr>
          <w:rFonts w:ascii="Times New Roman" w:hAnsi="Times New Roman" w:cs="Times New Roman"/>
          <w:lang w:val="es-CO"/>
        </w:rPr>
        <w:t>entre otras intencionalidades. En esa misma medida, el sector Deporte y Recreación, encuentra en tales sectores y en otros, soporte económico, logístico y operativo</w:t>
      </w:r>
      <w:r w:rsidR="00D82F0B">
        <w:rPr>
          <w:rFonts w:ascii="Times New Roman" w:hAnsi="Times New Roman" w:cs="Times New Roman"/>
          <w:lang w:val="es-CO"/>
        </w:rPr>
        <w:t xml:space="preserve"> para sus propósitos misionales. Como conclusión, las sinergias intersectoriales debieran convertirse en una práctica gubernamental, las que permitirán el cumplimiento de los propósitos misionales con eficiencia, eficacia y efectividad.</w:t>
      </w:r>
    </w:p>
    <w:p w:rsidR="00D5453C" w:rsidRDefault="00D5453C" w:rsidP="005546D7">
      <w:pPr>
        <w:autoSpaceDE w:val="0"/>
        <w:autoSpaceDN w:val="0"/>
        <w:adjustRightInd w:val="0"/>
        <w:spacing w:after="0" w:line="240" w:lineRule="auto"/>
        <w:jc w:val="both"/>
        <w:rPr>
          <w:rFonts w:ascii="Times New Roman" w:hAnsi="Times New Roman" w:cs="Times New Roman"/>
          <w:lang w:val="es-CO"/>
        </w:rPr>
      </w:pPr>
    </w:p>
    <w:p w:rsidR="00A3508F" w:rsidRDefault="00A3508F" w:rsidP="005546D7">
      <w:pPr>
        <w:autoSpaceDE w:val="0"/>
        <w:autoSpaceDN w:val="0"/>
        <w:adjustRightInd w:val="0"/>
        <w:spacing w:after="0" w:line="240" w:lineRule="auto"/>
        <w:jc w:val="both"/>
        <w:rPr>
          <w:rFonts w:ascii="Times New Roman" w:hAnsi="Times New Roman" w:cs="Times New Roman"/>
          <w:lang w:val="es-CO"/>
        </w:rPr>
      </w:pPr>
    </w:p>
    <w:p w:rsidR="00542A35" w:rsidRPr="00CE5664" w:rsidRDefault="009D7D69" w:rsidP="00542A35">
      <w:pPr>
        <w:autoSpaceDE w:val="0"/>
        <w:autoSpaceDN w:val="0"/>
        <w:adjustRightInd w:val="0"/>
        <w:spacing w:after="0" w:line="240" w:lineRule="auto"/>
        <w:jc w:val="both"/>
        <w:rPr>
          <w:rFonts w:ascii="Times New Roman" w:hAnsi="Times New Roman" w:cs="Times New Roman"/>
          <w:b/>
          <w:sz w:val="24"/>
          <w:szCs w:val="24"/>
          <w:lang w:val="es-CO"/>
        </w:rPr>
      </w:pPr>
      <w:r>
        <w:rPr>
          <w:b/>
          <w:lang w:val="es-CO"/>
        </w:rPr>
        <w:t xml:space="preserve">PROBLEMA 8. </w:t>
      </w:r>
      <w:r w:rsidR="00542A35" w:rsidRPr="00CE5664">
        <w:rPr>
          <w:rFonts w:ascii="Times New Roman" w:hAnsi="Times New Roman" w:cs="Times New Roman"/>
          <w:b/>
          <w:sz w:val="24"/>
          <w:szCs w:val="24"/>
          <w:lang w:val="es-CO"/>
        </w:rPr>
        <w:t>Asistencialismo del Estado con los actores públicos y privados del Sistema Nacional del Deporte y la débil sostenibilidad de las pol</w:t>
      </w:r>
      <w:r w:rsidR="004A1932">
        <w:rPr>
          <w:rFonts w:ascii="Times New Roman" w:hAnsi="Times New Roman" w:cs="Times New Roman"/>
          <w:b/>
          <w:sz w:val="24"/>
          <w:szCs w:val="24"/>
          <w:lang w:val="es-CO"/>
        </w:rPr>
        <w:t xml:space="preserve">íticas sectoriales sujetas a la </w:t>
      </w:r>
      <w:r w:rsidR="00542A35" w:rsidRPr="00CE5664">
        <w:rPr>
          <w:rFonts w:ascii="Times New Roman" w:hAnsi="Times New Roman" w:cs="Times New Roman"/>
          <w:b/>
          <w:sz w:val="24"/>
          <w:szCs w:val="24"/>
          <w:lang w:val="es-CO"/>
        </w:rPr>
        <w:t>falta de planeación en el manejo de los recursos.</w:t>
      </w:r>
    </w:p>
    <w:p w:rsidR="009D7D69" w:rsidRDefault="009D7D69" w:rsidP="00542A35">
      <w:pPr>
        <w:autoSpaceDE w:val="0"/>
        <w:autoSpaceDN w:val="0"/>
        <w:adjustRightInd w:val="0"/>
        <w:spacing w:after="0" w:line="240" w:lineRule="auto"/>
        <w:jc w:val="both"/>
        <w:rPr>
          <w:rFonts w:ascii="Times New Roman" w:hAnsi="Times New Roman" w:cs="Times New Roman"/>
          <w:sz w:val="24"/>
          <w:szCs w:val="24"/>
          <w:lang w:val="es-CO"/>
        </w:rPr>
      </w:pPr>
    </w:p>
    <w:p w:rsidR="003B2328" w:rsidRPr="004E6CC1" w:rsidRDefault="00BC4284" w:rsidP="003B2328">
      <w:pPr>
        <w:pStyle w:val="Default"/>
        <w:jc w:val="both"/>
        <w:rPr>
          <w:rFonts w:ascii="Times New Roman" w:hAnsi="Times New Roman" w:cs="Times New Roman"/>
          <w:i/>
          <w:sz w:val="22"/>
          <w:szCs w:val="22"/>
        </w:rPr>
      </w:pPr>
      <w:r w:rsidRPr="00BC4284">
        <w:rPr>
          <w:rFonts w:ascii="Times New Roman" w:hAnsi="Times New Roman" w:cs="Times New Roman"/>
          <w:b/>
        </w:rPr>
        <w:t xml:space="preserve">APORTES </w:t>
      </w:r>
      <w:r w:rsidR="004A1932">
        <w:rPr>
          <w:rFonts w:ascii="Times New Roman" w:hAnsi="Times New Roman" w:cs="Times New Roman"/>
          <w:b/>
        </w:rPr>
        <w:t xml:space="preserve">CORTE CONSTITUCIONAL </w:t>
      </w:r>
      <w:r w:rsidR="00A43F54">
        <w:rPr>
          <w:rFonts w:ascii="Times New Roman" w:hAnsi="Times New Roman" w:cs="Times New Roman"/>
          <w:b/>
        </w:rPr>
        <w:t>(</w:t>
      </w:r>
      <w:r w:rsidR="004A1932">
        <w:rPr>
          <w:rFonts w:ascii="Times New Roman" w:hAnsi="Times New Roman" w:cs="Times New Roman"/>
          <w:b/>
        </w:rPr>
        <w:t xml:space="preserve">1995, </w:t>
      </w:r>
      <w:r w:rsidR="00A43F54">
        <w:rPr>
          <w:rFonts w:ascii="Times New Roman" w:hAnsi="Times New Roman" w:cs="Times New Roman"/>
          <w:b/>
        </w:rPr>
        <w:t>200</w:t>
      </w:r>
      <w:r w:rsidR="004A1932">
        <w:rPr>
          <w:rFonts w:ascii="Times New Roman" w:hAnsi="Times New Roman" w:cs="Times New Roman"/>
          <w:b/>
        </w:rPr>
        <w:t>2, 2011</w:t>
      </w:r>
      <w:r w:rsidR="00A43F54">
        <w:rPr>
          <w:rFonts w:ascii="Times New Roman" w:hAnsi="Times New Roman" w:cs="Times New Roman"/>
          <w:b/>
        </w:rPr>
        <w:t>)</w:t>
      </w:r>
      <w:r w:rsidR="009D7D69">
        <w:rPr>
          <w:rFonts w:ascii="Times New Roman" w:hAnsi="Times New Roman" w:cs="Times New Roman"/>
        </w:rPr>
        <w:t>.</w:t>
      </w:r>
      <w:r w:rsidR="009F5087">
        <w:rPr>
          <w:rFonts w:ascii="Times New Roman" w:hAnsi="Times New Roman" w:cs="Times New Roman"/>
        </w:rPr>
        <w:t xml:space="preserve"> </w:t>
      </w:r>
      <w:r w:rsidR="00A43F54" w:rsidRPr="004E6CC1">
        <w:rPr>
          <w:rFonts w:ascii="Times New Roman" w:hAnsi="Times New Roman" w:cs="Times New Roman"/>
          <w:sz w:val="22"/>
          <w:szCs w:val="22"/>
        </w:rPr>
        <w:t>“</w:t>
      </w:r>
      <w:r w:rsidR="003B2328" w:rsidRPr="004E6CC1">
        <w:rPr>
          <w:rFonts w:ascii="Times New Roman" w:hAnsi="Times New Roman" w:cs="Times New Roman"/>
          <w:i/>
          <w:sz w:val="22"/>
          <w:szCs w:val="22"/>
        </w:rPr>
        <w:t>El artículo 52 de la Constitución Política de Colombia, quedará así:</w:t>
      </w:r>
    </w:p>
    <w:p w:rsidR="003B2328" w:rsidRPr="004E6CC1" w:rsidRDefault="003B2328" w:rsidP="003B2328">
      <w:pPr>
        <w:pStyle w:val="Default"/>
        <w:jc w:val="both"/>
        <w:rPr>
          <w:rFonts w:ascii="Times New Roman" w:hAnsi="Times New Roman" w:cs="Times New Roman"/>
          <w:i/>
          <w:sz w:val="22"/>
          <w:szCs w:val="22"/>
        </w:rPr>
      </w:pPr>
    </w:p>
    <w:p w:rsidR="003B2328" w:rsidRPr="004E6CC1" w:rsidRDefault="003B2328" w:rsidP="003B2328">
      <w:pPr>
        <w:pStyle w:val="Default"/>
        <w:jc w:val="both"/>
        <w:rPr>
          <w:rFonts w:ascii="Times New Roman" w:hAnsi="Times New Roman" w:cs="Times New Roman"/>
          <w:i/>
          <w:sz w:val="22"/>
          <w:szCs w:val="22"/>
        </w:rPr>
      </w:pPr>
      <w:r w:rsidRPr="004E6CC1">
        <w:rPr>
          <w:rFonts w:ascii="Times New Roman" w:hAnsi="Times New Roman" w:cs="Times New Roman"/>
          <w:i/>
          <w:sz w:val="22"/>
          <w:szCs w:val="22"/>
        </w:rPr>
        <w:t xml:space="preserve">“Artículo 52. El ejercicio del deporte, sus manifestaciones recreativas, competitivas y autóctonas tienen como función la formación integral de las personas, preservar y desarrollar una mejor salud en el ser humano. </w:t>
      </w:r>
    </w:p>
    <w:p w:rsidR="003B2328" w:rsidRPr="004E6CC1" w:rsidRDefault="003B2328" w:rsidP="003B2328">
      <w:pPr>
        <w:pStyle w:val="Default"/>
        <w:jc w:val="both"/>
        <w:rPr>
          <w:rFonts w:ascii="Times New Roman" w:hAnsi="Times New Roman" w:cs="Times New Roman"/>
          <w:i/>
          <w:sz w:val="22"/>
          <w:szCs w:val="22"/>
        </w:rPr>
      </w:pPr>
      <w:r w:rsidRPr="004E6CC1">
        <w:rPr>
          <w:rFonts w:ascii="Times New Roman" w:hAnsi="Times New Roman" w:cs="Times New Roman"/>
          <w:i/>
          <w:sz w:val="22"/>
          <w:szCs w:val="22"/>
        </w:rPr>
        <w:t xml:space="preserve">El deporte y la recreación, forman parte de la educación y constituyen gasto público social. </w:t>
      </w:r>
    </w:p>
    <w:p w:rsidR="003B2328" w:rsidRPr="004E6CC1" w:rsidRDefault="003B2328" w:rsidP="003B2328">
      <w:pPr>
        <w:pStyle w:val="Default"/>
        <w:jc w:val="both"/>
        <w:rPr>
          <w:rFonts w:ascii="Times New Roman" w:hAnsi="Times New Roman" w:cs="Times New Roman"/>
          <w:i/>
          <w:sz w:val="22"/>
          <w:szCs w:val="22"/>
        </w:rPr>
      </w:pPr>
      <w:r w:rsidRPr="004E6CC1">
        <w:rPr>
          <w:rFonts w:ascii="Times New Roman" w:hAnsi="Times New Roman" w:cs="Times New Roman"/>
          <w:i/>
          <w:sz w:val="22"/>
          <w:szCs w:val="22"/>
        </w:rPr>
        <w:t xml:space="preserve">Se reconoce el derecho de todas las personas a la recreación, a la práctica del deporte y al aprovechamiento del tiempo libre. </w:t>
      </w:r>
    </w:p>
    <w:p w:rsidR="009D7D69" w:rsidRPr="004E6CC1" w:rsidRDefault="003B2328" w:rsidP="003B2328">
      <w:pPr>
        <w:autoSpaceDE w:val="0"/>
        <w:autoSpaceDN w:val="0"/>
        <w:adjustRightInd w:val="0"/>
        <w:spacing w:after="0" w:line="240" w:lineRule="auto"/>
        <w:jc w:val="both"/>
        <w:rPr>
          <w:rFonts w:ascii="Times New Roman" w:hAnsi="Times New Roman" w:cs="Times New Roman"/>
          <w:i/>
        </w:rPr>
      </w:pPr>
      <w:r w:rsidRPr="004E6CC1">
        <w:rPr>
          <w:rFonts w:ascii="Times New Roman" w:hAnsi="Times New Roman" w:cs="Times New Roman"/>
          <w:i/>
        </w:rPr>
        <w:lastRenderedPageBreak/>
        <w:t>El Estado fomentará estas actividades e inspeccionará, vigilará y controlará las organizaciones deportivas cuya estructura y propiedad deberán ser democráticas”.</w:t>
      </w:r>
    </w:p>
    <w:p w:rsidR="008101DD" w:rsidRPr="004E6CC1" w:rsidRDefault="008101DD" w:rsidP="003B2328">
      <w:pPr>
        <w:autoSpaceDE w:val="0"/>
        <w:autoSpaceDN w:val="0"/>
        <w:adjustRightInd w:val="0"/>
        <w:spacing w:after="0" w:line="240" w:lineRule="auto"/>
        <w:jc w:val="both"/>
        <w:rPr>
          <w:rFonts w:ascii="Times New Roman" w:hAnsi="Times New Roman" w:cs="Times New Roman"/>
        </w:rPr>
      </w:pP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r w:rsidRPr="004E6CC1">
        <w:rPr>
          <w:rFonts w:ascii="Times New Roman" w:hAnsi="Times New Roman" w:cs="Times New Roman"/>
          <w:b/>
          <w:bCs/>
          <w:color w:val="000000"/>
          <w:lang w:val="es-CO"/>
        </w:rPr>
        <w:t xml:space="preserve">NOTA 1: </w:t>
      </w:r>
      <w:r w:rsidRPr="004E6CC1">
        <w:rPr>
          <w:rFonts w:ascii="Times New Roman" w:hAnsi="Times New Roman" w:cs="Times New Roman"/>
          <w:color w:val="000000"/>
          <w:lang w:val="es-CO"/>
        </w:rPr>
        <w:t>La Sentencia C-151/95 de Abril 5 de 1995, de la Corte Constitucional en la que fue ponente el Magistrado Dr. Fabio Morón Díaz, define el gasto público social así:</w:t>
      </w: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i/>
          <w:iCs/>
          <w:color w:val="000000"/>
          <w:lang w:val="es-CO"/>
        </w:rPr>
      </w:pPr>
      <w:r w:rsidRPr="004E6CC1">
        <w:rPr>
          <w:rFonts w:ascii="Times New Roman" w:hAnsi="Times New Roman" w:cs="Times New Roman"/>
          <w:i/>
          <w:iCs/>
          <w:color w:val="000000"/>
          <w:lang w:val="es-CO"/>
        </w:rPr>
        <w:t>“…se compone de aquellos recursos destinados a mejorar el bienestar general y satisfacer las necesidades de las personas, en especial de aquellos sectores sociales discriminados que por no haber tenido una equitativa participación en los beneficios del desarrollo, presentan necesidades básicas insatisfechas”.</w:t>
      </w: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r w:rsidRPr="004E6CC1">
        <w:rPr>
          <w:rFonts w:ascii="Times New Roman" w:hAnsi="Times New Roman" w:cs="Times New Roman"/>
          <w:b/>
          <w:bCs/>
          <w:color w:val="000000"/>
          <w:lang w:val="es-CO"/>
        </w:rPr>
        <w:t xml:space="preserve">NOTA 2: </w:t>
      </w:r>
      <w:r w:rsidRPr="004E6CC1">
        <w:rPr>
          <w:rFonts w:ascii="Times New Roman" w:hAnsi="Times New Roman" w:cs="Times New Roman"/>
          <w:color w:val="000000"/>
          <w:lang w:val="es-CO"/>
        </w:rPr>
        <w:t>La Sentencia C-758/02 de Septiembre 17 de 2002, de la Corte Constitucional en la que fue ponente el Magistrado Dr. Álvaro Tafur Galvis, explica lo siguiente:</w:t>
      </w: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i/>
          <w:iCs/>
          <w:color w:val="000000"/>
          <w:lang w:val="es-CO"/>
        </w:rPr>
      </w:pPr>
      <w:r w:rsidRPr="004E6CC1">
        <w:rPr>
          <w:rFonts w:ascii="Times New Roman" w:hAnsi="Times New Roman" w:cs="Times New Roman"/>
          <w:i/>
          <w:iCs/>
          <w:color w:val="000000"/>
          <w:lang w:val="es-CO"/>
        </w:rPr>
        <w:t>“[…] la disposición constitucional en la actualidad, significa:</w:t>
      </w: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i/>
          <w:iCs/>
          <w:color w:val="000000"/>
          <w:lang w:val="es-CO"/>
        </w:rPr>
      </w:pPr>
      <w:r w:rsidRPr="004E6CC1">
        <w:rPr>
          <w:rFonts w:ascii="Times New Roman" w:hAnsi="Times New Roman" w:cs="Times New Roman"/>
          <w:i/>
          <w:iCs/>
          <w:color w:val="000000"/>
          <w:lang w:val="es-CO"/>
        </w:rPr>
        <w:t>Que todas las personas tienen derecho al ejercicio del deporte, a la recreación y al aprovechamiento del tiempo libre.</w:t>
      </w: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i/>
          <w:iCs/>
          <w:color w:val="000000"/>
          <w:lang w:val="es-CO"/>
        </w:rPr>
      </w:pPr>
      <w:r w:rsidRPr="004E6CC1">
        <w:rPr>
          <w:rFonts w:ascii="Times New Roman" w:hAnsi="Times New Roman" w:cs="Times New Roman"/>
          <w:i/>
          <w:iCs/>
          <w:color w:val="000000"/>
          <w:lang w:val="es-CO"/>
        </w:rPr>
        <w:t>Que estas actividades, en cuanto tienen como finalidad la formación integral de las personas y preservar y desarrollar una mejor salud en el ser humano, se integran en los derechos a la educación y a la salud y entonces comparten la garantía y protección que a éstos son constitucionalmente debidos, entre ellos el de formar parte del gasto social.</w:t>
      </w: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i/>
          <w:iCs/>
          <w:color w:val="000000"/>
          <w:lang w:val="es-CO"/>
        </w:rPr>
      </w:pPr>
      <w:r w:rsidRPr="004E6CC1">
        <w:rPr>
          <w:rFonts w:ascii="Times New Roman" w:hAnsi="Times New Roman" w:cs="Times New Roman"/>
          <w:i/>
          <w:iCs/>
          <w:color w:val="000000"/>
          <w:lang w:val="es-CO"/>
        </w:rPr>
        <w:t>Así las cosas, el deporte, la recreación y el aprovechamiento del tiempo libre constituyen derechos para que el individuo desarrolle su vida dignamente de acuerdo con sus expectativas y decisiones y le abren espacios vitales al ser humano frente al Estado y a los particulares.</w:t>
      </w: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p>
    <w:p w:rsidR="008101DD" w:rsidRPr="004E6CC1" w:rsidRDefault="008101DD" w:rsidP="008101D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i/>
          <w:iCs/>
          <w:sz w:val="22"/>
          <w:szCs w:val="22"/>
        </w:rPr>
      </w:pPr>
      <w:r w:rsidRPr="004E6CC1">
        <w:rPr>
          <w:rFonts w:ascii="Times New Roman" w:hAnsi="Times New Roman" w:cs="Times New Roman"/>
          <w:i/>
          <w:iCs/>
          <w:sz w:val="22"/>
          <w:szCs w:val="22"/>
        </w:rPr>
        <w:t>Así mismo, en la medida en que las actividades deportivas y recreativas comportan usualmente derechos y deberes comunitarios que implica la observancia de normas mínimas de conducta deben ser objeto de intervención del Estado por cuanto el Estado no solo debe fomentar su ejercicio, sino porque la sociedad tiene un legítimo interés en que tal práctica se lleve a cabo de conformidad con los principios legales, de manera que con ella se alcancen objetivos educadores y socializadores.</w:t>
      </w:r>
    </w:p>
    <w:p w:rsidR="008101DD" w:rsidRPr="004E6CC1" w:rsidRDefault="008101DD" w:rsidP="008101D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r w:rsidRPr="004E6CC1">
        <w:rPr>
          <w:rFonts w:ascii="Times New Roman" w:hAnsi="Times New Roman" w:cs="Times New Roman"/>
          <w:b/>
          <w:bCs/>
          <w:color w:val="000000"/>
          <w:lang w:val="es-CO"/>
        </w:rPr>
        <w:t xml:space="preserve">NOTA 3: </w:t>
      </w:r>
      <w:r w:rsidRPr="004E6CC1">
        <w:rPr>
          <w:rFonts w:ascii="Times New Roman" w:hAnsi="Times New Roman" w:cs="Times New Roman"/>
          <w:color w:val="000000"/>
          <w:lang w:val="es-CO"/>
        </w:rPr>
        <w:t>La Sentencia C-211/11 de Marzo 29 de 2011, de la Corte Constitucional en la que fue ponente el Magistrado Dr. Luis Ernesto Vargas Silva, explica lo siguiente:</w:t>
      </w: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i/>
          <w:iCs/>
          <w:color w:val="000000"/>
          <w:lang w:val="es-CO"/>
        </w:rPr>
      </w:pPr>
      <w:r w:rsidRPr="004E6CC1">
        <w:rPr>
          <w:rFonts w:ascii="Times New Roman" w:hAnsi="Times New Roman" w:cs="Times New Roman"/>
          <w:i/>
          <w:iCs/>
          <w:color w:val="000000"/>
          <w:lang w:val="es-CO"/>
        </w:rPr>
        <w:t>“</w:t>
      </w:r>
      <w:r w:rsidRPr="004E6CC1">
        <w:rPr>
          <w:rFonts w:ascii="Times New Roman" w:hAnsi="Times New Roman" w:cs="Times New Roman"/>
          <w:b/>
          <w:bCs/>
          <w:i/>
          <w:iCs/>
          <w:color w:val="000000"/>
          <w:lang w:val="es-CO"/>
        </w:rPr>
        <w:t>Criterios para la distribución del gasto público social destinado a la promoción del deporte</w:t>
      </w: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i/>
          <w:iCs/>
          <w:color w:val="000000"/>
          <w:lang w:val="es-CO"/>
        </w:rPr>
      </w:pPr>
      <w:r w:rsidRPr="004E6CC1">
        <w:rPr>
          <w:rFonts w:ascii="Times New Roman" w:hAnsi="Times New Roman" w:cs="Times New Roman"/>
          <w:i/>
          <w:iCs/>
          <w:color w:val="000000"/>
          <w:lang w:val="es-CO"/>
        </w:rPr>
        <w:t>13. El artículo 52 de la Constitución, que determina el contenido del derecho social al deporte y los deberes estatales de promoción que le son consustanciales, es una cláusula compleja que prevé distintos contenidos normativos. En primer lugar, reconoce el derecho social al deporte y lo califica de manera particular, al prever que el ejercicio del deporte, sus manifestaciones recreativas, competitivas y autóctonas tiene como función la formación integral de las personas, preservar y desarrollar una mejor salud del ser humano. Estas funciones se concretan en una garantía constitucional específica, que reconoce el derecho a todas las personas a la recreación, la práctica del deporte y el aprovechamiento del tiempo libre. Esto bajo el entendido que tales actividades redundan en el logro de los objetivos antes mencionados, que a su vez están vinculados con la satisfacción de otros derechos, estos sí de naturaleza fundamental, como la vida en condiciones dignas y el libre desarrollo de la personalidad.</w:t>
      </w: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i/>
          <w:iCs/>
          <w:color w:val="000000"/>
          <w:lang w:val="es-CO"/>
        </w:rPr>
      </w:pPr>
      <w:r w:rsidRPr="004E6CC1">
        <w:rPr>
          <w:rFonts w:ascii="Times New Roman" w:hAnsi="Times New Roman" w:cs="Times New Roman"/>
          <w:i/>
          <w:iCs/>
          <w:color w:val="000000"/>
          <w:lang w:val="es-CO"/>
        </w:rPr>
        <w:lastRenderedPageBreak/>
        <w:t>En segundo lugar, que interesa especialmente para esta decisión, la norma constitucional en comento prevé una regla relativa a la responsabilidad institucional y a la asignación presupuestal del fomento del deporte. Ello en tanto dispone que “el deporte y la recreación, forman parte de la educación y constituyen gasto público social”. Así, la intención del Constituyente fue otorgar una particular relevancia al gasto fiscal en materia deportiva, pues lo asignó al rubro de gasto público social, decisión que, como se explicará más adelante, otorga prerrogativas frente a otras especies de gasto público y, a su vez, impone determinadas reglas de distribución de recursos.</w:t>
      </w: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i/>
          <w:iCs/>
          <w:color w:val="000000"/>
          <w:lang w:val="es-CO"/>
        </w:rPr>
      </w:pPr>
      <w:r w:rsidRPr="004E6CC1">
        <w:rPr>
          <w:rFonts w:ascii="Times New Roman" w:hAnsi="Times New Roman" w:cs="Times New Roman"/>
          <w:i/>
          <w:iCs/>
          <w:color w:val="000000"/>
          <w:lang w:val="es-CO"/>
        </w:rPr>
        <w:t>En tercer término, el precepto determina el marco de ejercicio de las competencias del Estado frente a la actividad deportiva, al indicar que fomentará la misma e inspeccionará, vigilará y controlará las organizaciones deportivas y recreativas. Finalmente, prevé un mandato constitucional específico, esta vez derivado del carácter expansivo del principio democrático, según el cual la estructura y propiedad de esas organizaciones deberán conformarse de acuerdo a dicho principio.</w:t>
      </w: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i/>
          <w:iCs/>
          <w:color w:val="000000"/>
          <w:lang w:val="es-CO"/>
        </w:rPr>
      </w:pPr>
      <w:r w:rsidRPr="004E6CC1">
        <w:rPr>
          <w:rFonts w:ascii="Times New Roman" w:hAnsi="Times New Roman" w:cs="Times New Roman"/>
          <w:i/>
          <w:iCs/>
          <w:color w:val="000000"/>
          <w:lang w:val="es-CO"/>
        </w:rPr>
        <w:t>14. La caracterización del gasto fiscal al deporte como gasto público social lleva, como se dijo, a al menos a dos consecuencias definidas; (i) la adscripción de un lugar central y preferente en lo que respecta a la prelación en la asignación y gasto público; y (ii) la determinación de parámetros constitucionales para la distribución de tales recursos, basados en la aplicación concurrente y ponderada del principio de universalidad de los derechos sociales y el mandato de promoción de la igualdad de oportunidades.</w:t>
      </w: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p>
    <w:p w:rsidR="008101DD" w:rsidRPr="004E6CC1" w:rsidRDefault="008101DD" w:rsidP="008101D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i/>
          <w:iCs/>
          <w:sz w:val="22"/>
          <w:szCs w:val="22"/>
        </w:rPr>
      </w:pPr>
      <w:r w:rsidRPr="004E6CC1">
        <w:rPr>
          <w:rFonts w:ascii="Times New Roman" w:hAnsi="Times New Roman" w:cs="Times New Roman"/>
          <w:i/>
          <w:iCs/>
          <w:sz w:val="22"/>
          <w:szCs w:val="22"/>
        </w:rPr>
        <w:t>14.1. Como lo ha descrito la jurisprudencia de la Corte, a pesar de la dificultad para otorgar una definición sobre el tópico suficientemente comprehensiva, el gasto público social es comprendido como “… aquel cuyo objetivo es la solución de las necesidades básicas insatisfechas de salud, educación, saneamiento ambiental, agua potable, vivienda, y las tendientes al bienestar general y al mejoramiento de la calidad de vida de la población, programados tanto en funcionamiento como en inversión, y dado que la educación ha sido señalada como objetivo fundamental del estado social de derecho”.</w:t>
      </w:r>
    </w:p>
    <w:p w:rsidR="008101DD" w:rsidRPr="004E6CC1" w:rsidRDefault="008101DD" w:rsidP="008101D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i/>
          <w:iCs/>
          <w:color w:val="000000"/>
          <w:lang w:val="es-CO"/>
        </w:rPr>
      </w:pPr>
      <w:r w:rsidRPr="004E6CC1">
        <w:rPr>
          <w:rFonts w:ascii="Times New Roman" w:hAnsi="Times New Roman" w:cs="Times New Roman"/>
          <w:i/>
          <w:iCs/>
          <w:color w:val="000000"/>
          <w:lang w:val="es-CO"/>
        </w:rPr>
        <w:t xml:space="preserve">Esta definición demuestra el vínculo necesario entre la vigencia del gasto público social y la satisfacción de derechos constitucionales. Su objetivo no es otro que financiar aquellos campos de la acción estatal que conforman el mínimo vital de las comunidades y que, por ende, las habilitan materialmente para el ejercicio de los demás derechos. Asuntos como la atención en salud, la prestación del servicio educativo y el saneamiento básico, son áreas que integran el núcleo esencial de los derechos sociales, por lo que no están sometidos a las decisiones de las mayorías políticas eventuales, a consideraciones de eficiencia en el gasto público o de aplicación de una política pública particular de desarrollo económico. A este respecto, el Comité del Pacto Internacional de Derechos Económicos, Sociales y Culturales, intérprete autorizado de esta norma de derecho internacional de los derechos humanos, ha señalado que “… el Comité es de la opinión de que corresponde a cada Estado Parte una obligación mínima de asegurar la satisfacción de por lo menos niveles esenciales de cada uno de los derechos [sociales]. Así por ejemplo, un Estado Parte en el que un número importante de individuos está privado de alimentos esenciales, de atención primaria de salud esencial, de abrigo y vivienda básicos o de las más básicas de enseñanza, prima facie no está cumpliendo sus obligaciones en virtud del Pacto. Si el Pacto se ha de interpretar de tal manera que no establezca una obligación mínima, carecería en gran medida de su razón de ser. (…) El Comité desea poner de relieve, empero, que aunque se demuestre que los recursos disponibles son insuficientes, sigue en pie la obligación de que el Estado Parte se empeñe en asegurar el disfrute más amplio posible de los derechos pertinentes </w:t>
      </w:r>
      <w:r w:rsidR="00BC4284" w:rsidRPr="004E6CC1">
        <w:rPr>
          <w:rFonts w:ascii="Times New Roman" w:hAnsi="Times New Roman" w:cs="Times New Roman"/>
          <w:i/>
          <w:iCs/>
          <w:color w:val="000000"/>
          <w:lang w:val="es-CO"/>
        </w:rPr>
        <w:t>dados</w:t>
      </w:r>
      <w:r w:rsidRPr="004E6CC1">
        <w:rPr>
          <w:rFonts w:ascii="Times New Roman" w:hAnsi="Times New Roman" w:cs="Times New Roman"/>
          <w:i/>
          <w:iCs/>
          <w:color w:val="000000"/>
          <w:lang w:val="es-CO"/>
        </w:rPr>
        <w:t xml:space="preserve"> las circunstancias reinantes. Más aún, de ninguna manera se eliminan, como resultado de las limitaciones de recursos, las obligaciones de vigilar la medida de realización, o más específicamente de la no realización, de los derechos económicos, sociales y culturales y de elaborar estrategias y programas para su promoción.”</w:t>
      </w: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i/>
          <w:iCs/>
          <w:color w:val="000000"/>
          <w:lang w:val="es-CO"/>
        </w:rPr>
      </w:pPr>
      <w:r w:rsidRPr="004E6CC1">
        <w:rPr>
          <w:rFonts w:ascii="Times New Roman" w:hAnsi="Times New Roman" w:cs="Times New Roman"/>
          <w:i/>
          <w:iCs/>
          <w:color w:val="000000"/>
          <w:lang w:val="es-CO"/>
        </w:rPr>
        <w:t xml:space="preserve">En ese orden de ideas, el gasto público social es una designación presupuestal forzosa, de raigambre constitucional, que busca garantizar la financiación de los mínimos materiales mencionados. Esta naturaleza se hace evidente al analizar el contenido del artículo 350 C.P., que ordena que dentro de la ley de apropiaciones se prevea un componente denominado gasto público social, el cual (i) tiene prioridad sobre cualquier otra asignación, salvo en los casos de guerra exterior o por razones de seguridad nacional; (ii) debe distribuirse de manera territorial y a partir del análisis sobre el número de personas con necesidades básicas insatisfechas, la población y la eficiencia fiscal y administrativa, conforme la ley. Esta misma condición es reafirmada por el artículo 366 C.P., en tanto prevé que el bienestar general y el mejoramiento de la calidad de vida de la población son finalidades esenciales del Estado. Por ende, el objetivo fundamental de la actividad estatal, en cuanto a su finalidad social, es la solución de las necesidades básicas insatisfechas de salud, de educación, de saneamiento ambiental y de agua potable. Con el fin de cumplir esa misión, la norma constitucional reitera que en los planes y presupuestos de la Nación y de las entidades territoriales, el gasto público social tendrá prioridad sobre cualquier otra asignación. </w:t>
      </w: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lang w:val="es-CO"/>
        </w:rPr>
      </w:pPr>
    </w:p>
    <w:p w:rsidR="008101DD" w:rsidRPr="004E6CC1"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i/>
          <w:iCs/>
          <w:color w:val="000000"/>
          <w:lang w:val="es-CO"/>
        </w:rPr>
      </w:pPr>
      <w:r w:rsidRPr="004E6CC1">
        <w:rPr>
          <w:rFonts w:ascii="Times New Roman" w:hAnsi="Times New Roman" w:cs="Times New Roman"/>
          <w:i/>
          <w:iCs/>
          <w:color w:val="000000"/>
          <w:lang w:val="es-CO"/>
        </w:rPr>
        <w:t>En conclusión, es evidente la existencia de un mandato constitucional hacia el Estado, consistente en satisfacer las necesidades básicas insatisfechas antes mencionadas, para lo cual le otorga una asignación presupuestal obligatoria y preferente, denominada gasto público social.”</w:t>
      </w:r>
    </w:p>
    <w:p w:rsidR="008101DD" w:rsidRPr="003B2328" w:rsidRDefault="008101DD" w:rsidP="008101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4"/>
          <w:szCs w:val="24"/>
          <w:lang w:val="es-CO"/>
        </w:rPr>
      </w:pPr>
    </w:p>
    <w:p w:rsidR="00A43F54" w:rsidRDefault="00A43F54" w:rsidP="00F4399E">
      <w:pPr>
        <w:autoSpaceDE w:val="0"/>
        <w:autoSpaceDN w:val="0"/>
        <w:adjustRightInd w:val="0"/>
        <w:spacing w:after="0" w:line="240" w:lineRule="auto"/>
        <w:jc w:val="both"/>
        <w:rPr>
          <w:rFonts w:ascii="Times New Roman" w:hAnsi="Times New Roman" w:cs="Times New Roman"/>
          <w:sz w:val="24"/>
          <w:szCs w:val="24"/>
          <w:lang w:val="es-CO"/>
        </w:rPr>
      </w:pPr>
    </w:p>
    <w:p w:rsidR="00F4399E" w:rsidRPr="00DB07D0" w:rsidRDefault="004A1932" w:rsidP="00F4399E">
      <w:pPr>
        <w:autoSpaceDE w:val="0"/>
        <w:autoSpaceDN w:val="0"/>
        <w:adjustRightInd w:val="0"/>
        <w:spacing w:after="0" w:line="240" w:lineRule="auto"/>
        <w:jc w:val="both"/>
        <w:rPr>
          <w:rFonts w:ascii="Times New Roman" w:hAnsi="Times New Roman" w:cs="Times New Roman"/>
          <w:i/>
          <w:lang w:val="es-CO"/>
        </w:rPr>
      </w:pPr>
      <w:r w:rsidRPr="004A1932">
        <w:rPr>
          <w:rFonts w:ascii="Times New Roman" w:hAnsi="Times New Roman" w:cs="Times New Roman"/>
          <w:b/>
          <w:sz w:val="24"/>
          <w:szCs w:val="24"/>
        </w:rPr>
        <w:t>APORTES PLAN DECENAL (Coldeportes, 2009)</w:t>
      </w:r>
      <w:r w:rsidRPr="004A1932">
        <w:rPr>
          <w:rFonts w:ascii="Times New Roman" w:hAnsi="Times New Roman" w:cs="Times New Roman"/>
          <w:sz w:val="24"/>
          <w:szCs w:val="24"/>
        </w:rPr>
        <w:t>.</w:t>
      </w:r>
      <w:r>
        <w:rPr>
          <w:rFonts w:ascii="Times New Roman" w:hAnsi="Times New Roman" w:cs="Times New Roman"/>
        </w:rPr>
        <w:t xml:space="preserve"> </w:t>
      </w:r>
      <w:r w:rsidR="00F4399E" w:rsidRPr="00DB07D0">
        <w:rPr>
          <w:rFonts w:ascii="Times New Roman" w:hAnsi="Times New Roman" w:cs="Times New Roman"/>
          <w:i/>
          <w:lang w:val="es-CO"/>
        </w:rPr>
        <w:t>Para garantizar un mayor impacto social de las políticas públicas, racionalizar los recursos y exigir la concurrencia, subsidiariedad y coordinación entre la nación, los departamentos y los municipios, se establecerán lineamientos de política y metas de desarrollo con estándares mínimos que deberán reflejarse en la gestión y en los indicadores que dan cuenta de los resultados. De esta manera</w:t>
      </w:r>
      <w:r w:rsidR="00082797" w:rsidRPr="00DB07D0">
        <w:rPr>
          <w:rFonts w:ascii="Times New Roman" w:hAnsi="Times New Roman" w:cs="Times New Roman"/>
          <w:i/>
          <w:lang w:val="es-CO"/>
        </w:rPr>
        <w:t xml:space="preserve"> </w:t>
      </w:r>
      <w:r w:rsidR="00F4399E" w:rsidRPr="00DB07D0">
        <w:rPr>
          <w:rFonts w:ascii="Times New Roman" w:hAnsi="Times New Roman" w:cs="Times New Roman"/>
          <w:i/>
          <w:lang w:val="es-CO"/>
        </w:rPr>
        <w:t>se puede asegurar que los recursos transferidos a los</w:t>
      </w:r>
      <w:r w:rsidR="00082797" w:rsidRPr="00DB07D0">
        <w:rPr>
          <w:rFonts w:ascii="Times New Roman" w:hAnsi="Times New Roman" w:cs="Times New Roman"/>
          <w:i/>
          <w:lang w:val="es-CO"/>
        </w:rPr>
        <w:t xml:space="preserve"> </w:t>
      </w:r>
      <w:r w:rsidR="00F4399E" w:rsidRPr="00DB07D0">
        <w:rPr>
          <w:rFonts w:ascii="Times New Roman" w:hAnsi="Times New Roman" w:cs="Times New Roman"/>
          <w:i/>
          <w:lang w:val="es-CO"/>
        </w:rPr>
        <w:t>municipios vía SGP, del impuesto al tabaco, de la telefonía</w:t>
      </w:r>
      <w:r w:rsidR="00082797" w:rsidRPr="00DB07D0">
        <w:rPr>
          <w:rFonts w:ascii="Times New Roman" w:hAnsi="Times New Roman" w:cs="Times New Roman"/>
          <w:i/>
          <w:lang w:val="es-CO"/>
        </w:rPr>
        <w:t xml:space="preserve"> </w:t>
      </w:r>
      <w:r w:rsidR="00F4399E" w:rsidRPr="00DB07D0">
        <w:rPr>
          <w:rFonts w:ascii="Times New Roman" w:hAnsi="Times New Roman" w:cs="Times New Roman"/>
          <w:i/>
          <w:lang w:val="es-CO"/>
        </w:rPr>
        <w:t>móvil, de los recursos de cofinanciación o los provenientes de</w:t>
      </w:r>
      <w:r w:rsidR="00082797" w:rsidRPr="00DB07D0">
        <w:rPr>
          <w:rFonts w:ascii="Times New Roman" w:hAnsi="Times New Roman" w:cs="Times New Roman"/>
          <w:i/>
          <w:lang w:val="es-CO"/>
        </w:rPr>
        <w:t xml:space="preserve"> </w:t>
      </w:r>
      <w:r w:rsidR="00F4399E" w:rsidRPr="00DB07D0">
        <w:rPr>
          <w:rFonts w:ascii="Times New Roman" w:hAnsi="Times New Roman" w:cs="Times New Roman"/>
          <w:i/>
          <w:lang w:val="es-CO"/>
        </w:rPr>
        <w:t>las regalías, apunten a objetivos sociales coherentes y</w:t>
      </w:r>
      <w:r w:rsidR="00082797" w:rsidRPr="00DB07D0">
        <w:rPr>
          <w:rFonts w:ascii="Times New Roman" w:hAnsi="Times New Roman" w:cs="Times New Roman"/>
          <w:i/>
          <w:lang w:val="es-CO"/>
        </w:rPr>
        <w:t xml:space="preserve"> </w:t>
      </w:r>
      <w:r w:rsidR="00F4399E" w:rsidRPr="00DB07D0">
        <w:rPr>
          <w:rFonts w:ascii="Times New Roman" w:hAnsi="Times New Roman" w:cs="Times New Roman"/>
          <w:i/>
          <w:lang w:val="es-CO"/>
        </w:rPr>
        <w:t>armónicos con los propósitos de desarrollo.</w:t>
      </w:r>
    </w:p>
    <w:p w:rsidR="00F4399E" w:rsidRPr="00DB07D0" w:rsidRDefault="00F4399E" w:rsidP="00F4399E">
      <w:pPr>
        <w:autoSpaceDE w:val="0"/>
        <w:autoSpaceDN w:val="0"/>
        <w:adjustRightInd w:val="0"/>
        <w:spacing w:after="0" w:line="240" w:lineRule="auto"/>
        <w:jc w:val="both"/>
        <w:rPr>
          <w:rFonts w:ascii="Times New Roman" w:hAnsi="Times New Roman" w:cs="Times New Roman"/>
          <w:i/>
          <w:lang w:val="es-CO"/>
        </w:rPr>
      </w:pPr>
    </w:p>
    <w:p w:rsidR="00812015" w:rsidRPr="00DB07D0" w:rsidRDefault="00F4399E" w:rsidP="00F4399E">
      <w:pPr>
        <w:autoSpaceDE w:val="0"/>
        <w:autoSpaceDN w:val="0"/>
        <w:adjustRightInd w:val="0"/>
        <w:spacing w:after="0" w:line="240" w:lineRule="auto"/>
        <w:jc w:val="both"/>
        <w:rPr>
          <w:rFonts w:ascii="Times New Roman" w:hAnsi="Times New Roman" w:cs="Times New Roman"/>
          <w:i/>
          <w:lang w:val="es-CO"/>
        </w:rPr>
      </w:pPr>
      <w:r w:rsidRPr="00DB07D0">
        <w:rPr>
          <w:rFonts w:ascii="Times New Roman" w:hAnsi="Times New Roman" w:cs="Times New Roman"/>
          <w:i/>
          <w:lang w:val="es-CO"/>
        </w:rPr>
        <w:t>Quienes cumplan estándares de infraestructura, cuenten con</w:t>
      </w:r>
      <w:r w:rsidR="00082797" w:rsidRPr="00DB07D0">
        <w:rPr>
          <w:rFonts w:ascii="Times New Roman" w:hAnsi="Times New Roman" w:cs="Times New Roman"/>
          <w:i/>
          <w:lang w:val="es-CO"/>
        </w:rPr>
        <w:t xml:space="preserve"> </w:t>
      </w:r>
      <w:r w:rsidRPr="00DB07D0">
        <w:rPr>
          <w:rFonts w:ascii="Times New Roman" w:hAnsi="Times New Roman" w:cs="Times New Roman"/>
          <w:i/>
          <w:lang w:val="es-CO"/>
        </w:rPr>
        <w:t>un mínimo de organización, con un programa de mínimo vital y</w:t>
      </w:r>
      <w:r w:rsidR="00082797" w:rsidRPr="00DB07D0">
        <w:rPr>
          <w:rFonts w:ascii="Times New Roman" w:hAnsi="Times New Roman" w:cs="Times New Roman"/>
          <w:i/>
          <w:lang w:val="es-CO"/>
        </w:rPr>
        <w:t xml:space="preserve"> </w:t>
      </w:r>
      <w:r w:rsidRPr="00DB07D0">
        <w:rPr>
          <w:rFonts w:ascii="Times New Roman" w:hAnsi="Times New Roman" w:cs="Times New Roman"/>
          <w:i/>
          <w:lang w:val="es-CO"/>
        </w:rPr>
        <w:t>atiendan los lineamientos de la política, serán certificados y</w:t>
      </w:r>
      <w:r w:rsidR="00082797" w:rsidRPr="00DB07D0">
        <w:rPr>
          <w:rFonts w:ascii="Times New Roman" w:hAnsi="Times New Roman" w:cs="Times New Roman"/>
          <w:i/>
          <w:lang w:val="es-CO"/>
        </w:rPr>
        <w:t xml:space="preserve"> </w:t>
      </w:r>
      <w:r w:rsidRPr="00DB07D0">
        <w:rPr>
          <w:rFonts w:ascii="Times New Roman" w:hAnsi="Times New Roman" w:cs="Times New Roman"/>
          <w:i/>
          <w:lang w:val="es-CO"/>
        </w:rPr>
        <w:t>podrán beneficiarse de los recursos previstos para el sector.</w:t>
      </w:r>
      <w:r w:rsidR="00082797" w:rsidRPr="00DB07D0">
        <w:rPr>
          <w:rFonts w:ascii="Times New Roman" w:hAnsi="Times New Roman" w:cs="Times New Roman"/>
          <w:i/>
          <w:lang w:val="es-CO"/>
        </w:rPr>
        <w:t xml:space="preserve"> </w:t>
      </w:r>
      <w:r w:rsidRPr="00DB07D0">
        <w:rPr>
          <w:rFonts w:ascii="Times New Roman" w:hAnsi="Times New Roman" w:cs="Times New Roman"/>
          <w:i/>
          <w:lang w:val="es-CO"/>
        </w:rPr>
        <w:t>En esta actividad se deben involucrar los entes deportivos</w:t>
      </w:r>
      <w:r w:rsidR="00082797" w:rsidRPr="00DB07D0">
        <w:rPr>
          <w:rFonts w:ascii="Times New Roman" w:hAnsi="Times New Roman" w:cs="Times New Roman"/>
          <w:i/>
          <w:lang w:val="es-CO"/>
        </w:rPr>
        <w:t xml:space="preserve"> </w:t>
      </w:r>
      <w:r w:rsidRPr="00DB07D0">
        <w:rPr>
          <w:rFonts w:ascii="Times New Roman" w:hAnsi="Times New Roman" w:cs="Times New Roman"/>
          <w:i/>
          <w:lang w:val="es-CO"/>
        </w:rPr>
        <w:t>departamentales por cuanto a través de ellos se promoverá y</w:t>
      </w:r>
      <w:r w:rsidR="00082797" w:rsidRPr="00DB07D0">
        <w:rPr>
          <w:rFonts w:ascii="Times New Roman" w:hAnsi="Times New Roman" w:cs="Times New Roman"/>
          <w:i/>
          <w:lang w:val="es-CO"/>
        </w:rPr>
        <w:t xml:space="preserve"> </w:t>
      </w:r>
      <w:r w:rsidRPr="00DB07D0">
        <w:rPr>
          <w:rFonts w:ascii="Times New Roman" w:hAnsi="Times New Roman" w:cs="Times New Roman"/>
          <w:i/>
          <w:lang w:val="es-CO"/>
        </w:rPr>
        <w:t>evaluará la certificación municipal</w:t>
      </w:r>
      <w:r w:rsidR="00A43F54" w:rsidRPr="00DB07D0">
        <w:rPr>
          <w:rFonts w:ascii="Times New Roman" w:hAnsi="Times New Roman" w:cs="Times New Roman"/>
          <w:i/>
          <w:lang w:val="es-CO"/>
        </w:rPr>
        <w:t>”</w:t>
      </w:r>
      <w:r w:rsidRPr="00DB07D0">
        <w:rPr>
          <w:rFonts w:ascii="Times New Roman" w:hAnsi="Times New Roman" w:cs="Times New Roman"/>
          <w:i/>
          <w:lang w:val="es-CO"/>
        </w:rPr>
        <w:t>.</w:t>
      </w:r>
    </w:p>
    <w:p w:rsidR="005366FC" w:rsidRPr="00DB07D0" w:rsidRDefault="005366FC" w:rsidP="00F4399E">
      <w:pPr>
        <w:autoSpaceDE w:val="0"/>
        <w:autoSpaceDN w:val="0"/>
        <w:adjustRightInd w:val="0"/>
        <w:spacing w:after="0" w:line="240" w:lineRule="auto"/>
        <w:jc w:val="both"/>
        <w:rPr>
          <w:rFonts w:ascii="Times New Roman" w:hAnsi="Times New Roman" w:cs="Times New Roman"/>
          <w:i/>
          <w:lang w:val="es-CO"/>
        </w:rPr>
      </w:pPr>
    </w:p>
    <w:p w:rsidR="005366FC" w:rsidRPr="00DB07D0" w:rsidRDefault="005366FC" w:rsidP="005366FC">
      <w:pPr>
        <w:autoSpaceDE w:val="0"/>
        <w:autoSpaceDN w:val="0"/>
        <w:adjustRightInd w:val="0"/>
        <w:spacing w:after="0" w:line="240" w:lineRule="auto"/>
        <w:jc w:val="both"/>
        <w:rPr>
          <w:rFonts w:ascii="Times New Roman" w:hAnsi="Times New Roman" w:cs="Times New Roman"/>
          <w:i/>
          <w:lang w:val="es-CO"/>
        </w:rPr>
      </w:pPr>
      <w:r w:rsidRPr="00DB07D0">
        <w:rPr>
          <w:rFonts w:ascii="Times New Roman" w:hAnsi="Times New Roman" w:cs="Times New Roman"/>
          <w:lang w:val="es-CO"/>
        </w:rPr>
        <w:t>“</w:t>
      </w:r>
      <w:r w:rsidRPr="00DB07D0">
        <w:rPr>
          <w:rFonts w:ascii="Times New Roman" w:hAnsi="Times New Roman" w:cs="Times New Roman"/>
          <w:i/>
          <w:lang w:val="es-CO"/>
        </w:rPr>
        <w:t>En desarrollo de los principios constitucionales de la descentralización, se conformarán Juntas Asesoras de Deporte en aquellos municipios que carecen de un ente deportivo en los términos de la Ley 181 de 1995, como organismo asesor para la definición, implementación, seguimiento y evaluación de las políticas públicas sectoriales. Las Juntas estarán integradas por las organizaciones legalmente constituidas y con presencia en el municipio, que representen la infancia y la adolescencia, la mujer, la población con discapacidad, entre otros actores organizados que promuevan el deporte, la recreación, la educación física, la actividad física y el aprovechamiento del tiempo libre.</w:t>
      </w:r>
    </w:p>
    <w:p w:rsidR="005366FC" w:rsidRPr="00DB07D0" w:rsidRDefault="005366FC" w:rsidP="005366FC">
      <w:pPr>
        <w:autoSpaceDE w:val="0"/>
        <w:autoSpaceDN w:val="0"/>
        <w:adjustRightInd w:val="0"/>
        <w:spacing w:after="0" w:line="240" w:lineRule="auto"/>
        <w:jc w:val="both"/>
        <w:rPr>
          <w:rFonts w:ascii="Times New Roman" w:hAnsi="Times New Roman" w:cs="Times New Roman"/>
          <w:i/>
          <w:lang w:val="es-CO"/>
        </w:rPr>
      </w:pPr>
    </w:p>
    <w:p w:rsidR="005366FC" w:rsidRPr="00DB07D0" w:rsidRDefault="005366FC" w:rsidP="005366FC">
      <w:pPr>
        <w:autoSpaceDE w:val="0"/>
        <w:autoSpaceDN w:val="0"/>
        <w:adjustRightInd w:val="0"/>
        <w:spacing w:after="0" w:line="240" w:lineRule="auto"/>
        <w:jc w:val="both"/>
        <w:rPr>
          <w:rFonts w:ascii="Times New Roman" w:hAnsi="Times New Roman" w:cs="Times New Roman"/>
          <w:i/>
          <w:lang w:val="es-CO"/>
        </w:rPr>
      </w:pPr>
      <w:r w:rsidRPr="00DB07D0">
        <w:rPr>
          <w:rFonts w:ascii="Times New Roman" w:hAnsi="Times New Roman" w:cs="Times New Roman"/>
          <w:i/>
          <w:lang w:val="es-CO"/>
        </w:rPr>
        <w:t xml:space="preserve">Se fomentará la creación de corporaciones regionales y subregionales de deporte, de iniciativa privada o mixta, con o sin ánimo de lucro en correspondencia con la legislación nacional, con el propósito de fortalecer la movilización de recursos, los bienes deportivos y las capacidades del Sistema Nacional del Deporte. Estas corporaciones desarrollarán proyectos deportivos productivos y de generación de ingresos, que contribuyan a las empresas e industrias deportivas, y servirán de </w:t>
      </w:r>
      <w:r w:rsidRPr="00DB07D0">
        <w:rPr>
          <w:rFonts w:ascii="Times New Roman" w:hAnsi="Times New Roman" w:cs="Times New Roman"/>
          <w:i/>
          <w:lang w:val="es-CO"/>
        </w:rPr>
        <w:lastRenderedPageBreak/>
        <w:t>apoyo para gestionar y administrar a través de ellas la organización y realización de eventos deportivos. Se velará porque en su constitución participen los entes deportivos de las entidades territoriales, pero sin sustituir sus funciones.</w:t>
      </w:r>
    </w:p>
    <w:p w:rsidR="005366FC" w:rsidRPr="00DB07D0" w:rsidRDefault="005366FC" w:rsidP="005366FC">
      <w:pPr>
        <w:autoSpaceDE w:val="0"/>
        <w:autoSpaceDN w:val="0"/>
        <w:adjustRightInd w:val="0"/>
        <w:spacing w:after="0" w:line="240" w:lineRule="auto"/>
        <w:jc w:val="both"/>
        <w:rPr>
          <w:rFonts w:ascii="Times New Roman" w:hAnsi="Times New Roman" w:cs="Times New Roman"/>
          <w:lang w:val="es-CO"/>
        </w:rPr>
      </w:pPr>
    </w:p>
    <w:p w:rsidR="005366FC" w:rsidRPr="00DB07D0" w:rsidRDefault="005366FC" w:rsidP="005366FC">
      <w:pPr>
        <w:autoSpaceDE w:val="0"/>
        <w:autoSpaceDN w:val="0"/>
        <w:adjustRightInd w:val="0"/>
        <w:spacing w:after="0" w:line="240" w:lineRule="auto"/>
        <w:jc w:val="both"/>
        <w:rPr>
          <w:rFonts w:ascii="Times New Roman" w:hAnsi="Times New Roman" w:cs="Times New Roman"/>
          <w:i/>
          <w:lang w:val="es-CO"/>
        </w:rPr>
      </w:pPr>
      <w:r w:rsidRPr="00DB07D0">
        <w:rPr>
          <w:rFonts w:ascii="Times New Roman" w:hAnsi="Times New Roman" w:cs="Times New Roman"/>
          <w:i/>
          <w:lang w:val="es-CO"/>
        </w:rPr>
        <w:t>La estrategia de financiación para el logro de las metas del Plan Decenal debe contar con los esfuerzos del sector y la iniciativa privada en un marco de regulación y estímulos protegido y promovido por el mismo Sistema Nacional del Deporte. La participación y compromiso del sector privado exige esfuerzos de planeación, gestión, cofinanciación y garantía en la búsqueda compartida de resultados sociales, económicos y culturales.</w:t>
      </w:r>
    </w:p>
    <w:p w:rsidR="005366FC" w:rsidRPr="00DB07D0" w:rsidRDefault="005366FC" w:rsidP="005366FC">
      <w:pPr>
        <w:autoSpaceDE w:val="0"/>
        <w:autoSpaceDN w:val="0"/>
        <w:adjustRightInd w:val="0"/>
        <w:spacing w:after="0" w:line="240" w:lineRule="auto"/>
        <w:jc w:val="both"/>
        <w:rPr>
          <w:rFonts w:ascii="Times New Roman" w:hAnsi="Times New Roman" w:cs="Times New Roman"/>
          <w:i/>
          <w:lang w:val="es-CO"/>
        </w:rPr>
      </w:pPr>
    </w:p>
    <w:p w:rsidR="005366FC" w:rsidRPr="00DB07D0" w:rsidRDefault="005366FC" w:rsidP="005366FC">
      <w:pPr>
        <w:autoSpaceDE w:val="0"/>
        <w:autoSpaceDN w:val="0"/>
        <w:adjustRightInd w:val="0"/>
        <w:spacing w:after="0" w:line="240" w:lineRule="auto"/>
        <w:jc w:val="both"/>
        <w:rPr>
          <w:rFonts w:ascii="Times New Roman" w:hAnsi="Times New Roman" w:cs="Times New Roman"/>
          <w:i/>
          <w:lang w:val="es-CO"/>
        </w:rPr>
      </w:pPr>
      <w:r w:rsidRPr="00DB07D0">
        <w:rPr>
          <w:rFonts w:ascii="Times New Roman" w:hAnsi="Times New Roman" w:cs="Times New Roman"/>
          <w:i/>
          <w:lang w:val="es-CO"/>
        </w:rPr>
        <w:t>Para promover la vinculación y compromiso del sector privado se propone avanzar en la formulación de políticas especializadas de mercadeo y comercialización, así como en la definición de estímulos y apoyo a la gestión de fuentes de financiación y acceso a recursos que, vía responsabilidad social, pueden encontrar en el deporte, la recreación, la educación física y la actividad física, instrumentos eficaces y eficientes para el logro de sus propósitos. Por tal motivo se propone establecer un programa denominado "Alianza" para la vinculación de la inversión privada al deporte, cuya finalidad será promover el desarrollo deportivo, la construcción y mantenimiento de la infraestructura, el patrocinio de grandes eventos, y la comercialización de marcas, productos y certámenes.</w:t>
      </w:r>
    </w:p>
    <w:p w:rsidR="005366FC" w:rsidRPr="00DB07D0" w:rsidRDefault="005366FC" w:rsidP="005366FC">
      <w:pPr>
        <w:autoSpaceDE w:val="0"/>
        <w:autoSpaceDN w:val="0"/>
        <w:adjustRightInd w:val="0"/>
        <w:spacing w:after="0" w:line="240" w:lineRule="auto"/>
        <w:jc w:val="both"/>
        <w:rPr>
          <w:rFonts w:ascii="Times New Roman" w:hAnsi="Times New Roman" w:cs="Times New Roman"/>
          <w:i/>
          <w:lang w:val="es-CO"/>
        </w:rPr>
      </w:pPr>
    </w:p>
    <w:p w:rsidR="005366FC" w:rsidRPr="00DB07D0" w:rsidRDefault="005366FC" w:rsidP="005366FC">
      <w:pPr>
        <w:autoSpaceDE w:val="0"/>
        <w:autoSpaceDN w:val="0"/>
        <w:adjustRightInd w:val="0"/>
        <w:spacing w:after="0" w:line="240" w:lineRule="auto"/>
        <w:jc w:val="both"/>
        <w:rPr>
          <w:rFonts w:ascii="Times New Roman" w:hAnsi="Times New Roman" w:cs="Times New Roman"/>
          <w:i/>
          <w:lang w:val="es-CO"/>
        </w:rPr>
      </w:pPr>
      <w:r w:rsidRPr="00DB07D0">
        <w:rPr>
          <w:rFonts w:ascii="Times New Roman" w:hAnsi="Times New Roman" w:cs="Times New Roman"/>
          <w:i/>
          <w:lang w:val="es-CO"/>
        </w:rPr>
        <w:t>También se deberán identificar oportunidades para la inversión de recursos vía responsabilidad social empresarial (RSE), cuyos resultados en salud pública, estilos de vida saludable, mayor recordación de productos y servicios, constituyan nuevas fuentes de recursos para el sector”.</w:t>
      </w:r>
    </w:p>
    <w:p w:rsidR="005366FC" w:rsidRPr="00DB07D0" w:rsidRDefault="005366FC" w:rsidP="00F4399E">
      <w:pPr>
        <w:autoSpaceDE w:val="0"/>
        <w:autoSpaceDN w:val="0"/>
        <w:adjustRightInd w:val="0"/>
        <w:spacing w:after="0" w:line="240" w:lineRule="auto"/>
        <w:jc w:val="both"/>
        <w:rPr>
          <w:rFonts w:ascii="Times New Roman" w:hAnsi="Times New Roman" w:cs="Times New Roman"/>
          <w:i/>
          <w:lang w:val="es-CO"/>
        </w:rPr>
      </w:pPr>
    </w:p>
    <w:p w:rsidR="00F4399E" w:rsidRPr="00DB07D0" w:rsidRDefault="00F4399E" w:rsidP="00542A35">
      <w:pPr>
        <w:autoSpaceDE w:val="0"/>
        <w:autoSpaceDN w:val="0"/>
        <w:adjustRightInd w:val="0"/>
        <w:spacing w:after="0" w:line="240" w:lineRule="auto"/>
        <w:jc w:val="both"/>
        <w:rPr>
          <w:rFonts w:ascii="Times New Roman" w:hAnsi="Times New Roman" w:cs="Times New Roman"/>
          <w:lang w:val="es-CO"/>
        </w:rPr>
      </w:pPr>
    </w:p>
    <w:p w:rsidR="00BF081D" w:rsidRPr="00D5453C" w:rsidRDefault="007F0F35" w:rsidP="00542A35">
      <w:pPr>
        <w:autoSpaceDE w:val="0"/>
        <w:autoSpaceDN w:val="0"/>
        <w:adjustRightInd w:val="0"/>
        <w:spacing w:after="0" w:line="240" w:lineRule="auto"/>
        <w:jc w:val="both"/>
        <w:rPr>
          <w:rFonts w:ascii="Times New Roman" w:hAnsi="Times New Roman" w:cs="Times New Roman"/>
          <w:lang w:val="es-CO"/>
        </w:rPr>
      </w:pPr>
      <w:r>
        <w:rPr>
          <w:rFonts w:ascii="Times New Roman" w:hAnsi="Times New Roman" w:cs="Times New Roman"/>
          <w:b/>
          <w:sz w:val="24"/>
          <w:szCs w:val="24"/>
          <w:lang w:val="es-CO"/>
        </w:rPr>
        <w:t>ACCIONES TERRITORIALES SUGERIDAS</w:t>
      </w:r>
      <w:r w:rsidR="00BC4284">
        <w:rPr>
          <w:rFonts w:ascii="Times New Roman" w:hAnsi="Times New Roman" w:cs="Times New Roman"/>
          <w:b/>
          <w:sz w:val="24"/>
          <w:szCs w:val="24"/>
          <w:lang w:val="es-CO"/>
        </w:rPr>
        <w:t>.</w:t>
      </w:r>
      <w:r w:rsidR="00812015" w:rsidRPr="00CE5664">
        <w:rPr>
          <w:rFonts w:ascii="Times New Roman" w:hAnsi="Times New Roman" w:cs="Times New Roman"/>
          <w:b/>
          <w:sz w:val="24"/>
          <w:szCs w:val="24"/>
          <w:lang w:val="es-CO"/>
        </w:rPr>
        <w:t xml:space="preserve"> </w:t>
      </w:r>
      <w:r w:rsidR="00782A16" w:rsidRPr="00D5453C">
        <w:rPr>
          <w:rFonts w:ascii="Times New Roman" w:hAnsi="Times New Roman" w:cs="Times New Roman"/>
          <w:lang w:val="es-CO"/>
        </w:rPr>
        <w:t>El gasto</w:t>
      </w:r>
      <w:r w:rsidR="00782A16" w:rsidRPr="00D5453C">
        <w:rPr>
          <w:rFonts w:ascii="Times New Roman" w:hAnsi="Times New Roman" w:cs="Times New Roman"/>
          <w:b/>
          <w:lang w:val="es-CO"/>
        </w:rPr>
        <w:t xml:space="preserve"> </w:t>
      </w:r>
      <w:r w:rsidR="00782A16" w:rsidRPr="00D5453C">
        <w:rPr>
          <w:rFonts w:ascii="Times New Roman" w:hAnsi="Times New Roman" w:cs="Times New Roman"/>
          <w:lang w:val="es-CO"/>
        </w:rPr>
        <w:t>público social cuenta con recursos</w:t>
      </w:r>
      <w:r w:rsidR="00BF081D" w:rsidRPr="00D5453C">
        <w:rPr>
          <w:rFonts w:ascii="Times New Roman" w:hAnsi="Times New Roman" w:cs="Times New Roman"/>
          <w:lang w:val="es-CO"/>
        </w:rPr>
        <w:t xml:space="preserve"> del Sistema General de Participaciones</w:t>
      </w:r>
      <w:r w:rsidR="004E6CC1">
        <w:rPr>
          <w:rFonts w:ascii="Times New Roman" w:hAnsi="Times New Roman" w:cs="Times New Roman"/>
          <w:lang w:val="es-CO"/>
        </w:rPr>
        <w:t xml:space="preserve"> (S.G.P.)</w:t>
      </w:r>
      <w:r w:rsidR="00BF081D" w:rsidRPr="00D5453C">
        <w:rPr>
          <w:rFonts w:ascii="Times New Roman" w:hAnsi="Times New Roman" w:cs="Times New Roman"/>
          <w:lang w:val="es-CO"/>
        </w:rPr>
        <w:t>, de ahí que “</w:t>
      </w:r>
      <w:r w:rsidR="00BF081D" w:rsidRPr="00D5453C">
        <w:rPr>
          <w:rFonts w:ascii="Times New Roman" w:hAnsi="Times New Roman" w:cs="Times New Roman"/>
          <w:i/>
          <w:lang w:val="es-CO"/>
        </w:rPr>
        <w:t>el numeral 12 del Art. 74 de la Ley 715 de 2001, que dicta normas orgánicas en materia de recursos y competencias, estipul</w:t>
      </w:r>
      <w:r w:rsidR="00D82F0B">
        <w:rPr>
          <w:rFonts w:ascii="Times New Roman" w:hAnsi="Times New Roman" w:cs="Times New Roman"/>
          <w:i/>
          <w:lang w:val="es-CO"/>
        </w:rPr>
        <w:t>a</w:t>
      </w:r>
      <w:r w:rsidR="00BF081D" w:rsidRPr="00D5453C">
        <w:rPr>
          <w:rFonts w:ascii="Times New Roman" w:hAnsi="Times New Roman" w:cs="Times New Roman"/>
          <w:i/>
          <w:lang w:val="es-CO"/>
        </w:rPr>
        <w:t xml:space="preserve"> que será función de los departamentos coordinar acciones entre los municipios para desarrollar programas y actividades que permitan fomentar la práctica del deporte, la recreación y el aprovechamiento del tiempo libre en el territorio.</w:t>
      </w:r>
      <w:r w:rsidR="00D5453C" w:rsidRPr="00D5453C">
        <w:rPr>
          <w:rFonts w:ascii="Times New Roman" w:hAnsi="Times New Roman" w:cs="Times New Roman"/>
          <w:i/>
          <w:lang w:val="es-CO"/>
        </w:rPr>
        <w:t xml:space="preserve"> </w:t>
      </w:r>
      <w:r w:rsidR="00BF081D" w:rsidRPr="00D5453C">
        <w:rPr>
          <w:rFonts w:ascii="Times New Roman" w:hAnsi="Times New Roman" w:cs="Times New Roman"/>
          <w:i/>
          <w:lang w:val="es-CO"/>
        </w:rPr>
        <w:t>El numeral 7 del Art. 76 de la misma ley establece que, en materia de deporte y recreación, los municipios deben planear y desarrollar los programas y actividades en estas materias y construir, administrar, mantener y adecuar los escenarios deportivos</w:t>
      </w:r>
      <w:r w:rsidR="00D5453C">
        <w:rPr>
          <w:rFonts w:ascii="Times New Roman" w:hAnsi="Times New Roman" w:cs="Times New Roman"/>
          <w:lang w:val="es-CO"/>
        </w:rPr>
        <w:t>”</w:t>
      </w:r>
      <w:r w:rsidR="00BF081D" w:rsidRPr="00D5453C">
        <w:rPr>
          <w:rFonts w:ascii="Times New Roman" w:hAnsi="Times New Roman" w:cs="Times New Roman"/>
          <w:lang w:val="es-CO"/>
        </w:rPr>
        <w:t>.</w:t>
      </w:r>
    </w:p>
    <w:p w:rsidR="00BF081D" w:rsidRPr="00D5453C" w:rsidRDefault="00BF081D" w:rsidP="00542A35">
      <w:pPr>
        <w:autoSpaceDE w:val="0"/>
        <w:autoSpaceDN w:val="0"/>
        <w:adjustRightInd w:val="0"/>
        <w:spacing w:after="0" w:line="240" w:lineRule="auto"/>
        <w:jc w:val="both"/>
        <w:rPr>
          <w:rFonts w:ascii="Times New Roman" w:hAnsi="Times New Roman" w:cs="Times New Roman"/>
          <w:lang w:val="es-CO"/>
        </w:rPr>
      </w:pPr>
    </w:p>
    <w:p w:rsidR="00BF081D" w:rsidRPr="00D5453C" w:rsidRDefault="00BF081D" w:rsidP="00542A35">
      <w:pPr>
        <w:autoSpaceDE w:val="0"/>
        <w:autoSpaceDN w:val="0"/>
        <w:adjustRightInd w:val="0"/>
        <w:spacing w:after="0" w:line="240" w:lineRule="auto"/>
        <w:jc w:val="both"/>
        <w:rPr>
          <w:rFonts w:ascii="Times New Roman" w:hAnsi="Times New Roman" w:cs="Times New Roman"/>
          <w:lang w:val="es-CO"/>
        </w:rPr>
      </w:pPr>
      <w:r w:rsidRPr="00D5453C">
        <w:rPr>
          <w:rFonts w:ascii="Times New Roman" w:hAnsi="Times New Roman" w:cs="Times New Roman"/>
          <w:lang w:val="es-CO"/>
        </w:rPr>
        <w:t>El acto legislativo 2 de agosto 17 del 2000 modificó el Art. 366 de la C.P.C., en los siguientes términos: “</w:t>
      </w:r>
      <w:r w:rsidRPr="00D5453C">
        <w:rPr>
          <w:rFonts w:ascii="Times New Roman" w:hAnsi="Times New Roman" w:cs="Times New Roman"/>
          <w:b/>
          <w:i/>
          <w:lang w:val="es-CO"/>
        </w:rPr>
        <w:t>Artículo 366</w:t>
      </w:r>
      <w:r w:rsidRPr="00D5453C">
        <w:rPr>
          <w:rFonts w:ascii="Times New Roman" w:hAnsi="Times New Roman" w:cs="Times New Roman"/>
          <w:i/>
          <w:lang w:val="es-CO"/>
        </w:rPr>
        <w:t xml:space="preserve">. El bienestar general y el mejoramiento de la calidad de vida de la población son finalidades sociales del estado. Será objetivo fundamental de su actividad la solución de las necesidades insatisfechas de salud, de educación, </w:t>
      </w:r>
      <w:r w:rsidRPr="004E6CC1">
        <w:rPr>
          <w:rFonts w:ascii="Times New Roman" w:hAnsi="Times New Roman" w:cs="Times New Roman"/>
          <w:b/>
          <w:i/>
          <w:lang w:val="es-CO"/>
        </w:rPr>
        <w:t>deporte y recreación</w:t>
      </w:r>
      <w:r w:rsidRPr="00D5453C">
        <w:rPr>
          <w:rFonts w:ascii="Times New Roman" w:hAnsi="Times New Roman" w:cs="Times New Roman"/>
          <w:i/>
          <w:lang w:val="es-CO"/>
        </w:rPr>
        <w:t>, de saneamiento ambiental y de agua potable. Para tales efectos, en los planes y presupuestos de la nación y de las entidades territoriales, el gasto público social tendrá prioridad sobre cualquier otra asignación</w:t>
      </w:r>
      <w:r w:rsidR="00332307" w:rsidRPr="00D5453C">
        <w:rPr>
          <w:rFonts w:ascii="Times New Roman" w:hAnsi="Times New Roman" w:cs="Times New Roman"/>
          <w:lang w:val="es-CO"/>
        </w:rPr>
        <w:t>”</w:t>
      </w:r>
      <w:r w:rsidRPr="00D5453C">
        <w:rPr>
          <w:rFonts w:ascii="Times New Roman" w:hAnsi="Times New Roman" w:cs="Times New Roman"/>
          <w:lang w:val="es-CO"/>
        </w:rPr>
        <w:t>.</w:t>
      </w:r>
    </w:p>
    <w:p w:rsidR="00332307" w:rsidRPr="00D5453C" w:rsidRDefault="00332307" w:rsidP="00542A35">
      <w:pPr>
        <w:autoSpaceDE w:val="0"/>
        <w:autoSpaceDN w:val="0"/>
        <w:adjustRightInd w:val="0"/>
        <w:spacing w:after="0" w:line="240" w:lineRule="auto"/>
        <w:jc w:val="both"/>
        <w:rPr>
          <w:rFonts w:ascii="Times New Roman" w:hAnsi="Times New Roman" w:cs="Times New Roman"/>
          <w:lang w:val="es-CO"/>
        </w:rPr>
      </w:pPr>
    </w:p>
    <w:p w:rsidR="004A1932" w:rsidRPr="004E6CC1" w:rsidRDefault="004E6CC1" w:rsidP="00542A35">
      <w:pPr>
        <w:autoSpaceDE w:val="0"/>
        <w:autoSpaceDN w:val="0"/>
        <w:adjustRightInd w:val="0"/>
        <w:spacing w:after="0" w:line="240" w:lineRule="auto"/>
        <w:jc w:val="both"/>
        <w:rPr>
          <w:rFonts w:ascii="Times New Roman" w:hAnsi="Times New Roman" w:cs="Times New Roman"/>
          <w:lang w:val="es-CO"/>
        </w:rPr>
      </w:pPr>
      <w:r w:rsidRPr="004E6CC1">
        <w:rPr>
          <w:rFonts w:ascii="Times New Roman" w:hAnsi="Times New Roman" w:cs="Times New Roman"/>
          <w:lang w:val="es-CO"/>
        </w:rPr>
        <w:t xml:space="preserve">La </w:t>
      </w:r>
      <w:r w:rsidRPr="004E6CC1">
        <w:rPr>
          <w:rFonts w:ascii="Times New Roman" w:hAnsi="Times New Roman" w:cs="Times New Roman"/>
        </w:rPr>
        <w:t xml:space="preserve">sostenibilidad es la </w:t>
      </w:r>
      <w:r>
        <w:rPr>
          <w:rFonts w:ascii="Times New Roman" w:hAnsi="Times New Roman" w:cs="Times New Roman"/>
        </w:rPr>
        <w:t>“</w:t>
      </w:r>
      <w:r w:rsidRPr="004E6CC1">
        <w:rPr>
          <w:rFonts w:ascii="Times New Roman" w:hAnsi="Times New Roman" w:cs="Times New Roman"/>
          <w:i/>
        </w:rPr>
        <w:t>capacidad de mantenerse o sostenerse. Una iniciativa es sostenible si logra sostenerse en el tiempo</w:t>
      </w:r>
      <w:r>
        <w:rPr>
          <w:rFonts w:ascii="Times New Roman" w:hAnsi="Times New Roman" w:cs="Times New Roman"/>
          <w:i/>
        </w:rPr>
        <w:t>”</w:t>
      </w:r>
      <w:r>
        <w:rPr>
          <w:rFonts w:ascii="Times New Roman" w:hAnsi="Times New Roman" w:cs="Times New Roman"/>
        </w:rPr>
        <w:t xml:space="preserve"> (Mokate K., 1999)</w:t>
      </w:r>
      <w:r w:rsidRPr="004E6CC1">
        <w:rPr>
          <w:rFonts w:ascii="Times New Roman" w:hAnsi="Times New Roman" w:cs="Times New Roman"/>
        </w:rPr>
        <w:t>.</w:t>
      </w:r>
    </w:p>
    <w:p w:rsidR="00A735D5" w:rsidRDefault="00DB07D0" w:rsidP="00D5453C">
      <w:pPr>
        <w:pStyle w:val="NormalWeb"/>
        <w:shd w:val="clear" w:color="auto" w:fill="FFFFFF"/>
        <w:jc w:val="both"/>
      </w:pPr>
      <w:r>
        <w:t xml:space="preserve">La </w:t>
      </w:r>
      <w:r w:rsidR="00A735D5">
        <w:t xml:space="preserve">sostenibilidad de </w:t>
      </w:r>
      <w:r>
        <w:t xml:space="preserve">los </w:t>
      </w:r>
      <w:r w:rsidR="00A735D5">
        <w:t>programas o proyectos depende de un conjunto de factores y consideraciones que determinar</w:t>
      </w:r>
      <w:r>
        <w:t>án</w:t>
      </w:r>
      <w:r w:rsidR="00A735D5">
        <w:t xml:space="preserve"> la probabilidad de </w:t>
      </w:r>
      <w:r>
        <w:t xml:space="preserve">presencia de </w:t>
      </w:r>
      <w:r w:rsidR="00A735D5">
        <w:t>un obstáculo y</w:t>
      </w:r>
      <w:r>
        <w:t>/o</w:t>
      </w:r>
      <w:r w:rsidR="00A735D5">
        <w:t xml:space="preserve"> la vulnerabilidad del éxito del proyecto o programa al </w:t>
      </w:r>
      <w:r>
        <w:t>presentarse</w:t>
      </w:r>
      <w:r w:rsidR="00A735D5">
        <w:t xml:space="preserve"> </w:t>
      </w:r>
      <w:r>
        <w:t>tal</w:t>
      </w:r>
      <w:r w:rsidR="00A735D5">
        <w:t xml:space="preserve"> obstáculo. </w:t>
      </w:r>
      <w:r>
        <w:t xml:space="preserve">Por lo anterior, se </w:t>
      </w:r>
      <w:r w:rsidR="00707A60">
        <w:t>recomienda</w:t>
      </w:r>
      <w:r>
        <w:t xml:space="preserve"> a tener en cuenta l</w:t>
      </w:r>
      <w:r w:rsidR="00A735D5">
        <w:t xml:space="preserve">os factores </w:t>
      </w:r>
      <w:r>
        <w:t>que a continuación s</w:t>
      </w:r>
      <w:r w:rsidR="00707A60">
        <w:t>on</w:t>
      </w:r>
      <w:r>
        <w:t xml:space="preserve"> presenta</w:t>
      </w:r>
      <w:r w:rsidR="00707A60">
        <w:t>dos</w:t>
      </w:r>
      <w:r>
        <w:t xml:space="preserve">, </w:t>
      </w:r>
      <w:r w:rsidR="00A735D5">
        <w:t>agrupa</w:t>
      </w:r>
      <w:r>
        <w:t>dos</w:t>
      </w:r>
      <w:r w:rsidR="00A735D5">
        <w:t xml:space="preserve"> en ocho categorías (Banco Mundial, 1996)</w:t>
      </w:r>
      <w:r>
        <w:t>:</w:t>
      </w:r>
      <w:r w:rsidR="00A735D5">
        <w:t xml:space="preserve"> </w:t>
      </w:r>
    </w:p>
    <w:p w:rsidR="00A735D5" w:rsidRPr="00DB07D0" w:rsidRDefault="00A735D5" w:rsidP="00D5453C">
      <w:pPr>
        <w:pStyle w:val="NormalWeb"/>
        <w:shd w:val="clear" w:color="auto" w:fill="FFFFFF"/>
        <w:jc w:val="both"/>
        <w:rPr>
          <w:i/>
        </w:rPr>
      </w:pPr>
      <w:r>
        <w:lastRenderedPageBreak/>
        <w:t xml:space="preserve">- </w:t>
      </w:r>
      <w:r w:rsidR="00DB07D0">
        <w:t>“</w:t>
      </w:r>
      <w:r w:rsidRPr="00DB07D0">
        <w:rPr>
          <w:b/>
          <w:i/>
        </w:rPr>
        <w:t>factores económicos</w:t>
      </w:r>
      <w:r w:rsidRPr="00DB07D0">
        <w:rPr>
          <w:i/>
        </w:rPr>
        <w:t xml:space="preserve">: </w:t>
      </w:r>
      <w:r w:rsidRPr="00A15601">
        <w:t>c</w:t>
      </w:r>
      <w:r w:rsidR="00A15601">
        <w:t>uand</w:t>
      </w:r>
      <w:r w:rsidRPr="00A15601">
        <w:t>o</w:t>
      </w:r>
      <w:r w:rsidRPr="00DB07D0">
        <w:rPr>
          <w:i/>
        </w:rPr>
        <w:t xml:space="preserve"> el grado de dependencia del éxito del proyecto depende de determinadas políticas macroeconómicas y la probabilidad de que éstas continúen o mejoren;</w:t>
      </w:r>
    </w:p>
    <w:p w:rsidR="00A735D5" w:rsidRPr="00DB07D0" w:rsidRDefault="00A735D5" w:rsidP="00D5453C">
      <w:pPr>
        <w:pStyle w:val="NormalWeb"/>
        <w:shd w:val="clear" w:color="auto" w:fill="FFFFFF"/>
        <w:jc w:val="both"/>
        <w:rPr>
          <w:i/>
        </w:rPr>
      </w:pPr>
      <w:r w:rsidRPr="00DB07D0">
        <w:rPr>
          <w:i/>
        </w:rPr>
        <w:t xml:space="preserve">- </w:t>
      </w:r>
      <w:r w:rsidRPr="00DB07D0">
        <w:rPr>
          <w:b/>
          <w:i/>
        </w:rPr>
        <w:t>elementos externos</w:t>
      </w:r>
      <w:r w:rsidRPr="00DB07D0">
        <w:rPr>
          <w:i/>
        </w:rPr>
        <w:t xml:space="preserve">: como el grado en que los logros del proyecto dependen de factores exógenos como los términos de intercambio, los precios de materias primas cuyo precio es vulnerable a mucha volatilidad, o la situación política de los países vecinos; </w:t>
      </w:r>
    </w:p>
    <w:p w:rsidR="00A735D5" w:rsidRPr="00DB07D0" w:rsidRDefault="00A735D5" w:rsidP="00D5453C">
      <w:pPr>
        <w:pStyle w:val="NormalWeb"/>
        <w:shd w:val="clear" w:color="auto" w:fill="FFFFFF"/>
        <w:jc w:val="both"/>
        <w:rPr>
          <w:i/>
        </w:rPr>
      </w:pPr>
      <w:r w:rsidRPr="00DB07D0">
        <w:rPr>
          <w:i/>
        </w:rPr>
        <w:t xml:space="preserve">- </w:t>
      </w:r>
      <w:r w:rsidRPr="00DB07D0">
        <w:rPr>
          <w:b/>
          <w:i/>
        </w:rPr>
        <w:t>factores financieros</w:t>
      </w:r>
      <w:r w:rsidRPr="00DB07D0">
        <w:rPr>
          <w:i/>
        </w:rPr>
        <w:t>: particularmente la probabilidad de que el proyecto vaya a poder generar ingreso</w:t>
      </w:r>
      <w:r w:rsidR="00DB07D0">
        <w:rPr>
          <w:i/>
        </w:rPr>
        <w:t>s</w:t>
      </w:r>
      <w:r w:rsidRPr="00DB07D0">
        <w:rPr>
          <w:i/>
        </w:rPr>
        <w:t xml:space="preserve"> suficientes o recibir asignaciones presupuestarias suficientes hacia el futuro (considerando el desarrollo más probable de la situación fiscal del país); </w:t>
      </w:r>
    </w:p>
    <w:p w:rsidR="00A735D5" w:rsidRPr="00DB07D0" w:rsidRDefault="00A735D5" w:rsidP="00D5453C">
      <w:pPr>
        <w:pStyle w:val="NormalWeb"/>
        <w:shd w:val="clear" w:color="auto" w:fill="FFFFFF"/>
        <w:jc w:val="both"/>
        <w:rPr>
          <w:i/>
        </w:rPr>
      </w:pPr>
      <w:r w:rsidRPr="00DB07D0">
        <w:rPr>
          <w:i/>
        </w:rPr>
        <w:t xml:space="preserve">- </w:t>
      </w:r>
      <w:r w:rsidRPr="00DB07D0">
        <w:rPr>
          <w:b/>
          <w:i/>
        </w:rPr>
        <w:t>factores técnicos</w:t>
      </w:r>
      <w:r w:rsidRPr="00DB07D0">
        <w:rPr>
          <w:i/>
        </w:rPr>
        <w:t xml:space="preserve">: contemplando el grado en que los logros del proyecto dependan de mejoras tecnológicas, uso más eficiente de insumos, aumentos en los productos o en los flujos de recursos o materias primas o de cambios en la productividad; </w:t>
      </w:r>
    </w:p>
    <w:p w:rsidR="00A735D5" w:rsidRPr="00DB07D0" w:rsidRDefault="00A735D5" w:rsidP="00D5453C">
      <w:pPr>
        <w:pStyle w:val="NormalWeb"/>
        <w:shd w:val="clear" w:color="auto" w:fill="FFFFFF"/>
        <w:jc w:val="both"/>
        <w:rPr>
          <w:i/>
        </w:rPr>
      </w:pPr>
      <w:r w:rsidRPr="00DB07D0">
        <w:rPr>
          <w:i/>
        </w:rPr>
        <w:t xml:space="preserve">- </w:t>
      </w:r>
      <w:r w:rsidR="00DB07D0" w:rsidRPr="00DB07D0">
        <w:rPr>
          <w:b/>
          <w:i/>
        </w:rPr>
        <w:t xml:space="preserve">factores </w:t>
      </w:r>
      <w:r w:rsidRPr="00DB07D0">
        <w:rPr>
          <w:b/>
          <w:i/>
        </w:rPr>
        <w:t>sociales</w:t>
      </w:r>
      <w:r w:rsidRPr="00DB07D0">
        <w:rPr>
          <w:i/>
        </w:rPr>
        <w:t xml:space="preserve">: la adecuación de la participación comunitaria y los incentivos para los beneficiarios como para garantizar una apropiación del proyecto o programa por parte de la comunidad de usuarios o beneficiarios; </w:t>
      </w:r>
    </w:p>
    <w:p w:rsidR="00A735D5" w:rsidRPr="00DB07D0" w:rsidRDefault="00A735D5" w:rsidP="00D5453C">
      <w:pPr>
        <w:pStyle w:val="NormalWeb"/>
        <w:shd w:val="clear" w:color="auto" w:fill="FFFFFF"/>
        <w:jc w:val="both"/>
        <w:rPr>
          <w:i/>
        </w:rPr>
      </w:pPr>
      <w:r w:rsidRPr="00DB07D0">
        <w:rPr>
          <w:i/>
        </w:rPr>
        <w:t xml:space="preserve">- </w:t>
      </w:r>
      <w:r w:rsidR="00DB07D0" w:rsidRPr="00DB07D0">
        <w:rPr>
          <w:b/>
          <w:i/>
        </w:rPr>
        <w:t xml:space="preserve">factores </w:t>
      </w:r>
      <w:r w:rsidRPr="00DB07D0">
        <w:rPr>
          <w:b/>
          <w:i/>
        </w:rPr>
        <w:t>ambientales</w:t>
      </w:r>
      <w:r w:rsidRPr="00DB07D0">
        <w:rPr>
          <w:i/>
        </w:rPr>
        <w:t xml:space="preserve">: el grado en que el proyecto afecte el entorno físico-biológico y/o el stock de recursos renovables y no renovables; </w:t>
      </w:r>
    </w:p>
    <w:p w:rsidR="00A735D5" w:rsidRPr="00DB07D0" w:rsidRDefault="00A735D5" w:rsidP="00D5453C">
      <w:pPr>
        <w:pStyle w:val="NormalWeb"/>
        <w:shd w:val="clear" w:color="auto" w:fill="FFFFFF"/>
        <w:jc w:val="both"/>
        <w:rPr>
          <w:i/>
        </w:rPr>
      </w:pPr>
      <w:r w:rsidRPr="00DB07D0">
        <w:rPr>
          <w:i/>
        </w:rPr>
        <w:t xml:space="preserve">- </w:t>
      </w:r>
      <w:r w:rsidR="00DB07D0" w:rsidRPr="00DB07D0">
        <w:rPr>
          <w:b/>
          <w:i/>
        </w:rPr>
        <w:t xml:space="preserve">factores </w:t>
      </w:r>
      <w:r w:rsidRPr="00DB07D0">
        <w:rPr>
          <w:b/>
          <w:i/>
        </w:rPr>
        <w:t>institucionales</w:t>
      </w:r>
      <w:r w:rsidRPr="00DB07D0">
        <w:rPr>
          <w:i/>
        </w:rPr>
        <w:t>: se busca determinar el grado en que el ambiente institucional necesario para la entrega sostenible de los beneficios del programa o proyecto se produzca y/o se mantenga;</w:t>
      </w:r>
    </w:p>
    <w:p w:rsidR="00A735D5" w:rsidRDefault="00A735D5" w:rsidP="00D5453C">
      <w:pPr>
        <w:pStyle w:val="NormalWeb"/>
        <w:shd w:val="clear" w:color="auto" w:fill="FFFFFF"/>
        <w:jc w:val="both"/>
        <w:rPr>
          <w:rFonts w:ascii="Verdana" w:hAnsi="Verdana"/>
          <w:color w:val="000000"/>
          <w:sz w:val="20"/>
          <w:szCs w:val="20"/>
        </w:rPr>
      </w:pPr>
      <w:r w:rsidRPr="00DB07D0">
        <w:rPr>
          <w:i/>
        </w:rPr>
        <w:t xml:space="preserve">- </w:t>
      </w:r>
      <w:r w:rsidRPr="00DB07D0">
        <w:rPr>
          <w:b/>
          <w:i/>
        </w:rPr>
        <w:t>gobernabilidad</w:t>
      </w:r>
      <w:r w:rsidRPr="00DB07D0">
        <w:rPr>
          <w:i/>
        </w:rPr>
        <w:t>: se procura determinar si hay suficiente apropiación del programa o proyecto por parte del gobierno y los beneficiarios para facilitar la sostenibilidad del mismo y la susceptibilidad del proyecto o programa a cambios políticos probables</w:t>
      </w:r>
      <w:r w:rsidR="00DB07D0">
        <w:rPr>
          <w:i/>
        </w:rPr>
        <w:t>”</w:t>
      </w:r>
      <w:r>
        <w:t>.</w:t>
      </w:r>
    </w:p>
    <w:p w:rsidR="005366FC" w:rsidRDefault="005366FC" w:rsidP="00542A35">
      <w:pPr>
        <w:autoSpaceDE w:val="0"/>
        <w:autoSpaceDN w:val="0"/>
        <w:adjustRightInd w:val="0"/>
        <w:spacing w:after="0" w:line="240" w:lineRule="auto"/>
        <w:jc w:val="both"/>
        <w:rPr>
          <w:b/>
          <w:lang w:val="es-CO"/>
        </w:rPr>
      </w:pPr>
    </w:p>
    <w:p w:rsidR="00542A35" w:rsidRDefault="009D7D69" w:rsidP="00542A35">
      <w:pPr>
        <w:autoSpaceDE w:val="0"/>
        <w:autoSpaceDN w:val="0"/>
        <w:adjustRightInd w:val="0"/>
        <w:spacing w:after="0" w:line="240" w:lineRule="auto"/>
        <w:jc w:val="both"/>
        <w:rPr>
          <w:rFonts w:ascii="Times New Roman" w:hAnsi="Times New Roman" w:cs="Times New Roman"/>
          <w:sz w:val="24"/>
          <w:szCs w:val="24"/>
          <w:lang w:val="es-CO"/>
        </w:rPr>
      </w:pPr>
      <w:r>
        <w:rPr>
          <w:b/>
          <w:lang w:val="es-CO"/>
        </w:rPr>
        <w:t xml:space="preserve">PROBLEMA 9. </w:t>
      </w:r>
      <w:r w:rsidR="00542A35" w:rsidRPr="00CE5664">
        <w:rPr>
          <w:rFonts w:ascii="Times New Roman" w:hAnsi="Times New Roman" w:cs="Times New Roman"/>
          <w:b/>
          <w:sz w:val="24"/>
          <w:szCs w:val="24"/>
          <w:lang w:val="es-CO"/>
        </w:rPr>
        <w:t>Excesivo centralismo en la formulación, implementación y evaluación de las políticas, programas y proyectos sectoriales.</w:t>
      </w:r>
    </w:p>
    <w:p w:rsidR="009D7D69" w:rsidRDefault="009D7D69" w:rsidP="00542A35">
      <w:pPr>
        <w:autoSpaceDE w:val="0"/>
        <w:autoSpaceDN w:val="0"/>
        <w:adjustRightInd w:val="0"/>
        <w:spacing w:after="0" w:line="240" w:lineRule="auto"/>
        <w:jc w:val="both"/>
        <w:rPr>
          <w:rFonts w:ascii="Times New Roman" w:hAnsi="Times New Roman" w:cs="Times New Roman"/>
          <w:sz w:val="24"/>
          <w:szCs w:val="24"/>
          <w:lang w:val="es-CO"/>
        </w:rPr>
      </w:pPr>
    </w:p>
    <w:p w:rsidR="00842C7F" w:rsidRPr="00842C7F" w:rsidRDefault="00BC4284" w:rsidP="00842C7F">
      <w:pPr>
        <w:autoSpaceDE w:val="0"/>
        <w:autoSpaceDN w:val="0"/>
        <w:adjustRightInd w:val="0"/>
        <w:spacing w:after="0" w:line="240" w:lineRule="auto"/>
        <w:jc w:val="both"/>
        <w:rPr>
          <w:rFonts w:ascii="Times New Roman" w:hAnsi="Times New Roman" w:cs="Times New Roman"/>
          <w:i/>
          <w:sz w:val="24"/>
          <w:szCs w:val="24"/>
          <w:lang w:val="es-CO"/>
        </w:rPr>
      </w:pPr>
      <w:r w:rsidRPr="00BC4284">
        <w:rPr>
          <w:rFonts w:ascii="Times New Roman" w:hAnsi="Times New Roman" w:cs="Times New Roman"/>
          <w:b/>
          <w:sz w:val="24"/>
          <w:szCs w:val="24"/>
          <w:lang w:val="es-CO"/>
        </w:rPr>
        <w:t>APORTES PLAN DECENAL</w:t>
      </w:r>
      <w:r w:rsidR="00A43F54">
        <w:rPr>
          <w:rFonts w:ascii="Times New Roman" w:hAnsi="Times New Roman" w:cs="Times New Roman"/>
          <w:b/>
          <w:sz w:val="24"/>
          <w:szCs w:val="24"/>
          <w:lang w:val="es-CO"/>
        </w:rPr>
        <w:t xml:space="preserve"> (Coldeportes, 2009)</w:t>
      </w:r>
      <w:r w:rsidR="009D7D69" w:rsidRPr="00E67A2C">
        <w:rPr>
          <w:rFonts w:ascii="Times New Roman" w:hAnsi="Times New Roman" w:cs="Times New Roman"/>
          <w:sz w:val="24"/>
          <w:szCs w:val="24"/>
          <w:lang w:val="es-CO"/>
        </w:rPr>
        <w:t>.</w:t>
      </w:r>
      <w:r w:rsidR="00082797" w:rsidRPr="00E67A2C">
        <w:rPr>
          <w:rFonts w:ascii="Times New Roman" w:hAnsi="Times New Roman" w:cs="Times New Roman"/>
          <w:sz w:val="24"/>
          <w:szCs w:val="24"/>
          <w:lang w:val="es-CO"/>
        </w:rPr>
        <w:t xml:space="preserve"> </w:t>
      </w:r>
      <w:r w:rsidR="00842C7F" w:rsidRPr="00842C7F">
        <w:rPr>
          <w:rFonts w:ascii="Times New Roman" w:hAnsi="Times New Roman" w:cs="Times New Roman"/>
          <w:sz w:val="24"/>
          <w:szCs w:val="24"/>
          <w:lang w:val="es-CO"/>
        </w:rPr>
        <w:t>“</w:t>
      </w:r>
      <w:r w:rsidR="00842C7F" w:rsidRPr="00842C7F">
        <w:rPr>
          <w:rFonts w:ascii="Times New Roman" w:hAnsi="Times New Roman" w:cs="Times New Roman"/>
          <w:i/>
          <w:sz w:val="24"/>
          <w:szCs w:val="24"/>
          <w:lang w:val="es-CO"/>
        </w:rPr>
        <w:t>En desarrollo de los principios constitucionales que orientan el deporte, la recreación y la actividad física en Colombia como parte de los derechos fundamentales y del Gasto Público Social, se propuso construir colectiva y concertadamente los lineamientos de la política pública sectorial que se expresarán a través de un plan de desarrollo en los términos prescritos por la Ley 152 de 1994 y demás normas reglamentarias. La Ley 181 de 1995, también conocida como Ley del Deporte, creó el Sistema Nacional del Deporte y le confirió al Instituto Colombiano del Deporte COLDEPORTES, la facultad para su dirección, orientación y planificación. Así mismo, prescribió la necesidad de contar con un Plan de Desarrollo Integral para el deporte, donde se reconocieran los aportes de la recreación</w:t>
      </w:r>
      <w:r w:rsidR="00842C7F">
        <w:rPr>
          <w:rFonts w:ascii="Times New Roman" w:hAnsi="Times New Roman" w:cs="Times New Roman"/>
          <w:i/>
          <w:sz w:val="24"/>
          <w:szCs w:val="24"/>
          <w:lang w:val="es-CO"/>
        </w:rPr>
        <w:t>,</w:t>
      </w:r>
      <w:r w:rsidR="00842C7F" w:rsidRPr="00842C7F">
        <w:rPr>
          <w:rFonts w:ascii="Times New Roman" w:hAnsi="Times New Roman" w:cs="Times New Roman"/>
          <w:i/>
          <w:sz w:val="24"/>
          <w:szCs w:val="24"/>
          <w:lang w:val="es-CO"/>
        </w:rPr>
        <w:t xml:space="preserve"> la educación Física y la actividad física al servicio de los fines establecidos por el legislador.</w:t>
      </w:r>
    </w:p>
    <w:p w:rsidR="00842C7F" w:rsidRPr="00842C7F" w:rsidRDefault="00842C7F" w:rsidP="00842C7F">
      <w:pPr>
        <w:autoSpaceDE w:val="0"/>
        <w:autoSpaceDN w:val="0"/>
        <w:adjustRightInd w:val="0"/>
        <w:spacing w:after="0" w:line="240" w:lineRule="auto"/>
        <w:jc w:val="both"/>
        <w:rPr>
          <w:rFonts w:ascii="Times New Roman" w:hAnsi="Times New Roman" w:cs="Times New Roman"/>
          <w:i/>
          <w:sz w:val="24"/>
          <w:szCs w:val="24"/>
          <w:lang w:val="es-CO"/>
        </w:rPr>
      </w:pPr>
    </w:p>
    <w:p w:rsidR="00E67A2C" w:rsidRDefault="00842C7F" w:rsidP="00842C7F">
      <w:pPr>
        <w:autoSpaceDE w:val="0"/>
        <w:autoSpaceDN w:val="0"/>
        <w:adjustRightInd w:val="0"/>
        <w:spacing w:after="0" w:line="240" w:lineRule="auto"/>
        <w:jc w:val="both"/>
        <w:rPr>
          <w:rFonts w:ascii="Times New Roman" w:hAnsi="Times New Roman" w:cs="Times New Roman"/>
          <w:sz w:val="24"/>
          <w:szCs w:val="24"/>
          <w:lang w:val="es-CO"/>
        </w:rPr>
      </w:pPr>
      <w:r w:rsidRPr="00842C7F">
        <w:rPr>
          <w:rFonts w:ascii="Times New Roman" w:hAnsi="Times New Roman" w:cs="Times New Roman"/>
          <w:i/>
          <w:sz w:val="24"/>
          <w:szCs w:val="24"/>
          <w:lang w:val="es-CO"/>
        </w:rPr>
        <w:lastRenderedPageBreak/>
        <w:t>Además, el gobierno nacional ha propuesto orientar los esfuerzos de las políticas públicas al horizonte del 2019, interpretando los alcances del artículo 339 de la Constitución para avanzar en visiones de largo plazo, que superen los períodos de gobierno y doten de políticas de Estado a los sectores estratégicos del desarrollo nacional, entre los cuales se reconoce al deporte y la recreación como uno de ellos, al contenido del artículo 52 de la Carta Política del 91, modificado mediante acto legislativo 2 del 2000</w:t>
      </w:r>
      <w:r w:rsidRPr="00842C7F">
        <w:rPr>
          <w:rFonts w:ascii="Times New Roman" w:hAnsi="Times New Roman" w:cs="Times New Roman"/>
          <w:sz w:val="24"/>
          <w:szCs w:val="24"/>
          <w:lang w:val="es-CO"/>
        </w:rPr>
        <w:t>.</w:t>
      </w:r>
    </w:p>
    <w:p w:rsidR="00A42F1A" w:rsidRDefault="00A42F1A" w:rsidP="00842C7F">
      <w:pPr>
        <w:autoSpaceDE w:val="0"/>
        <w:autoSpaceDN w:val="0"/>
        <w:adjustRightInd w:val="0"/>
        <w:spacing w:after="0" w:line="240" w:lineRule="auto"/>
        <w:jc w:val="both"/>
        <w:rPr>
          <w:rFonts w:ascii="Times New Roman" w:hAnsi="Times New Roman" w:cs="Times New Roman"/>
          <w:sz w:val="24"/>
          <w:szCs w:val="24"/>
          <w:lang w:val="es-CO"/>
        </w:rPr>
      </w:pPr>
    </w:p>
    <w:p w:rsidR="00A42F1A" w:rsidRPr="00A42F1A" w:rsidRDefault="00A42F1A" w:rsidP="00A42F1A">
      <w:pPr>
        <w:autoSpaceDE w:val="0"/>
        <w:autoSpaceDN w:val="0"/>
        <w:adjustRightInd w:val="0"/>
        <w:spacing w:after="0" w:line="240" w:lineRule="auto"/>
        <w:jc w:val="both"/>
        <w:rPr>
          <w:rFonts w:ascii="Times New Roman" w:hAnsi="Times New Roman" w:cs="Times New Roman"/>
          <w:i/>
          <w:sz w:val="24"/>
          <w:szCs w:val="24"/>
          <w:lang w:val="es-CO"/>
        </w:rPr>
      </w:pPr>
      <w:r w:rsidRPr="00A42F1A">
        <w:rPr>
          <w:rFonts w:ascii="Times New Roman" w:hAnsi="Times New Roman" w:cs="Times New Roman"/>
          <w:i/>
          <w:sz w:val="24"/>
          <w:szCs w:val="24"/>
          <w:lang w:val="es-CO"/>
        </w:rPr>
        <w:t>En un período de 80 días se realizaron 40 mesas regionales distribuidas en todos los departamentos del país en las cuales participaron 4.218 actores de 2.100 organizaciones del Sistema Nacional del Deporte: 39% del sector de Deporte, 17% de Recreación y 32% de la Educación Física. Al final de cada mesa regional, se sintetizaron y presentaron en plenaria las conclusiones de los distintos grupos de trabajo. Posteriormente y con una duración inferior a una semana, el grupo técnico recibió las respuestas consolidadas de la mesa correspondiente.</w:t>
      </w:r>
    </w:p>
    <w:p w:rsidR="00A42F1A" w:rsidRPr="00A42F1A" w:rsidRDefault="00A42F1A" w:rsidP="00A42F1A">
      <w:pPr>
        <w:autoSpaceDE w:val="0"/>
        <w:autoSpaceDN w:val="0"/>
        <w:adjustRightInd w:val="0"/>
        <w:spacing w:after="0" w:line="240" w:lineRule="auto"/>
        <w:jc w:val="both"/>
        <w:rPr>
          <w:rFonts w:ascii="Times New Roman" w:hAnsi="Times New Roman" w:cs="Times New Roman"/>
          <w:i/>
          <w:sz w:val="24"/>
          <w:szCs w:val="24"/>
          <w:lang w:val="es-CO"/>
        </w:rPr>
      </w:pPr>
    </w:p>
    <w:p w:rsidR="00A42F1A" w:rsidRPr="00A42F1A" w:rsidRDefault="00A42F1A" w:rsidP="00A42F1A">
      <w:pPr>
        <w:autoSpaceDE w:val="0"/>
        <w:autoSpaceDN w:val="0"/>
        <w:adjustRightInd w:val="0"/>
        <w:spacing w:after="0" w:line="240" w:lineRule="auto"/>
        <w:jc w:val="both"/>
        <w:rPr>
          <w:rFonts w:ascii="Times New Roman" w:hAnsi="Times New Roman" w:cs="Times New Roman"/>
          <w:i/>
          <w:sz w:val="24"/>
          <w:szCs w:val="24"/>
          <w:lang w:val="es-CO"/>
        </w:rPr>
      </w:pPr>
      <w:r w:rsidRPr="00A42F1A">
        <w:rPr>
          <w:rFonts w:ascii="Times New Roman" w:hAnsi="Times New Roman" w:cs="Times New Roman"/>
          <w:i/>
          <w:sz w:val="24"/>
          <w:szCs w:val="24"/>
          <w:lang w:val="es-CO"/>
        </w:rPr>
        <w:t xml:space="preserve">Al final del ejercicio, los resultados de la consulta se sistematizaron, evaluaron y clasificaron siguiendo los siguientes criterios: </w:t>
      </w:r>
    </w:p>
    <w:p w:rsidR="00A42F1A" w:rsidRPr="00A42F1A" w:rsidRDefault="00A42F1A" w:rsidP="00A42F1A">
      <w:pPr>
        <w:autoSpaceDE w:val="0"/>
        <w:autoSpaceDN w:val="0"/>
        <w:adjustRightInd w:val="0"/>
        <w:spacing w:after="0" w:line="240" w:lineRule="auto"/>
        <w:jc w:val="both"/>
        <w:rPr>
          <w:rFonts w:ascii="Times New Roman" w:hAnsi="Times New Roman" w:cs="Times New Roman"/>
          <w:i/>
          <w:sz w:val="24"/>
          <w:szCs w:val="24"/>
          <w:lang w:val="es-CO"/>
        </w:rPr>
      </w:pPr>
    </w:p>
    <w:p w:rsidR="00A42F1A" w:rsidRPr="00A42F1A" w:rsidRDefault="00A42F1A" w:rsidP="00A42F1A">
      <w:pPr>
        <w:autoSpaceDE w:val="0"/>
        <w:autoSpaceDN w:val="0"/>
        <w:adjustRightInd w:val="0"/>
        <w:spacing w:after="0" w:line="240" w:lineRule="auto"/>
        <w:jc w:val="both"/>
        <w:rPr>
          <w:rFonts w:ascii="Times New Roman" w:hAnsi="Times New Roman" w:cs="Times New Roman"/>
          <w:i/>
          <w:sz w:val="24"/>
          <w:szCs w:val="24"/>
          <w:lang w:val="es-CO"/>
        </w:rPr>
      </w:pPr>
      <w:r w:rsidRPr="00A42F1A">
        <w:rPr>
          <w:rFonts w:ascii="Times New Roman" w:hAnsi="Times New Roman" w:cs="Times New Roman"/>
          <w:i/>
          <w:sz w:val="24"/>
          <w:szCs w:val="24"/>
          <w:lang w:val="es-CO"/>
        </w:rPr>
        <w:t>Relevancia y pertinencia, entendidas como su relación con las políticas sectoriales, con las formalidades de un plan indicativo decenal y con las condiciones institucionales del sector.</w:t>
      </w:r>
    </w:p>
    <w:p w:rsidR="00A42F1A" w:rsidRPr="00A42F1A" w:rsidRDefault="00A42F1A" w:rsidP="00A42F1A">
      <w:pPr>
        <w:autoSpaceDE w:val="0"/>
        <w:autoSpaceDN w:val="0"/>
        <w:adjustRightInd w:val="0"/>
        <w:spacing w:after="0" w:line="240" w:lineRule="auto"/>
        <w:jc w:val="both"/>
        <w:rPr>
          <w:rFonts w:ascii="Times New Roman" w:hAnsi="Times New Roman" w:cs="Times New Roman"/>
          <w:i/>
          <w:sz w:val="24"/>
          <w:szCs w:val="24"/>
          <w:lang w:val="es-CO"/>
        </w:rPr>
      </w:pPr>
    </w:p>
    <w:p w:rsidR="00A42F1A" w:rsidRPr="00A42F1A" w:rsidRDefault="00A42F1A" w:rsidP="00A42F1A">
      <w:pPr>
        <w:autoSpaceDE w:val="0"/>
        <w:autoSpaceDN w:val="0"/>
        <w:adjustRightInd w:val="0"/>
        <w:spacing w:after="0" w:line="240" w:lineRule="auto"/>
        <w:jc w:val="both"/>
        <w:rPr>
          <w:rFonts w:ascii="Times New Roman" w:hAnsi="Times New Roman" w:cs="Times New Roman"/>
          <w:i/>
          <w:sz w:val="24"/>
          <w:szCs w:val="24"/>
          <w:lang w:val="es-CO"/>
        </w:rPr>
      </w:pPr>
      <w:r w:rsidRPr="00A42F1A">
        <w:rPr>
          <w:rFonts w:ascii="Times New Roman" w:hAnsi="Times New Roman" w:cs="Times New Roman"/>
          <w:i/>
          <w:sz w:val="24"/>
          <w:szCs w:val="24"/>
          <w:lang w:val="es-CO"/>
        </w:rPr>
        <w:t xml:space="preserve">Recurrencia, es decir repetitividad en las diferentes regiones. </w:t>
      </w:r>
    </w:p>
    <w:p w:rsidR="00A42F1A" w:rsidRPr="00A42F1A" w:rsidRDefault="00A42F1A" w:rsidP="00A42F1A">
      <w:pPr>
        <w:autoSpaceDE w:val="0"/>
        <w:autoSpaceDN w:val="0"/>
        <w:adjustRightInd w:val="0"/>
        <w:spacing w:after="0" w:line="240" w:lineRule="auto"/>
        <w:jc w:val="both"/>
        <w:rPr>
          <w:rFonts w:ascii="Times New Roman" w:hAnsi="Times New Roman" w:cs="Times New Roman"/>
          <w:i/>
          <w:sz w:val="24"/>
          <w:szCs w:val="24"/>
          <w:lang w:val="es-CO"/>
        </w:rPr>
      </w:pPr>
    </w:p>
    <w:p w:rsidR="00A42F1A" w:rsidRPr="00A42F1A" w:rsidRDefault="00A42F1A" w:rsidP="00A42F1A">
      <w:pPr>
        <w:autoSpaceDE w:val="0"/>
        <w:autoSpaceDN w:val="0"/>
        <w:adjustRightInd w:val="0"/>
        <w:spacing w:after="0" w:line="240" w:lineRule="auto"/>
        <w:jc w:val="both"/>
        <w:rPr>
          <w:rFonts w:ascii="Times New Roman" w:hAnsi="Times New Roman" w:cs="Times New Roman"/>
          <w:i/>
          <w:sz w:val="24"/>
          <w:szCs w:val="24"/>
          <w:lang w:val="es-CO"/>
        </w:rPr>
      </w:pPr>
      <w:r w:rsidRPr="00A42F1A">
        <w:rPr>
          <w:rFonts w:ascii="Times New Roman" w:hAnsi="Times New Roman" w:cs="Times New Roman"/>
          <w:i/>
          <w:sz w:val="24"/>
          <w:szCs w:val="24"/>
          <w:lang w:val="es-CO"/>
        </w:rPr>
        <w:t>Impacto nacional, considerando la dimensión trazada por tratarse de un plan decenal de carácter nacional, lo cual implica que algunas propuestas atractivas y pertinentes a los propósitos del sector, no se incluyen por tratarse de iniciativas con una dimensión regional.</w:t>
      </w:r>
    </w:p>
    <w:p w:rsidR="00A42F1A" w:rsidRPr="00A42F1A" w:rsidRDefault="00A42F1A" w:rsidP="00A42F1A">
      <w:pPr>
        <w:autoSpaceDE w:val="0"/>
        <w:autoSpaceDN w:val="0"/>
        <w:adjustRightInd w:val="0"/>
        <w:spacing w:after="0" w:line="240" w:lineRule="auto"/>
        <w:jc w:val="both"/>
        <w:rPr>
          <w:rFonts w:ascii="Times New Roman" w:hAnsi="Times New Roman" w:cs="Times New Roman"/>
          <w:i/>
          <w:sz w:val="24"/>
          <w:szCs w:val="24"/>
          <w:lang w:val="es-CO"/>
        </w:rPr>
      </w:pPr>
    </w:p>
    <w:p w:rsidR="00A42F1A" w:rsidRPr="00A42F1A" w:rsidRDefault="00A42F1A" w:rsidP="00A42F1A">
      <w:pPr>
        <w:autoSpaceDE w:val="0"/>
        <w:autoSpaceDN w:val="0"/>
        <w:adjustRightInd w:val="0"/>
        <w:spacing w:after="0" w:line="240" w:lineRule="auto"/>
        <w:jc w:val="both"/>
        <w:rPr>
          <w:rFonts w:ascii="Times New Roman" w:hAnsi="Times New Roman" w:cs="Times New Roman"/>
          <w:i/>
          <w:sz w:val="24"/>
          <w:szCs w:val="24"/>
          <w:lang w:val="es-CO"/>
        </w:rPr>
      </w:pPr>
      <w:r w:rsidRPr="00A42F1A">
        <w:rPr>
          <w:rFonts w:ascii="Times New Roman" w:hAnsi="Times New Roman" w:cs="Times New Roman"/>
          <w:i/>
          <w:sz w:val="24"/>
          <w:szCs w:val="24"/>
          <w:lang w:val="es-CO"/>
        </w:rPr>
        <w:t>Mediante una organización matricial, los resultados permitieron la formulación de un Plan Decenal con una estructura basada en tres grandes lineamientos de política y ocho grandes metas organizadas en 32 objetivos estratégicos</w:t>
      </w:r>
      <w:r>
        <w:rPr>
          <w:rFonts w:ascii="Times New Roman" w:hAnsi="Times New Roman" w:cs="Times New Roman"/>
          <w:i/>
          <w:sz w:val="24"/>
          <w:szCs w:val="24"/>
          <w:lang w:val="es-CO"/>
        </w:rPr>
        <w:t>”</w:t>
      </w:r>
      <w:r w:rsidRPr="00A42F1A">
        <w:rPr>
          <w:rFonts w:ascii="Times New Roman" w:hAnsi="Times New Roman" w:cs="Times New Roman"/>
          <w:i/>
          <w:sz w:val="24"/>
          <w:szCs w:val="24"/>
          <w:lang w:val="es-CO"/>
        </w:rPr>
        <w:t>.</w:t>
      </w:r>
    </w:p>
    <w:p w:rsidR="00A42F1A" w:rsidRDefault="00A42F1A" w:rsidP="00A42F1A">
      <w:pPr>
        <w:autoSpaceDE w:val="0"/>
        <w:autoSpaceDN w:val="0"/>
        <w:adjustRightInd w:val="0"/>
        <w:spacing w:after="0" w:line="240" w:lineRule="auto"/>
        <w:jc w:val="both"/>
        <w:rPr>
          <w:rFonts w:ascii="ArialMT" w:hAnsi="ArialMT" w:cs="ArialMT"/>
          <w:sz w:val="20"/>
          <w:szCs w:val="20"/>
          <w:lang w:val="es-CO"/>
        </w:rPr>
      </w:pPr>
    </w:p>
    <w:p w:rsidR="00A42F1A" w:rsidRDefault="00A42F1A" w:rsidP="00A42F1A">
      <w:pPr>
        <w:autoSpaceDE w:val="0"/>
        <w:autoSpaceDN w:val="0"/>
        <w:adjustRightInd w:val="0"/>
        <w:spacing w:after="0" w:line="240" w:lineRule="auto"/>
        <w:jc w:val="both"/>
        <w:rPr>
          <w:rFonts w:ascii="Times New Roman" w:hAnsi="Times New Roman" w:cs="Times New Roman"/>
          <w:sz w:val="24"/>
          <w:szCs w:val="24"/>
          <w:lang w:val="es-CO"/>
        </w:rPr>
      </w:pPr>
    </w:p>
    <w:p w:rsidR="00812015" w:rsidRDefault="007F0F35" w:rsidP="00542A35">
      <w:pPr>
        <w:autoSpaceDE w:val="0"/>
        <w:autoSpaceDN w:val="0"/>
        <w:adjustRightInd w:val="0"/>
        <w:spacing w:after="0" w:line="240" w:lineRule="auto"/>
        <w:jc w:val="both"/>
        <w:rPr>
          <w:rFonts w:ascii="Times New Roman" w:hAnsi="Times New Roman" w:cs="Times New Roman"/>
          <w:sz w:val="24"/>
          <w:szCs w:val="24"/>
          <w:lang w:val="es-CO"/>
        </w:rPr>
      </w:pPr>
      <w:r>
        <w:rPr>
          <w:rFonts w:ascii="Times New Roman" w:hAnsi="Times New Roman" w:cs="Times New Roman"/>
          <w:b/>
          <w:sz w:val="24"/>
          <w:szCs w:val="24"/>
          <w:lang w:val="es-CO"/>
        </w:rPr>
        <w:t>ACCIONES TERRITORIALES SUGERIDAS</w:t>
      </w:r>
      <w:r w:rsidR="00BC4284">
        <w:rPr>
          <w:rFonts w:ascii="Times New Roman" w:hAnsi="Times New Roman" w:cs="Times New Roman"/>
          <w:b/>
          <w:sz w:val="24"/>
          <w:szCs w:val="24"/>
          <w:lang w:val="es-CO"/>
        </w:rPr>
        <w:t>.</w:t>
      </w:r>
      <w:r w:rsidR="00842C7F">
        <w:rPr>
          <w:rFonts w:ascii="Times New Roman" w:hAnsi="Times New Roman" w:cs="Times New Roman"/>
          <w:b/>
          <w:sz w:val="24"/>
          <w:szCs w:val="24"/>
          <w:lang w:val="es-CO"/>
        </w:rPr>
        <w:t xml:space="preserve"> </w:t>
      </w:r>
      <w:r w:rsidR="00A42F1A" w:rsidRPr="00A42F1A">
        <w:rPr>
          <w:rFonts w:ascii="Times New Roman" w:hAnsi="Times New Roman" w:cs="Times New Roman"/>
          <w:sz w:val="24"/>
          <w:szCs w:val="24"/>
          <w:lang w:val="es-CO"/>
        </w:rPr>
        <w:t xml:space="preserve">En el </w:t>
      </w:r>
      <w:r w:rsidR="00A42F1A">
        <w:rPr>
          <w:rFonts w:ascii="Times New Roman" w:hAnsi="Times New Roman" w:cs="Times New Roman"/>
          <w:sz w:val="24"/>
          <w:szCs w:val="24"/>
          <w:lang w:val="es-CO"/>
        </w:rPr>
        <w:t xml:space="preserve">Plan Decenal </w:t>
      </w:r>
      <w:r w:rsidR="000C007F">
        <w:rPr>
          <w:rFonts w:ascii="Times New Roman" w:hAnsi="Times New Roman" w:cs="Times New Roman"/>
          <w:sz w:val="24"/>
          <w:szCs w:val="24"/>
          <w:lang w:val="es-CO"/>
        </w:rPr>
        <w:t xml:space="preserve">(2009-2019) </w:t>
      </w:r>
      <w:r w:rsidR="00A42F1A">
        <w:rPr>
          <w:rFonts w:ascii="Times New Roman" w:hAnsi="Times New Roman" w:cs="Times New Roman"/>
          <w:sz w:val="24"/>
          <w:szCs w:val="24"/>
          <w:lang w:val="es-CO"/>
        </w:rPr>
        <w:t>están reflejadas:</w:t>
      </w:r>
    </w:p>
    <w:p w:rsidR="00A42F1A" w:rsidRPr="000C007F" w:rsidRDefault="00A42F1A" w:rsidP="00A42F1A">
      <w:pPr>
        <w:autoSpaceDE w:val="0"/>
        <w:autoSpaceDN w:val="0"/>
        <w:adjustRightInd w:val="0"/>
        <w:spacing w:after="0" w:line="240" w:lineRule="auto"/>
        <w:jc w:val="both"/>
        <w:rPr>
          <w:rFonts w:ascii="Times New Roman" w:hAnsi="Times New Roman" w:cs="Times New Roman"/>
          <w:i/>
          <w:sz w:val="24"/>
          <w:szCs w:val="24"/>
          <w:lang w:val="es-CO"/>
        </w:rPr>
      </w:pPr>
      <w:r>
        <w:rPr>
          <w:rFonts w:ascii="Times New Roman" w:hAnsi="Times New Roman" w:cs="Times New Roman"/>
          <w:sz w:val="24"/>
          <w:szCs w:val="24"/>
          <w:lang w:val="es-CO"/>
        </w:rPr>
        <w:t>“</w:t>
      </w:r>
      <w:r w:rsidRPr="000C007F">
        <w:rPr>
          <w:rFonts w:ascii="Times New Roman" w:hAnsi="Times New Roman" w:cs="Times New Roman"/>
          <w:i/>
          <w:sz w:val="24"/>
          <w:szCs w:val="24"/>
          <w:lang w:val="es-CO"/>
        </w:rPr>
        <w:t>Las realidades, necesidades y propuestas desde los municipios, distritos y departamentos.</w:t>
      </w:r>
    </w:p>
    <w:p w:rsidR="00A42F1A" w:rsidRPr="000C007F" w:rsidRDefault="00A42F1A" w:rsidP="00A42F1A">
      <w:pPr>
        <w:autoSpaceDE w:val="0"/>
        <w:autoSpaceDN w:val="0"/>
        <w:adjustRightInd w:val="0"/>
        <w:spacing w:after="0" w:line="240" w:lineRule="auto"/>
        <w:jc w:val="both"/>
        <w:rPr>
          <w:rFonts w:ascii="Times New Roman" w:hAnsi="Times New Roman" w:cs="Times New Roman"/>
          <w:i/>
          <w:sz w:val="24"/>
          <w:szCs w:val="24"/>
          <w:lang w:val="es-CO"/>
        </w:rPr>
      </w:pPr>
      <w:r w:rsidRPr="000C007F">
        <w:rPr>
          <w:rFonts w:ascii="Times New Roman" w:hAnsi="Times New Roman" w:cs="Times New Roman"/>
          <w:i/>
          <w:sz w:val="24"/>
          <w:szCs w:val="24"/>
          <w:lang w:val="es-CO"/>
        </w:rPr>
        <w:t>La evaluación de los planes anteriores de deporte, recreación y educación física.</w:t>
      </w:r>
    </w:p>
    <w:p w:rsidR="00A42F1A" w:rsidRPr="000C007F" w:rsidRDefault="00A42F1A" w:rsidP="00A42F1A">
      <w:pPr>
        <w:autoSpaceDE w:val="0"/>
        <w:autoSpaceDN w:val="0"/>
        <w:adjustRightInd w:val="0"/>
        <w:spacing w:after="0" w:line="240" w:lineRule="auto"/>
        <w:jc w:val="both"/>
        <w:rPr>
          <w:rFonts w:ascii="Times New Roman" w:hAnsi="Times New Roman" w:cs="Times New Roman"/>
          <w:i/>
          <w:sz w:val="24"/>
          <w:szCs w:val="24"/>
          <w:lang w:val="es-CO"/>
        </w:rPr>
      </w:pPr>
      <w:r w:rsidRPr="000C007F">
        <w:rPr>
          <w:rFonts w:ascii="Times New Roman" w:hAnsi="Times New Roman" w:cs="Times New Roman"/>
          <w:i/>
          <w:sz w:val="24"/>
          <w:szCs w:val="24"/>
          <w:lang w:val="es-CO"/>
        </w:rPr>
        <w:t>La articulación de las metas sociales del país contenidas en el Plan Nacional de Desarrollo 2006-2010.</w:t>
      </w:r>
    </w:p>
    <w:p w:rsidR="00A42F1A" w:rsidRDefault="00A42F1A" w:rsidP="00A42F1A">
      <w:pPr>
        <w:autoSpaceDE w:val="0"/>
        <w:autoSpaceDN w:val="0"/>
        <w:adjustRightInd w:val="0"/>
        <w:spacing w:after="0" w:line="240" w:lineRule="auto"/>
        <w:jc w:val="both"/>
        <w:rPr>
          <w:rFonts w:ascii="Times New Roman" w:hAnsi="Times New Roman" w:cs="Times New Roman"/>
          <w:sz w:val="24"/>
          <w:szCs w:val="24"/>
          <w:lang w:val="es-CO"/>
        </w:rPr>
      </w:pPr>
      <w:r w:rsidRPr="000C007F">
        <w:rPr>
          <w:rFonts w:ascii="Times New Roman" w:hAnsi="Times New Roman" w:cs="Times New Roman"/>
          <w:i/>
          <w:sz w:val="24"/>
          <w:szCs w:val="24"/>
          <w:lang w:val="es-CO"/>
        </w:rPr>
        <w:t>La Visión 2019, en especial las políticas de la cultura y el deporte contenidas en el capítulo para “Forjar una cultura de la convivencia</w:t>
      </w:r>
      <w:r w:rsidRPr="00A42F1A">
        <w:rPr>
          <w:rFonts w:ascii="Times New Roman" w:hAnsi="Times New Roman" w:cs="Times New Roman"/>
          <w:sz w:val="24"/>
          <w:szCs w:val="24"/>
          <w:lang w:val="es-CO"/>
        </w:rPr>
        <w:t>”.</w:t>
      </w:r>
    </w:p>
    <w:p w:rsidR="00A42F1A" w:rsidRDefault="00A42F1A" w:rsidP="00A42F1A">
      <w:pPr>
        <w:autoSpaceDE w:val="0"/>
        <w:autoSpaceDN w:val="0"/>
        <w:adjustRightInd w:val="0"/>
        <w:spacing w:after="0" w:line="240" w:lineRule="auto"/>
        <w:jc w:val="both"/>
        <w:rPr>
          <w:rFonts w:ascii="Times New Roman" w:hAnsi="Times New Roman" w:cs="Times New Roman"/>
          <w:sz w:val="24"/>
          <w:szCs w:val="24"/>
          <w:lang w:val="es-CO"/>
        </w:rPr>
      </w:pPr>
    </w:p>
    <w:p w:rsidR="00A42F1A" w:rsidRPr="00A42F1A" w:rsidRDefault="00A42F1A" w:rsidP="00A42F1A">
      <w:pPr>
        <w:autoSpaceDE w:val="0"/>
        <w:autoSpaceDN w:val="0"/>
        <w:adjustRightInd w:val="0"/>
        <w:spacing w:after="0" w:line="24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Sin embargo, es competencia de los entes territoriales apropiar y ajustar los lineamientos de política pública nacional a sus realidades, posibilidades y necesidades locales, </w:t>
      </w:r>
      <w:r w:rsidR="009D3C9D">
        <w:rPr>
          <w:rFonts w:ascii="Times New Roman" w:hAnsi="Times New Roman" w:cs="Times New Roman"/>
          <w:sz w:val="24"/>
          <w:szCs w:val="24"/>
          <w:lang w:val="es-CO"/>
        </w:rPr>
        <w:t xml:space="preserve">mediante la formulación de Planes de Desarrollo y Planes Sectoriales que comprometan a los distintos actores sociales y organizacionales </w:t>
      </w:r>
      <w:r w:rsidR="000C007F">
        <w:rPr>
          <w:rFonts w:ascii="Times New Roman" w:hAnsi="Times New Roman" w:cs="Times New Roman"/>
          <w:sz w:val="24"/>
          <w:szCs w:val="24"/>
          <w:lang w:val="es-CO"/>
        </w:rPr>
        <w:t>en la formulación, implementación, seguimiento y evaluación de su política local, que coadyuve al desarrollo humano, la convivencia y la paz.</w:t>
      </w:r>
    </w:p>
    <w:p w:rsidR="00D5453C" w:rsidRPr="00A42F1A" w:rsidRDefault="00D5453C" w:rsidP="00542A35">
      <w:pPr>
        <w:autoSpaceDE w:val="0"/>
        <w:autoSpaceDN w:val="0"/>
        <w:adjustRightInd w:val="0"/>
        <w:spacing w:after="0" w:line="240" w:lineRule="auto"/>
        <w:jc w:val="both"/>
        <w:rPr>
          <w:rFonts w:ascii="Times New Roman" w:hAnsi="Times New Roman" w:cs="Times New Roman"/>
          <w:sz w:val="24"/>
          <w:szCs w:val="24"/>
          <w:lang w:val="es-CO"/>
        </w:rPr>
      </w:pPr>
    </w:p>
    <w:p w:rsidR="00542A35" w:rsidRPr="00542A35" w:rsidRDefault="00542A35" w:rsidP="00542A35">
      <w:pPr>
        <w:autoSpaceDE w:val="0"/>
        <w:autoSpaceDN w:val="0"/>
        <w:adjustRightInd w:val="0"/>
        <w:spacing w:after="0" w:line="240" w:lineRule="auto"/>
        <w:jc w:val="both"/>
        <w:rPr>
          <w:rFonts w:ascii="Times New Roman" w:hAnsi="Times New Roman" w:cs="Times New Roman"/>
          <w:sz w:val="24"/>
          <w:szCs w:val="24"/>
          <w:lang w:val="es-CO"/>
        </w:rPr>
      </w:pPr>
    </w:p>
    <w:p w:rsidR="00542A35" w:rsidRPr="00CE5664" w:rsidRDefault="009D7D69" w:rsidP="00542A35">
      <w:pPr>
        <w:autoSpaceDE w:val="0"/>
        <w:autoSpaceDN w:val="0"/>
        <w:adjustRightInd w:val="0"/>
        <w:spacing w:after="0" w:line="240" w:lineRule="auto"/>
        <w:jc w:val="both"/>
        <w:rPr>
          <w:rFonts w:ascii="Times New Roman" w:hAnsi="Times New Roman" w:cs="Times New Roman"/>
          <w:b/>
          <w:sz w:val="24"/>
          <w:szCs w:val="24"/>
          <w:lang w:val="es-CO"/>
        </w:rPr>
      </w:pPr>
      <w:r w:rsidRPr="00CE5664">
        <w:rPr>
          <w:b/>
          <w:sz w:val="24"/>
          <w:szCs w:val="24"/>
          <w:lang w:val="es-CO"/>
        </w:rPr>
        <w:t xml:space="preserve">PROBLEMA 10. </w:t>
      </w:r>
      <w:r w:rsidR="00542A35" w:rsidRPr="00CE5664">
        <w:rPr>
          <w:rFonts w:ascii="Times New Roman" w:hAnsi="Times New Roman" w:cs="Times New Roman"/>
          <w:b/>
          <w:sz w:val="24"/>
          <w:szCs w:val="24"/>
          <w:lang w:val="es-CO"/>
        </w:rPr>
        <w:t>Inmediatez en las políticas sectoriales, reducidas al período de gobierno.</w:t>
      </w:r>
    </w:p>
    <w:p w:rsidR="009D7D69" w:rsidRDefault="009D7D69" w:rsidP="00542A35">
      <w:pPr>
        <w:autoSpaceDE w:val="0"/>
        <w:autoSpaceDN w:val="0"/>
        <w:adjustRightInd w:val="0"/>
        <w:spacing w:after="0" w:line="240" w:lineRule="auto"/>
        <w:jc w:val="both"/>
        <w:rPr>
          <w:rFonts w:ascii="Times New Roman" w:hAnsi="Times New Roman" w:cs="Times New Roman"/>
          <w:sz w:val="24"/>
          <w:szCs w:val="24"/>
          <w:lang w:val="es-CO"/>
        </w:rPr>
      </w:pPr>
    </w:p>
    <w:p w:rsidR="00D00441" w:rsidRPr="00A43F54" w:rsidRDefault="00BC4284" w:rsidP="00D00441">
      <w:pPr>
        <w:autoSpaceDE w:val="0"/>
        <w:autoSpaceDN w:val="0"/>
        <w:adjustRightInd w:val="0"/>
        <w:spacing w:after="0" w:line="240" w:lineRule="auto"/>
        <w:jc w:val="both"/>
        <w:rPr>
          <w:rFonts w:ascii="Times New Roman" w:hAnsi="Times New Roman" w:cs="Times New Roman"/>
          <w:i/>
          <w:sz w:val="24"/>
          <w:szCs w:val="24"/>
          <w:lang w:val="es-CO"/>
        </w:rPr>
      </w:pPr>
      <w:r w:rsidRPr="00BC4284">
        <w:rPr>
          <w:rFonts w:ascii="Times New Roman" w:hAnsi="Times New Roman" w:cs="Times New Roman"/>
          <w:b/>
          <w:sz w:val="24"/>
          <w:szCs w:val="24"/>
          <w:lang w:val="es-CO"/>
        </w:rPr>
        <w:t>APORTES PLAN DECENAL</w:t>
      </w:r>
      <w:r w:rsidR="00A43F54">
        <w:rPr>
          <w:rFonts w:ascii="Times New Roman" w:hAnsi="Times New Roman" w:cs="Times New Roman"/>
          <w:b/>
          <w:sz w:val="24"/>
          <w:szCs w:val="24"/>
          <w:lang w:val="es-CO"/>
        </w:rPr>
        <w:t xml:space="preserve"> (Coldeportes, 2009)</w:t>
      </w:r>
      <w:r w:rsidR="009D7D69">
        <w:rPr>
          <w:rFonts w:ascii="Times New Roman" w:hAnsi="Times New Roman" w:cs="Times New Roman"/>
          <w:sz w:val="24"/>
          <w:szCs w:val="24"/>
          <w:lang w:val="es-CO"/>
        </w:rPr>
        <w:t>.</w:t>
      </w:r>
      <w:r w:rsidR="00D00441">
        <w:rPr>
          <w:rFonts w:ascii="Times New Roman" w:hAnsi="Times New Roman" w:cs="Times New Roman"/>
          <w:sz w:val="24"/>
          <w:szCs w:val="24"/>
          <w:lang w:val="es-CO"/>
        </w:rPr>
        <w:t xml:space="preserve"> </w:t>
      </w:r>
      <w:r w:rsidR="00A43F54">
        <w:rPr>
          <w:rFonts w:ascii="Times New Roman" w:hAnsi="Times New Roman" w:cs="Times New Roman"/>
          <w:sz w:val="24"/>
          <w:szCs w:val="24"/>
          <w:lang w:val="es-CO"/>
        </w:rPr>
        <w:t>“</w:t>
      </w:r>
      <w:r w:rsidR="00D00441" w:rsidRPr="00A43F54">
        <w:rPr>
          <w:rFonts w:ascii="Times New Roman" w:hAnsi="Times New Roman" w:cs="Times New Roman"/>
          <w:i/>
          <w:sz w:val="24"/>
          <w:szCs w:val="24"/>
          <w:lang w:val="es-CO"/>
        </w:rPr>
        <w:t>Considerando que la vigencia del Plan de Desarrollo para el sector culminó en el año 2008, que su validez fue superada por la entrada en vigencia del Plan Nacional de Desarrollo 2006-2010 y de los planes de desarrollo de las entidades territoriales 2008-2011, y que no ha existido una visión integral e incluyente del deporte, la recreación, la educación física y la actividad física como componentes del Sistema Nacional del Deporte, COLDEPORTES convocó a la ciudadanía y a los organismos que conforman el Sistema a participar en la construcción de un nuevo plan de desarrollo, en los términos prescritos por la Ley 152 de 1994, orientando los esfuerzos de planeación al horizonte del 2019.</w:t>
      </w:r>
    </w:p>
    <w:p w:rsidR="00D00441" w:rsidRPr="00A43F54" w:rsidRDefault="00D00441" w:rsidP="00D00441">
      <w:pPr>
        <w:autoSpaceDE w:val="0"/>
        <w:autoSpaceDN w:val="0"/>
        <w:adjustRightInd w:val="0"/>
        <w:spacing w:after="0" w:line="240" w:lineRule="auto"/>
        <w:jc w:val="both"/>
        <w:rPr>
          <w:rFonts w:ascii="Times New Roman" w:hAnsi="Times New Roman" w:cs="Times New Roman"/>
          <w:i/>
          <w:sz w:val="24"/>
          <w:szCs w:val="24"/>
          <w:lang w:val="es-CO"/>
        </w:rPr>
      </w:pPr>
    </w:p>
    <w:p w:rsidR="00D00441" w:rsidRPr="00A43F54" w:rsidRDefault="00D00441" w:rsidP="00D00441">
      <w:pPr>
        <w:autoSpaceDE w:val="0"/>
        <w:autoSpaceDN w:val="0"/>
        <w:adjustRightInd w:val="0"/>
        <w:spacing w:after="0" w:line="240" w:lineRule="auto"/>
        <w:jc w:val="both"/>
        <w:rPr>
          <w:rFonts w:ascii="Times New Roman" w:hAnsi="Times New Roman" w:cs="Times New Roman"/>
          <w:i/>
          <w:sz w:val="24"/>
          <w:szCs w:val="24"/>
          <w:lang w:val="es-CO"/>
        </w:rPr>
      </w:pPr>
      <w:r w:rsidRPr="00A43F54">
        <w:rPr>
          <w:rFonts w:ascii="Times New Roman" w:hAnsi="Times New Roman" w:cs="Times New Roman"/>
          <w:i/>
          <w:sz w:val="24"/>
          <w:szCs w:val="24"/>
          <w:lang w:val="es-CO"/>
        </w:rPr>
        <w:t>El objetivo general del Plan Decenal es “contribuir al desarrollo humano, la convivencia y la paz en Colombia garantizando el derecho al deporte, la recreación, la educación física, la actividad física y el aprovechamiento del tiempo libre, como derechos fundamentales, con criterios de equidad e inclusión en el marco de las políticas sociales del país”, bajo los siguientes supuestos conceptuales:</w:t>
      </w:r>
    </w:p>
    <w:p w:rsidR="00D00441" w:rsidRPr="00A43F54" w:rsidRDefault="00D00441" w:rsidP="00D00441">
      <w:pPr>
        <w:autoSpaceDE w:val="0"/>
        <w:autoSpaceDN w:val="0"/>
        <w:adjustRightInd w:val="0"/>
        <w:spacing w:after="0" w:line="240" w:lineRule="auto"/>
        <w:jc w:val="both"/>
        <w:rPr>
          <w:rFonts w:ascii="Times New Roman" w:hAnsi="Times New Roman" w:cs="Times New Roman"/>
          <w:i/>
          <w:sz w:val="24"/>
          <w:szCs w:val="24"/>
          <w:lang w:val="es-CO"/>
        </w:rPr>
      </w:pPr>
    </w:p>
    <w:p w:rsidR="00D00441" w:rsidRPr="00A43F54" w:rsidRDefault="00D00441" w:rsidP="00D00441">
      <w:pPr>
        <w:autoSpaceDE w:val="0"/>
        <w:autoSpaceDN w:val="0"/>
        <w:adjustRightInd w:val="0"/>
        <w:spacing w:after="0" w:line="240" w:lineRule="auto"/>
        <w:jc w:val="both"/>
        <w:rPr>
          <w:rFonts w:ascii="Times New Roman" w:hAnsi="Times New Roman" w:cs="Times New Roman"/>
          <w:i/>
          <w:sz w:val="24"/>
          <w:szCs w:val="24"/>
          <w:lang w:val="es-CO"/>
        </w:rPr>
      </w:pPr>
      <w:r w:rsidRPr="00A43F54">
        <w:rPr>
          <w:rFonts w:ascii="Times New Roman" w:hAnsi="Times New Roman" w:cs="Times New Roman"/>
          <w:i/>
          <w:sz w:val="24"/>
          <w:szCs w:val="24"/>
          <w:lang w:val="es-CO"/>
        </w:rPr>
        <w:t>Se entiende el deporte como una estrategia de la política social de manera integral, es decir reconociendo el papel de la recreación, de la educación física y de la actividad física como componentes inherentes a su promoción y fomento.</w:t>
      </w:r>
    </w:p>
    <w:p w:rsidR="00D00441" w:rsidRPr="00A43F54" w:rsidRDefault="00D00441" w:rsidP="00D00441">
      <w:pPr>
        <w:autoSpaceDE w:val="0"/>
        <w:autoSpaceDN w:val="0"/>
        <w:adjustRightInd w:val="0"/>
        <w:spacing w:after="0" w:line="240" w:lineRule="auto"/>
        <w:jc w:val="both"/>
        <w:rPr>
          <w:rFonts w:ascii="Times New Roman" w:hAnsi="Times New Roman" w:cs="Times New Roman"/>
          <w:i/>
          <w:sz w:val="24"/>
          <w:szCs w:val="24"/>
          <w:lang w:val="es-CO"/>
        </w:rPr>
      </w:pPr>
    </w:p>
    <w:p w:rsidR="00D00441" w:rsidRPr="00A43F54" w:rsidRDefault="00D00441" w:rsidP="00D00441">
      <w:pPr>
        <w:autoSpaceDE w:val="0"/>
        <w:autoSpaceDN w:val="0"/>
        <w:adjustRightInd w:val="0"/>
        <w:spacing w:after="0" w:line="240" w:lineRule="auto"/>
        <w:jc w:val="both"/>
        <w:rPr>
          <w:rFonts w:ascii="Times New Roman" w:hAnsi="Times New Roman" w:cs="Times New Roman"/>
          <w:i/>
          <w:sz w:val="24"/>
          <w:szCs w:val="24"/>
          <w:lang w:val="es-CO"/>
        </w:rPr>
      </w:pPr>
      <w:r w:rsidRPr="00A43F54">
        <w:rPr>
          <w:rFonts w:ascii="Times New Roman" w:hAnsi="Times New Roman" w:cs="Times New Roman"/>
          <w:i/>
          <w:sz w:val="24"/>
          <w:szCs w:val="24"/>
          <w:lang w:val="es-CO"/>
        </w:rPr>
        <w:t>El Plan se inscribe como parte sustancial del reto de la sociedad colombiana que busca orientar su política social hacia el desarrollo humano, la convivencia y la paz.</w:t>
      </w:r>
    </w:p>
    <w:p w:rsidR="00D00441" w:rsidRPr="00A43F54" w:rsidRDefault="00D00441" w:rsidP="00D00441">
      <w:pPr>
        <w:autoSpaceDE w:val="0"/>
        <w:autoSpaceDN w:val="0"/>
        <w:adjustRightInd w:val="0"/>
        <w:spacing w:after="0" w:line="240" w:lineRule="auto"/>
        <w:jc w:val="both"/>
        <w:rPr>
          <w:rFonts w:ascii="Times New Roman" w:hAnsi="Times New Roman" w:cs="Times New Roman"/>
          <w:i/>
          <w:sz w:val="24"/>
          <w:szCs w:val="24"/>
          <w:lang w:val="es-CO"/>
        </w:rPr>
      </w:pPr>
    </w:p>
    <w:p w:rsidR="00D00441" w:rsidRPr="00A43F54" w:rsidRDefault="00D00441" w:rsidP="00D00441">
      <w:pPr>
        <w:autoSpaceDE w:val="0"/>
        <w:autoSpaceDN w:val="0"/>
        <w:adjustRightInd w:val="0"/>
        <w:spacing w:after="0" w:line="240" w:lineRule="auto"/>
        <w:jc w:val="both"/>
        <w:rPr>
          <w:rFonts w:ascii="Times New Roman" w:hAnsi="Times New Roman" w:cs="Times New Roman"/>
          <w:i/>
          <w:sz w:val="24"/>
          <w:szCs w:val="24"/>
          <w:lang w:val="es-CO"/>
        </w:rPr>
      </w:pPr>
      <w:r w:rsidRPr="00A43F54">
        <w:rPr>
          <w:rFonts w:ascii="Times New Roman" w:hAnsi="Times New Roman" w:cs="Times New Roman"/>
          <w:i/>
          <w:sz w:val="24"/>
          <w:szCs w:val="24"/>
          <w:lang w:val="es-CO"/>
        </w:rPr>
        <w:t>El Plan contiene los lineamientos de la política pública sectorial que deberá implementarse desde los municipios, distritos y departamentos con el concurso de las organizaciones deportivas, de recreación, de educación física, escuelas de formación, asociaciones, corporaciones gremiales, sociales y comunitarias, y que contempla un amplio horizonte hasta el 2019.</w:t>
      </w:r>
    </w:p>
    <w:p w:rsidR="00D00441" w:rsidRPr="00A43F54" w:rsidRDefault="00D00441" w:rsidP="00D00441">
      <w:pPr>
        <w:autoSpaceDE w:val="0"/>
        <w:autoSpaceDN w:val="0"/>
        <w:adjustRightInd w:val="0"/>
        <w:spacing w:after="0" w:line="240" w:lineRule="auto"/>
        <w:jc w:val="both"/>
        <w:rPr>
          <w:rFonts w:ascii="Times New Roman" w:hAnsi="Times New Roman" w:cs="Times New Roman"/>
          <w:i/>
          <w:sz w:val="24"/>
          <w:szCs w:val="24"/>
          <w:lang w:val="es-CO"/>
        </w:rPr>
      </w:pPr>
    </w:p>
    <w:p w:rsidR="009D7D69" w:rsidRPr="00A43F54" w:rsidRDefault="00D00441" w:rsidP="00D00441">
      <w:pPr>
        <w:autoSpaceDE w:val="0"/>
        <w:autoSpaceDN w:val="0"/>
        <w:adjustRightInd w:val="0"/>
        <w:spacing w:after="0" w:line="240" w:lineRule="auto"/>
        <w:jc w:val="both"/>
        <w:rPr>
          <w:rFonts w:ascii="Times New Roman" w:hAnsi="Times New Roman" w:cs="Times New Roman"/>
          <w:i/>
          <w:sz w:val="24"/>
          <w:szCs w:val="24"/>
          <w:lang w:val="es-CO"/>
        </w:rPr>
      </w:pPr>
      <w:r w:rsidRPr="00A43F54">
        <w:rPr>
          <w:rFonts w:ascii="Times New Roman" w:hAnsi="Times New Roman" w:cs="Times New Roman"/>
          <w:i/>
          <w:sz w:val="24"/>
          <w:szCs w:val="24"/>
          <w:lang w:val="es-CO"/>
        </w:rPr>
        <w:t>El Plan es el instrumento de gestión pública, de implementación, seguimiento y evaluación de las metas de desarrollo en el marco del Sistema Nacional del Deporte, cuyo ente rector es el Instituto Colombiano del Deporte (COLDEPORTES).</w:t>
      </w:r>
    </w:p>
    <w:p w:rsidR="00D00441" w:rsidRPr="00D00441" w:rsidRDefault="00D00441" w:rsidP="00D00441">
      <w:pPr>
        <w:autoSpaceDE w:val="0"/>
        <w:autoSpaceDN w:val="0"/>
        <w:adjustRightInd w:val="0"/>
        <w:spacing w:after="0" w:line="240" w:lineRule="auto"/>
        <w:jc w:val="both"/>
        <w:rPr>
          <w:rFonts w:ascii="Times New Roman" w:hAnsi="Times New Roman" w:cs="Times New Roman"/>
          <w:sz w:val="24"/>
          <w:szCs w:val="24"/>
          <w:lang w:val="es-CO"/>
        </w:rPr>
      </w:pPr>
    </w:p>
    <w:p w:rsidR="00D00441" w:rsidRPr="00A43F54" w:rsidRDefault="00D00441" w:rsidP="00D00441">
      <w:pPr>
        <w:autoSpaceDE w:val="0"/>
        <w:autoSpaceDN w:val="0"/>
        <w:adjustRightInd w:val="0"/>
        <w:spacing w:after="0" w:line="240" w:lineRule="auto"/>
        <w:jc w:val="both"/>
        <w:rPr>
          <w:rFonts w:ascii="Times New Roman" w:hAnsi="Times New Roman" w:cs="Times New Roman"/>
          <w:i/>
          <w:sz w:val="24"/>
          <w:szCs w:val="24"/>
          <w:lang w:val="es-CO"/>
        </w:rPr>
      </w:pPr>
      <w:r w:rsidRPr="00A43F54">
        <w:rPr>
          <w:rFonts w:ascii="Times New Roman" w:hAnsi="Times New Roman" w:cs="Times New Roman"/>
          <w:i/>
          <w:sz w:val="24"/>
          <w:szCs w:val="24"/>
          <w:lang w:val="es-CO"/>
        </w:rPr>
        <w:t>Con el Plan Decenal, COLDEPORTES y los entes deportivos territoriales adoptan la gestión pública por resultados para la ejecución de sus recursos y la evaluación e impacto de sus políticas y acciones. De esa manera, en los próximos diez años el sector contribuirá notablemente al desarrollo humano, la convivencia y la paz en Colombia, garantizando el acceso al deporte, la recreación, la educación física, la actividad física y el aprovechamiento del tiempo libre, como derechos fundamentales, con criterios de equidad e inclusión en el marco de las políticas sociales del país</w:t>
      </w:r>
      <w:r w:rsidR="00A43F54">
        <w:rPr>
          <w:rFonts w:ascii="Times New Roman" w:hAnsi="Times New Roman" w:cs="Times New Roman"/>
          <w:i/>
          <w:sz w:val="24"/>
          <w:szCs w:val="24"/>
          <w:lang w:val="es-CO"/>
        </w:rPr>
        <w:t>”</w:t>
      </w:r>
      <w:r w:rsidRPr="00A43F54">
        <w:rPr>
          <w:rFonts w:ascii="Times New Roman" w:hAnsi="Times New Roman" w:cs="Times New Roman"/>
          <w:i/>
          <w:sz w:val="24"/>
          <w:szCs w:val="24"/>
          <w:lang w:val="es-CO"/>
        </w:rPr>
        <w:t>.</w:t>
      </w:r>
    </w:p>
    <w:p w:rsidR="00812015" w:rsidRPr="00D00441" w:rsidRDefault="00812015" w:rsidP="00D00441">
      <w:pPr>
        <w:autoSpaceDE w:val="0"/>
        <w:autoSpaceDN w:val="0"/>
        <w:adjustRightInd w:val="0"/>
        <w:spacing w:after="0" w:line="240" w:lineRule="auto"/>
        <w:jc w:val="both"/>
        <w:rPr>
          <w:rFonts w:ascii="Times New Roman" w:hAnsi="Times New Roman" w:cs="Times New Roman"/>
          <w:sz w:val="24"/>
          <w:szCs w:val="24"/>
          <w:lang w:val="es-CO"/>
        </w:rPr>
      </w:pPr>
    </w:p>
    <w:p w:rsidR="00812015" w:rsidRDefault="007F0F35" w:rsidP="00542A35">
      <w:pPr>
        <w:autoSpaceDE w:val="0"/>
        <w:autoSpaceDN w:val="0"/>
        <w:adjustRightInd w:val="0"/>
        <w:spacing w:after="0" w:line="240" w:lineRule="auto"/>
        <w:jc w:val="both"/>
        <w:rPr>
          <w:rFonts w:ascii="Times New Roman" w:hAnsi="Times New Roman" w:cs="Times New Roman"/>
          <w:sz w:val="24"/>
          <w:szCs w:val="24"/>
          <w:lang w:val="es-CO"/>
        </w:rPr>
      </w:pPr>
      <w:r>
        <w:rPr>
          <w:rFonts w:ascii="Times New Roman" w:hAnsi="Times New Roman" w:cs="Times New Roman"/>
          <w:b/>
          <w:sz w:val="24"/>
          <w:szCs w:val="24"/>
          <w:lang w:val="es-CO"/>
        </w:rPr>
        <w:t>ACCIONES TERRITORIALES SUGERIDAS</w:t>
      </w:r>
      <w:r w:rsidR="00BC4284">
        <w:rPr>
          <w:rFonts w:ascii="Times New Roman" w:hAnsi="Times New Roman" w:cs="Times New Roman"/>
          <w:b/>
          <w:sz w:val="24"/>
          <w:szCs w:val="24"/>
          <w:lang w:val="es-CO"/>
        </w:rPr>
        <w:t>.</w:t>
      </w:r>
      <w:r w:rsidR="00812015" w:rsidRPr="00CE5664">
        <w:rPr>
          <w:rFonts w:ascii="Times New Roman" w:hAnsi="Times New Roman" w:cs="Times New Roman"/>
          <w:b/>
          <w:sz w:val="24"/>
          <w:szCs w:val="24"/>
          <w:lang w:val="es-CO"/>
        </w:rPr>
        <w:t xml:space="preserve"> </w:t>
      </w:r>
      <w:r w:rsidR="00257537" w:rsidRPr="00257537">
        <w:rPr>
          <w:rFonts w:ascii="Times New Roman" w:hAnsi="Times New Roman" w:cs="Times New Roman"/>
          <w:sz w:val="24"/>
          <w:szCs w:val="24"/>
          <w:lang w:val="es-CO"/>
        </w:rPr>
        <w:t xml:space="preserve">Los entes territoriales </w:t>
      </w:r>
      <w:r w:rsidR="005F1CF8">
        <w:rPr>
          <w:rFonts w:ascii="Times New Roman" w:hAnsi="Times New Roman" w:cs="Times New Roman"/>
          <w:sz w:val="24"/>
          <w:szCs w:val="24"/>
          <w:lang w:val="es-CO"/>
        </w:rPr>
        <w:t xml:space="preserve">junto con los distintos actores sociales y organizacionales </w:t>
      </w:r>
      <w:r w:rsidR="00257537">
        <w:rPr>
          <w:rFonts w:ascii="Times New Roman" w:hAnsi="Times New Roman" w:cs="Times New Roman"/>
          <w:sz w:val="24"/>
          <w:szCs w:val="24"/>
          <w:lang w:val="es-CO"/>
        </w:rPr>
        <w:t xml:space="preserve">tienen la responsabilidad de la formulación, implementación, seguimiento y evaluación de los Planes de Desarrollo y Planes Sectoriales </w:t>
      </w:r>
      <w:r w:rsidR="00257537">
        <w:rPr>
          <w:rFonts w:ascii="Times New Roman" w:hAnsi="Times New Roman" w:cs="Times New Roman"/>
          <w:sz w:val="24"/>
          <w:szCs w:val="24"/>
          <w:lang w:val="es-CO"/>
        </w:rPr>
        <w:lastRenderedPageBreak/>
        <w:t>Territoriales</w:t>
      </w:r>
      <w:r w:rsidR="005F1CF8">
        <w:rPr>
          <w:rFonts w:ascii="Times New Roman" w:hAnsi="Times New Roman" w:cs="Times New Roman"/>
          <w:sz w:val="24"/>
          <w:szCs w:val="24"/>
          <w:lang w:val="es-CO"/>
        </w:rPr>
        <w:t xml:space="preserve"> a </w:t>
      </w:r>
      <w:r w:rsidR="005F723C">
        <w:rPr>
          <w:rFonts w:ascii="Times New Roman" w:hAnsi="Times New Roman" w:cs="Times New Roman"/>
          <w:sz w:val="24"/>
          <w:szCs w:val="24"/>
          <w:lang w:val="es-CO"/>
        </w:rPr>
        <w:t xml:space="preserve">corto (período gubernamental), mediano y </w:t>
      </w:r>
      <w:r w:rsidR="005F1CF8">
        <w:rPr>
          <w:rFonts w:ascii="Times New Roman" w:hAnsi="Times New Roman" w:cs="Times New Roman"/>
          <w:sz w:val="24"/>
          <w:szCs w:val="24"/>
          <w:lang w:val="es-CO"/>
        </w:rPr>
        <w:t>largo plazo (</w:t>
      </w:r>
      <w:r w:rsidR="005F723C">
        <w:rPr>
          <w:rFonts w:ascii="Times New Roman" w:hAnsi="Times New Roman" w:cs="Times New Roman"/>
          <w:sz w:val="24"/>
          <w:szCs w:val="24"/>
          <w:lang w:val="es-CO"/>
        </w:rPr>
        <w:t>temporalidad de la política pública</w:t>
      </w:r>
      <w:r w:rsidR="005F1CF8">
        <w:rPr>
          <w:rFonts w:ascii="Times New Roman" w:hAnsi="Times New Roman" w:cs="Times New Roman"/>
          <w:sz w:val="24"/>
          <w:szCs w:val="24"/>
          <w:lang w:val="es-CO"/>
        </w:rPr>
        <w:t>)</w:t>
      </w:r>
      <w:r w:rsidR="00257537">
        <w:rPr>
          <w:rFonts w:ascii="Times New Roman" w:hAnsi="Times New Roman" w:cs="Times New Roman"/>
          <w:sz w:val="24"/>
          <w:szCs w:val="24"/>
          <w:lang w:val="es-CO"/>
        </w:rPr>
        <w:t>, con los cuales darán cumplimiento a los lineamientos trazados en la C</w:t>
      </w:r>
      <w:r w:rsidR="005F723C">
        <w:rPr>
          <w:rFonts w:ascii="Times New Roman" w:hAnsi="Times New Roman" w:cs="Times New Roman"/>
          <w:sz w:val="24"/>
          <w:szCs w:val="24"/>
          <w:lang w:val="es-CO"/>
        </w:rPr>
        <w:t>.</w:t>
      </w:r>
      <w:r w:rsidR="00257537">
        <w:rPr>
          <w:rFonts w:ascii="Times New Roman" w:hAnsi="Times New Roman" w:cs="Times New Roman"/>
          <w:sz w:val="24"/>
          <w:szCs w:val="24"/>
          <w:lang w:val="es-CO"/>
        </w:rPr>
        <w:t>P</w:t>
      </w:r>
      <w:r w:rsidR="005F723C">
        <w:rPr>
          <w:rFonts w:ascii="Times New Roman" w:hAnsi="Times New Roman" w:cs="Times New Roman"/>
          <w:sz w:val="24"/>
          <w:szCs w:val="24"/>
          <w:lang w:val="es-CO"/>
        </w:rPr>
        <w:t>.</w:t>
      </w:r>
      <w:r w:rsidR="00257537">
        <w:rPr>
          <w:rFonts w:ascii="Times New Roman" w:hAnsi="Times New Roman" w:cs="Times New Roman"/>
          <w:sz w:val="24"/>
          <w:szCs w:val="24"/>
          <w:lang w:val="es-CO"/>
        </w:rPr>
        <w:t>C</w:t>
      </w:r>
      <w:r w:rsidR="005F723C">
        <w:rPr>
          <w:rFonts w:ascii="Times New Roman" w:hAnsi="Times New Roman" w:cs="Times New Roman"/>
          <w:sz w:val="24"/>
          <w:szCs w:val="24"/>
          <w:lang w:val="es-CO"/>
        </w:rPr>
        <w:t>.</w:t>
      </w:r>
      <w:r w:rsidR="00257537">
        <w:rPr>
          <w:rFonts w:ascii="Times New Roman" w:hAnsi="Times New Roman" w:cs="Times New Roman"/>
          <w:sz w:val="24"/>
          <w:szCs w:val="24"/>
          <w:lang w:val="es-CO"/>
        </w:rPr>
        <w:t xml:space="preserve">, la Ley 181 del 1995 y el Plan Decenal. </w:t>
      </w:r>
    </w:p>
    <w:p w:rsidR="00257537" w:rsidRDefault="00257537" w:rsidP="00542A35">
      <w:pPr>
        <w:autoSpaceDE w:val="0"/>
        <w:autoSpaceDN w:val="0"/>
        <w:adjustRightInd w:val="0"/>
        <w:spacing w:after="0" w:line="240" w:lineRule="auto"/>
        <w:jc w:val="both"/>
        <w:rPr>
          <w:rFonts w:ascii="Times New Roman" w:hAnsi="Times New Roman" w:cs="Times New Roman"/>
          <w:sz w:val="24"/>
          <w:szCs w:val="24"/>
          <w:lang w:val="es-CO"/>
        </w:rPr>
      </w:pPr>
    </w:p>
    <w:p w:rsidR="006C4788" w:rsidRPr="00257537" w:rsidRDefault="005F1CF8" w:rsidP="00542A35">
      <w:pPr>
        <w:autoSpaceDE w:val="0"/>
        <w:autoSpaceDN w:val="0"/>
        <w:adjustRightInd w:val="0"/>
        <w:spacing w:after="0" w:line="240" w:lineRule="auto"/>
        <w:jc w:val="both"/>
        <w:rPr>
          <w:rFonts w:ascii="Times New Roman" w:hAnsi="Times New Roman" w:cs="Times New Roman"/>
          <w:sz w:val="24"/>
          <w:szCs w:val="24"/>
          <w:lang w:val="es-CO"/>
        </w:rPr>
      </w:pPr>
      <w:r>
        <w:rPr>
          <w:rFonts w:ascii="Times New Roman" w:hAnsi="Times New Roman" w:cs="Times New Roman"/>
          <w:sz w:val="24"/>
          <w:szCs w:val="24"/>
          <w:lang w:val="es-CO"/>
        </w:rPr>
        <w:t>Es de aclarar que</w:t>
      </w:r>
      <w:r w:rsidR="00421916">
        <w:rPr>
          <w:rFonts w:ascii="Times New Roman" w:hAnsi="Times New Roman" w:cs="Times New Roman"/>
          <w:sz w:val="24"/>
          <w:szCs w:val="24"/>
          <w:lang w:val="es-CO"/>
        </w:rPr>
        <w:t>,</w:t>
      </w:r>
      <w:r>
        <w:rPr>
          <w:rFonts w:ascii="Times New Roman" w:hAnsi="Times New Roman" w:cs="Times New Roman"/>
          <w:sz w:val="24"/>
          <w:szCs w:val="24"/>
          <w:lang w:val="es-CO"/>
        </w:rPr>
        <w:t xml:space="preserve"> los Planes se formulan a </w:t>
      </w:r>
      <w:r w:rsidR="005F723C">
        <w:rPr>
          <w:rFonts w:ascii="Times New Roman" w:hAnsi="Times New Roman" w:cs="Times New Roman"/>
          <w:sz w:val="24"/>
          <w:szCs w:val="24"/>
          <w:lang w:val="es-CO"/>
        </w:rPr>
        <w:t>diversos plazos temporales</w:t>
      </w:r>
      <w:r w:rsidR="00DF5EA4">
        <w:rPr>
          <w:rFonts w:ascii="Times New Roman" w:hAnsi="Times New Roman" w:cs="Times New Roman"/>
          <w:sz w:val="24"/>
          <w:szCs w:val="24"/>
          <w:lang w:val="es-CO"/>
        </w:rPr>
        <w:t>,</w:t>
      </w:r>
      <w:r>
        <w:rPr>
          <w:rFonts w:ascii="Times New Roman" w:hAnsi="Times New Roman" w:cs="Times New Roman"/>
          <w:sz w:val="24"/>
          <w:szCs w:val="24"/>
          <w:lang w:val="es-CO"/>
        </w:rPr>
        <w:t xml:space="preserve"> p</w:t>
      </w:r>
      <w:r w:rsidR="005F723C">
        <w:rPr>
          <w:rFonts w:ascii="Times New Roman" w:hAnsi="Times New Roman" w:cs="Times New Roman"/>
          <w:sz w:val="24"/>
          <w:szCs w:val="24"/>
          <w:lang w:val="es-CO"/>
        </w:rPr>
        <w:t xml:space="preserve">uesto </w:t>
      </w:r>
      <w:r>
        <w:rPr>
          <w:rFonts w:ascii="Times New Roman" w:hAnsi="Times New Roman" w:cs="Times New Roman"/>
          <w:sz w:val="24"/>
          <w:szCs w:val="24"/>
          <w:lang w:val="es-CO"/>
        </w:rPr>
        <w:t>que</w:t>
      </w:r>
      <w:r w:rsidRPr="00407ABC">
        <w:rPr>
          <w:rFonts w:ascii="Times New Roman" w:hAnsi="Times New Roman" w:cs="Times New Roman"/>
          <w:lang w:val="es-CO"/>
        </w:rPr>
        <w:t xml:space="preserve"> </w:t>
      </w:r>
      <w:r w:rsidR="00DF5EA4">
        <w:rPr>
          <w:rFonts w:ascii="Times New Roman" w:hAnsi="Times New Roman" w:cs="Times New Roman"/>
          <w:lang w:val="es-CO"/>
        </w:rPr>
        <w:t>el</w:t>
      </w:r>
      <w:r w:rsidRPr="00407ABC">
        <w:rPr>
          <w:rFonts w:ascii="Times New Roman" w:hAnsi="Times New Roman" w:cs="Times New Roman"/>
          <w:lang w:val="es-CO"/>
        </w:rPr>
        <w:t xml:space="preserve"> impacto social de las estrategias deporte, recreación, educación física y actividad física, ofrecid</w:t>
      </w:r>
      <w:r w:rsidR="00DF5EA4">
        <w:rPr>
          <w:rFonts w:ascii="Times New Roman" w:hAnsi="Times New Roman" w:cs="Times New Roman"/>
          <w:lang w:val="es-CO"/>
        </w:rPr>
        <w:t>a</w:t>
      </w:r>
      <w:r w:rsidRPr="00407ABC">
        <w:rPr>
          <w:rFonts w:ascii="Times New Roman" w:hAnsi="Times New Roman" w:cs="Times New Roman"/>
          <w:lang w:val="es-CO"/>
        </w:rPr>
        <w:t xml:space="preserve">s como servicios a la comunidad, se evidencian en </w:t>
      </w:r>
      <w:r w:rsidR="007F1943">
        <w:rPr>
          <w:rFonts w:ascii="Times New Roman" w:hAnsi="Times New Roman" w:cs="Times New Roman"/>
          <w:lang w:val="es-CO"/>
        </w:rPr>
        <w:t xml:space="preserve">cambios, </w:t>
      </w:r>
      <w:r w:rsidRPr="00407ABC">
        <w:rPr>
          <w:rFonts w:ascii="Times New Roman" w:hAnsi="Times New Roman" w:cs="Times New Roman"/>
          <w:lang w:val="es-CO"/>
        </w:rPr>
        <w:t>transformaciones</w:t>
      </w:r>
      <w:r w:rsidR="007F1943">
        <w:rPr>
          <w:rFonts w:ascii="Times New Roman" w:hAnsi="Times New Roman" w:cs="Times New Roman"/>
          <w:lang w:val="es-CO"/>
        </w:rPr>
        <w:t xml:space="preserve"> o adaptaciones</w:t>
      </w:r>
      <w:r w:rsidRPr="00407ABC">
        <w:rPr>
          <w:rFonts w:ascii="Times New Roman" w:hAnsi="Times New Roman" w:cs="Times New Roman"/>
          <w:lang w:val="es-CO"/>
        </w:rPr>
        <w:t xml:space="preserve"> culturales, comportamen</w:t>
      </w:r>
      <w:r w:rsidR="005F723C">
        <w:rPr>
          <w:rFonts w:ascii="Times New Roman" w:hAnsi="Times New Roman" w:cs="Times New Roman"/>
          <w:lang w:val="es-CO"/>
        </w:rPr>
        <w:t>tales, axiológicas y biológicas</w:t>
      </w:r>
      <w:r w:rsidR="00DF5EA4">
        <w:rPr>
          <w:rFonts w:ascii="Times New Roman" w:hAnsi="Times New Roman" w:cs="Times New Roman"/>
          <w:lang w:val="es-CO"/>
        </w:rPr>
        <w:t xml:space="preserve">, </w:t>
      </w:r>
      <w:r w:rsidR="007F1943">
        <w:rPr>
          <w:rFonts w:ascii="Times New Roman" w:hAnsi="Times New Roman" w:cs="Times New Roman"/>
          <w:lang w:val="es-CO"/>
        </w:rPr>
        <w:t xml:space="preserve">se alcanzan en variables plazos temporales, </w:t>
      </w:r>
      <w:r w:rsidR="00DF5EA4">
        <w:rPr>
          <w:rFonts w:ascii="Times New Roman" w:hAnsi="Times New Roman" w:cs="Times New Roman"/>
          <w:lang w:val="es-CO"/>
        </w:rPr>
        <w:t xml:space="preserve">y para su </w:t>
      </w:r>
      <w:r w:rsidRPr="00407ABC">
        <w:rPr>
          <w:rFonts w:ascii="Times New Roman" w:hAnsi="Times New Roman" w:cs="Times New Roman"/>
          <w:lang w:val="es-CO"/>
        </w:rPr>
        <w:t>verifica</w:t>
      </w:r>
      <w:r w:rsidR="00DF5EA4">
        <w:rPr>
          <w:rFonts w:ascii="Times New Roman" w:hAnsi="Times New Roman" w:cs="Times New Roman"/>
          <w:lang w:val="es-CO"/>
        </w:rPr>
        <w:t xml:space="preserve">ción se definen </w:t>
      </w:r>
      <w:r w:rsidRPr="00407ABC">
        <w:rPr>
          <w:rFonts w:ascii="Times New Roman" w:hAnsi="Times New Roman" w:cs="Times New Roman"/>
          <w:lang w:val="es-CO"/>
        </w:rPr>
        <w:t xml:space="preserve">indicadores </w:t>
      </w:r>
      <w:r>
        <w:rPr>
          <w:rFonts w:ascii="Times New Roman" w:hAnsi="Times New Roman" w:cs="Times New Roman"/>
          <w:lang w:val="es-CO"/>
        </w:rPr>
        <w:t xml:space="preserve">para los niveles </w:t>
      </w:r>
      <w:r w:rsidRPr="00407ABC">
        <w:rPr>
          <w:rFonts w:ascii="Times New Roman" w:hAnsi="Times New Roman" w:cs="Times New Roman"/>
          <w:lang w:val="es-CO"/>
        </w:rPr>
        <w:t>de</w:t>
      </w:r>
      <w:r>
        <w:rPr>
          <w:rFonts w:ascii="Times New Roman" w:hAnsi="Times New Roman" w:cs="Times New Roman"/>
          <w:lang w:val="es-CO"/>
        </w:rPr>
        <w:t xml:space="preserve"> impacto</w:t>
      </w:r>
      <w:r w:rsidRPr="00407ABC">
        <w:rPr>
          <w:rFonts w:ascii="Times New Roman" w:hAnsi="Times New Roman" w:cs="Times New Roman"/>
          <w:lang w:val="es-CO"/>
        </w:rPr>
        <w:t xml:space="preserve">, de </w:t>
      </w:r>
      <w:r>
        <w:rPr>
          <w:rFonts w:ascii="Times New Roman" w:hAnsi="Times New Roman" w:cs="Times New Roman"/>
          <w:lang w:val="es-CO"/>
        </w:rPr>
        <w:t>efecto</w:t>
      </w:r>
      <w:r w:rsidRPr="00407ABC">
        <w:rPr>
          <w:rFonts w:ascii="Times New Roman" w:hAnsi="Times New Roman" w:cs="Times New Roman"/>
          <w:lang w:val="es-CO"/>
        </w:rPr>
        <w:t xml:space="preserve">, de producto y de </w:t>
      </w:r>
      <w:r>
        <w:rPr>
          <w:rFonts w:ascii="Times New Roman" w:hAnsi="Times New Roman" w:cs="Times New Roman"/>
          <w:lang w:val="es-CO"/>
        </w:rPr>
        <w:t xml:space="preserve">actividades </w:t>
      </w:r>
      <w:r w:rsidRPr="00407ABC">
        <w:rPr>
          <w:rFonts w:ascii="Times New Roman" w:hAnsi="Times New Roman" w:cs="Times New Roman"/>
          <w:lang w:val="es-CO"/>
        </w:rPr>
        <w:t>(</w:t>
      </w:r>
      <w:r>
        <w:rPr>
          <w:rFonts w:ascii="Times New Roman" w:hAnsi="Times New Roman" w:cs="Times New Roman"/>
          <w:lang w:val="es-CO"/>
        </w:rPr>
        <w:t>UNDG, 2011</w:t>
      </w:r>
      <w:r w:rsidRPr="00407ABC">
        <w:rPr>
          <w:rFonts w:ascii="Times New Roman" w:hAnsi="Times New Roman" w:cs="Times New Roman"/>
          <w:lang w:val="es-CO"/>
        </w:rPr>
        <w:t>).</w:t>
      </w:r>
    </w:p>
    <w:p w:rsidR="00542A35" w:rsidRDefault="00542A35" w:rsidP="00542A35">
      <w:pPr>
        <w:rPr>
          <w:lang w:val="es-CO"/>
        </w:rPr>
      </w:pPr>
    </w:p>
    <w:p w:rsidR="00CE5664" w:rsidRDefault="00CE5664" w:rsidP="00CE5664">
      <w:pPr>
        <w:pStyle w:val="Ttulo2"/>
        <w:rPr>
          <w:b/>
          <w:color w:val="auto"/>
          <w:sz w:val="32"/>
          <w:szCs w:val="32"/>
          <w:lang w:val="es-CO"/>
        </w:rPr>
      </w:pPr>
      <w:r w:rsidRPr="009D7D69">
        <w:rPr>
          <w:b/>
          <w:color w:val="auto"/>
          <w:sz w:val="32"/>
          <w:szCs w:val="32"/>
          <w:lang w:val="es-CO"/>
        </w:rPr>
        <w:lastRenderedPageBreak/>
        <w:t xml:space="preserve">INDICADORES DE GESTIÓN </w:t>
      </w:r>
    </w:p>
    <w:p w:rsidR="00542A35" w:rsidRDefault="00DF6999" w:rsidP="00542A35">
      <w:pPr>
        <w:rPr>
          <w:lang w:val="es-CO"/>
        </w:rPr>
      </w:pPr>
      <w:r>
        <w:rPr>
          <w:noProof/>
          <w:lang w:val="es-CO" w:eastAsia="es-CO"/>
        </w:rPr>
        <w:drawing>
          <wp:inline distT="0" distB="0" distL="0" distR="0">
            <wp:extent cx="5990252" cy="633700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2368" cy="6370980"/>
                    </a:xfrm>
                    <a:prstGeom prst="rect">
                      <a:avLst/>
                    </a:prstGeom>
                    <a:noFill/>
                    <a:ln>
                      <a:noFill/>
                    </a:ln>
                  </pic:spPr>
                </pic:pic>
              </a:graphicData>
            </a:graphic>
          </wp:inline>
        </w:drawing>
      </w:r>
    </w:p>
    <w:p w:rsidR="003F68FD" w:rsidRDefault="003F68FD" w:rsidP="00542A35">
      <w:pPr>
        <w:rPr>
          <w:lang w:val="es-CO"/>
        </w:rPr>
      </w:pPr>
    </w:p>
    <w:p w:rsidR="00A15601" w:rsidRDefault="00A15601">
      <w:pPr>
        <w:rPr>
          <w:b/>
          <w:sz w:val="24"/>
          <w:szCs w:val="24"/>
        </w:rPr>
      </w:pPr>
      <w:r>
        <w:rPr>
          <w:b/>
          <w:sz w:val="24"/>
          <w:szCs w:val="24"/>
        </w:rPr>
        <w:br w:type="page"/>
      </w:r>
    </w:p>
    <w:p w:rsidR="003F68FD" w:rsidRPr="003F68FD" w:rsidRDefault="003F68FD" w:rsidP="00542A35">
      <w:pPr>
        <w:rPr>
          <w:b/>
          <w:sz w:val="24"/>
          <w:szCs w:val="24"/>
          <w:lang w:val="es-CO"/>
        </w:rPr>
      </w:pPr>
      <w:r w:rsidRPr="003F68FD">
        <w:rPr>
          <w:b/>
          <w:sz w:val="24"/>
          <w:szCs w:val="24"/>
        </w:rPr>
        <w:lastRenderedPageBreak/>
        <w:t>EFICACIA, EFICIENCIA, EQUIDAD Y SOSTENIBILIDAD: ¿QUÉ QUEREMOS DECIR?</w:t>
      </w:r>
    </w:p>
    <w:p w:rsidR="003F68FD" w:rsidRDefault="003F68FD" w:rsidP="003F68FD">
      <w:pPr>
        <w:jc w:val="both"/>
      </w:pPr>
      <w:r>
        <w:t>Karen Mokate, Junio 1999</w:t>
      </w:r>
    </w:p>
    <w:p w:rsidR="003F68FD" w:rsidRDefault="003F68FD" w:rsidP="003F68FD">
      <w:pPr>
        <w:jc w:val="both"/>
      </w:pPr>
      <w:r w:rsidRPr="003F68FD">
        <w:rPr>
          <w:b/>
        </w:rPr>
        <w:t>Eficacia</w:t>
      </w:r>
    </w:p>
    <w:p w:rsidR="003F68FD" w:rsidRDefault="003F68FD" w:rsidP="003F68FD">
      <w:pPr>
        <w:jc w:val="both"/>
      </w:pPr>
      <w:r>
        <w:t>La eficacia de una política o programa podría entenderse como el grado en que se alcanzan los objetivos propuestos. Un programa es eficaz si logra los objetivos para que se diseñara. Una organización eficaz cumple cabalmente la misión que le da razón de ser. Para lograr total claridad sobre la eficacia, hace falta precisar lo que constituye un “objetivo”. Particularmente, necesitamos estipular que un objetivo bien definido explicita lo que se busca generar, incluyendo la calidad de lo que se propone. Asimismo, un objetivo debe delimitar el tiempo en que se espera generar un determinado efecto o producto. Por tanto, una iniciativa resulta eficaz si cumple los objetivos esperados en el tiempo previsto y con la calidad esperada.</w:t>
      </w:r>
    </w:p>
    <w:p w:rsidR="003F68FD" w:rsidRPr="003F68FD" w:rsidRDefault="003F68FD" w:rsidP="003F68FD">
      <w:pPr>
        <w:jc w:val="both"/>
        <w:rPr>
          <w:b/>
        </w:rPr>
      </w:pPr>
      <w:r w:rsidRPr="003F68FD">
        <w:rPr>
          <w:b/>
        </w:rPr>
        <w:t>Eficacia versus efectividad</w:t>
      </w:r>
    </w:p>
    <w:p w:rsidR="003F68FD" w:rsidRDefault="003F68FD" w:rsidP="003F68FD">
      <w:pPr>
        <w:jc w:val="both"/>
      </w:pPr>
      <w:r>
        <w:t>Cohen y Franco (1993) indican que la “eficacia” mide “el grado en que se alcanzan los objetivos y metas... en la población beneficiaria, en un período determinado... ” Mientras que la “</w:t>
      </w:r>
      <w:r w:rsidRPr="0041436E">
        <w:rPr>
          <w:b/>
        </w:rPr>
        <w:t>efectividad</w:t>
      </w:r>
      <w:r>
        <w:t xml:space="preserve">” constituye la relación entre los resultados (previstos y no previstos) y los objetivos. Así, estos autores proponen la efectividad como una </w:t>
      </w:r>
      <w:r w:rsidRPr="0041436E">
        <w:rPr>
          <w:b/>
          <w:i/>
        </w:rPr>
        <w:t xml:space="preserve">medida que reconocería resultados diferentes a los que fueron esperados </w:t>
      </w:r>
      <w:r>
        <w:t>en la delimitación de los objetivos de la iniciativa.</w:t>
      </w:r>
    </w:p>
    <w:p w:rsidR="003F68FD" w:rsidRDefault="003F68FD" w:rsidP="003F68FD">
      <w:pPr>
        <w:jc w:val="both"/>
        <w:rPr>
          <w:lang w:val="es-CO"/>
        </w:rPr>
      </w:pPr>
      <w:r>
        <w:rPr>
          <w:b/>
        </w:rPr>
        <w:t>Eficiencia</w:t>
      </w:r>
    </w:p>
    <w:p w:rsidR="003F68FD" w:rsidRDefault="003F68FD" w:rsidP="003F68FD">
      <w:pPr>
        <w:jc w:val="both"/>
      </w:pPr>
      <w:r>
        <w:t>Entendemos la eficiencia como el grado en que se cumplen los objet</w:t>
      </w:r>
      <w:r w:rsidR="0041436E">
        <w:t xml:space="preserve">ivos de una iniciativa al menor </w:t>
      </w:r>
      <w:r>
        <w:t>costo posible. El no cumplir cabalmente los objetivos y/o el desperdicio de recursos o insumos hacen que la iniciativa resulta ineficiente (o menos eficiente).</w:t>
      </w:r>
    </w:p>
    <w:p w:rsidR="0041436E" w:rsidRDefault="0041436E" w:rsidP="003F68FD">
      <w:pPr>
        <w:jc w:val="both"/>
      </w:pPr>
      <w:r>
        <w:t>Un costo representa el desgaste o el sacrificio de un recurso, tangible o intangible. Por tanto, podría referirse al uso (sacrificio) de tiempo, al desgaste o deterioro de un recurso ambiental (aunque éste no sea transable) o al deterioro o sacrificio de otro “bien” no tangible como el capital social, la solidaridad ciudadana o la confianza, entre otros.</w:t>
      </w:r>
    </w:p>
    <w:p w:rsidR="0041436E" w:rsidRPr="0017082F" w:rsidRDefault="0041436E" w:rsidP="003F68FD">
      <w:pPr>
        <w:jc w:val="both"/>
        <w:rPr>
          <w:b/>
        </w:rPr>
      </w:pPr>
      <w:r w:rsidRPr="0017082F">
        <w:rPr>
          <w:b/>
        </w:rPr>
        <w:t xml:space="preserve">Eficiencia técnica y eficiencia económica </w:t>
      </w:r>
    </w:p>
    <w:p w:rsidR="0041436E" w:rsidRDefault="0041436E" w:rsidP="003F68FD">
      <w:pPr>
        <w:jc w:val="both"/>
      </w:pPr>
      <w:r>
        <w:t>Para aportar a una mayor claridad de terminología, conviene diferenciar la eficiencia técnica y la eficiencia económica. La eficiencia técnica examina la relación entre el producto o resultado generado y la cantidad de un determinado insumo utilizado en su generación.</w:t>
      </w:r>
    </w:p>
    <w:p w:rsidR="0017082F" w:rsidRDefault="0017082F" w:rsidP="003F68FD">
      <w:pPr>
        <w:jc w:val="both"/>
      </w:pPr>
      <w:r>
        <w:t>En la práctica de análisis de políticas sociales, la eficiencia técnica sería una medición cuyas unidades de medida son unidad de producto (o logro) por unidad de insumo.</w:t>
      </w:r>
    </w:p>
    <w:p w:rsidR="0017082F" w:rsidRDefault="0017082F" w:rsidP="003F68FD">
      <w:pPr>
        <w:jc w:val="both"/>
      </w:pPr>
      <w:r>
        <w:t xml:space="preserve">Por ejemplo, se podría utilizar para comparar diversas maneras de superar el fracaso escolar, en términos de cada insumo. La eficiencia técnica mediría el impacto que tiene cada propuesta sobre el fracaso escolar y el uso del insumo relevante (tiempo del maestro, tiempo de computadora, textos y materiales, etc.). Al comparar el uso de tutores pares (caso en que los estudiantes toman un papel en apoyar el aprendizaje de sus compañeros y, de paso, mejoran su propio aprendizaje) y tutoriales computarizados, se podría tener que el uso de tutores pares resulta ser más eficiente que el uso de los tutoriales computarizados en el uso de tiempo de computadoras y textos pero muy demandante </w:t>
      </w:r>
      <w:r>
        <w:lastRenderedPageBreak/>
        <w:t>(menos eficiente) en el uso del tiempo del maestro. El uso de unidades físicas de los insumos para la expresión de eficiencia nos limita la capacidad de concluir cuál proceso es, en términos generales, más eficiente.</w:t>
      </w:r>
    </w:p>
    <w:p w:rsidR="0017082F" w:rsidRDefault="0017082F" w:rsidP="003F68FD">
      <w:pPr>
        <w:jc w:val="both"/>
      </w:pPr>
      <w:r>
        <w:t xml:space="preserve">La necesidad de comparar procesos que utilizan insumos diferentes o que utilizan múltiples insumos en proporciones diferentes. Dicho interés nos ha conducido al concepto de eficiencia económica. Esta medida concreta el criterio de eficiencia en una medición de unidades de producto (o logro o efecto, impacto) por costo de los diversos insumos y recursos necesarios para generarlo. La eficiencia económica permite agrupar los diversos insumos con la unidad de medida monetaria. </w:t>
      </w:r>
    </w:p>
    <w:p w:rsidR="0017082F" w:rsidRDefault="0017082F" w:rsidP="003F68FD">
      <w:pPr>
        <w:jc w:val="both"/>
      </w:pPr>
      <w:r>
        <w:t>El criterio de eficiencia económica, entonces, se puede relacionar con un índice de costo-efectividad. Mide el logro de los objetivos por un lado y los costos de haber producido los logros. Si la iniciativa A y la B tienen los mismos costos, pero A produce mayor impacto social (logra más del objetivo social), A va a ser más costo-efectivo o, lo que es lo mismo, más eficiente. De la misma manera, si realizar C cuesta menos que realizar D y C y D son dos maneras de producir un determinado efecto y las dos iniciativas producen ese mismo efecto - medido tanto cuantitativa como cualitativamente, C será más costo-efectivo – y más eficiente - que D.</w:t>
      </w:r>
    </w:p>
    <w:p w:rsidR="00516AE2" w:rsidRPr="00516AE2" w:rsidRDefault="00516AE2" w:rsidP="003F68FD">
      <w:pPr>
        <w:jc w:val="both"/>
        <w:rPr>
          <w:b/>
        </w:rPr>
      </w:pPr>
      <w:r w:rsidRPr="00516AE2">
        <w:rPr>
          <w:b/>
        </w:rPr>
        <w:t>Sostenibilidad</w:t>
      </w:r>
    </w:p>
    <w:p w:rsidR="00516AE2" w:rsidRDefault="00516AE2" w:rsidP="003F68FD">
      <w:pPr>
        <w:jc w:val="both"/>
      </w:pPr>
      <w:r>
        <w:t>La palabra “sostener” significa “sustentar, mantener firme una cosa”. Viene del Latín – sub, que significa “desde abajo” y tenere que “tener elevado”. La definición más amplia de la sostenibilidad resulta tautológica: la sostenibilidad es la capacidad de mantenerse o sostenerse. Una iniciativa es sostenible si logra sostenerse en el tiempo.</w:t>
      </w:r>
    </w:p>
    <w:p w:rsidR="00516AE2" w:rsidRDefault="00516AE2" w:rsidP="003F68FD">
      <w:pPr>
        <w:jc w:val="both"/>
      </w:pPr>
      <w:r>
        <w:t xml:space="preserve">Una forma útil de clasificar las diversas definiciones podría ser por su unidad de análisis: un primer grupo de conceptualizaciones y de definiciones de la sostenibilidad tiene como unidad de análisis el modelo </w:t>
      </w:r>
      <w:r w:rsidRPr="00492F45">
        <w:rPr>
          <w:b/>
          <w:i/>
        </w:rPr>
        <w:t>macro</w:t>
      </w:r>
      <w:r>
        <w:t xml:space="preserve"> o la estrategia generalizada de consumo, crecimiento y desarrollo de la sociedad o de los grupos dominantes en la sociedad; un segundo grupo de interpretaciones de la sostenibilidad se enfoca en una unidad de análisis más </w:t>
      </w:r>
      <w:r w:rsidRPr="00492F45">
        <w:rPr>
          <w:b/>
          <w:i/>
        </w:rPr>
        <w:t>micro</w:t>
      </w:r>
      <w:r>
        <w:t xml:space="preserve"> – un determinado proceso, programa o proyecto.</w:t>
      </w:r>
    </w:p>
    <w:p w:rsidR="00492F45" w:rsidRDefault="00492F45" w:rsidP="003F68FD">
      <w:pPr>
        <w:jc w:val="both"/>
      </w:pPr>
      <w:r>
        <w:t xml:space="preserve">En 1990, el Banco Mundial publica una nueva interpretación de la sostenibilidad que no incorpora referencias al concepto de riesgos o vulnerabilidades. Propone que “la mayoría de las operaciones de desarrollo incorpora seis tipos de capital: humano, natural, cultural, institucional, físico y financiero. Un análisis de la experiencia con más de 550 operaciones muestra que su sostenibilidad depende del logro de un equilibrio apropiado entre los varios tipos de capital” (Banco Mundial, 1990). Para ejemplificar plantea “un proyecto que crea nuevo capital físico (tal como obras de riego o infraestructura escolar) tendrá poca probabilidad de sostenerse si no hay suficiente capital institucional y humano (personal capacitado y organizado de manera que pueda trabajar eficientemente) para que pueda aprovechar la nueva infraestructura”. </w:t>
      </w:r>
    </w:p>
    <w:p w:rsidR="00492F45" w:rsidRDefault="00492F45" w:rsidP="003F68FD">
      <w:pPr>
        <w:jc w:val="both"/>
      </w:pPr>
      <w:r>
        <w:t xml:space="preserve">Esta interpretación de la sostenibilidad reconoce que las vulnerabilidades de una iniciativa no se limitan a la dimensión financiera. Además, permite ver una relación de doble vía entre el entorno y la iniciativa que se analiza. Es decir, permite entender que la sostenibilidad no va a depender tan sólo del impacto del entorno sobre la iniciativa, sino también depende de impactos de la iniciativa sobre el entorno. </w:t>
      </w:r>
    </w:p>
    <w:p w:rsidR="0017082F" w:rsidRDefault="00492F45" w:rsidP="003F68FD">
      <w:pPr>
        <w:jc w:val="both"/>
      </w:pPr>
      <w:r>
        <w:lastRenderedPageBreak/>
        <w:t>Esta interpretación, entonces, extiende un puente con las definiciones más macros de la sostenibilidad. Indica que para que una determinada iniciativa sea sostenible, el entorno tiene que ser consistente con las necesidades de la iniciativa; pero, también pone demandas sobre la iniciativa, que sea armoniosa con el entorno. La sostenibilidad, entonces, depende de determinados características y comportamientos del entorno y de la iniciativa – y la armonía de los dos.</w:t>
      </w:r>
    </w:p>
    <w:p w:rsidR="00492F45" w:rsidRDefault="00A735D5" w:rsidP="003F68FD">
      <w:pPr>
        <w:jc w:val="both"/>
      </w:pPr>
      <w:r>
        <w:t>Esta reflexión ha conducido al Banco Mundial a definir una calificación de sostenbilidad de sus programas o proyectos que depende de un amplio conjunto de factores y consideraciones que son analizados con el fin de determinar si se considera la probabilidad de que se produzca un cuello de botella o un obstáculo y la vulnerabilidad del éxito del proyecto o programa al producirse dicho obstáculo. Así, se asigna una calificación de sostenibilidad de “probable”, “incierto” o “improbable”. Los factores contemplados se agrupan en ocho categorías: (Banco Mundial, 1996). - factores económicos: como el grado de dependencia del éxito del proyecto depende de determinadas políticas macroeconómicas y la probabilidad de que éstas continúen o mejoren; - elementos externos: como el grado en que los logros del proyecto dependen de factores exógenos como los términos de intercambio, los precios de materias primas cuyo precio es vulnerable a mucha volatilidad, o la situación política de los países vecinos; - factores financieros: particularmente la probabilidad de que el proyecto vaya a poder generar ingreso suficientes o recibir asignaciones presupuestarias suficientes hacia el futuro (considerando el desarrollo más probable de la situación fiscal del país); - factores técnicos: contemplando el grado en que los logros del proyecto dependan de mejoras tecnológicas, uso más eficiente de insumos, aumentos en los productos o en los flujos de recursos o materias primas o de cambios en la productividad; - sociales: la adecuación de la participación comunitaria y los incentivos para los beneficiarios como para garantizar una apropiación del proyecto o programa por parte de la comunidad de usuarios o beneficiarios; - ambientales: el grado en que el proyecto afecte el entorno físico-biológico y/o el stock de recursos renovables y no renovables; - institucionales: se busca determinar el grado en que el ambiente institucional necesario para la entrega sostenible de los beneficios del programa o proyecto se produzca y/o se mantenga; - gobernabilidad: se procura determinar si hay suficiente apropiación del programa o proyecto por parte del gobierno y los beneficiarios para facilitar la sostenibilidad del mismo y la susceptibilidad del proyecto o programa a cambios políticos probables.</w:t>
      </w:r>
    </w:p>
    <w:p w:rsidR="00793AC0" w:rsidRDefault="00793AC0" w:rsidP="003F68FD">
      <w:pPr>
        <w:jc w:val="both"/>
      </w:pPr>
    </w:p>
    <w:p w:rsidR="00793AC0" w:rsidRDefault="00793AC0" w:rsidP="00793AC0">
      <w:pPr>
        <w:pStyle w:val="Ttulo1"/>
        <w:shd w:val="clear" w:color="auto" w:fill="F9F9F9"/>
        <w:spacing w:before="0" w:line="276" w:lineRule="auto"/>
        <w:jc w:val="both"/>
        <w:rPr>
          <w:rFonts w:ascii="Times New Roman" w:hAnsi="Times New Roman" w:cs="Times New Roman"/>
          <w:b/>
          <w:bCs/>
          <w:color w:val="auto"/>
          <w:sz w:val="22"/>
          <w:szCs w:val="22"/>
        </w:rPr>
      </w:pPr>
      <w:r w:rsidRPr="00793AC0">
        <w:rPr>
          <w:rFonts w:ascii="Times New Roman" w:hAnsi="Times New Roman" w:cs="Times New Roman"/>
          <w:b/>
          <w:bCs/>
          <w:color w:val="auto"/>
          <w:sz w:val="22"/>
          <w:szCs w:val="22"/>
        </w:rPr>
        <w:t>Indicadores</w:t>
      </w:r>
    </w:p>
    <w:p w:rsidR="00793AC0" w:rsidRPr="00793AC0" w:rsidRDefault="00793AC0" w:rsidP="00793AC0">
      <w:pPr>
        <w:jc w:val="both"/>
      </w:pPr>
    </w:p>
    <w:p w:rsidR="00793AC0" w:rsidRDefault="00793AC0" w:rsidP="00793AC0">
      <w:pPr>
        <w:pStyle w:val="Ttulo3"/>
        <w:shd w:val="clear" w:color="auto" w:fill="F9F9F9"/>
        <w:spacing w:line="276" w:lineRule="auto"/>
        <w:jc w:val="both"/>
        <w:rPr>
          <w:rStyle w:val="Textoennegrita"/>
          <w:rFonts w:ascii="Times New Roman" w:hAnsi="Times New Roman" w:cs="Times New Roman"/>
          <w:b w:val="0"/>
          <w:bCs w:val="0"/>
          <w:color w:val="auto"/>
          <w:sz w:val="22"/>
          <w:szCs w:val="22"/>
        </w:rPr>
      </w:pPr>
      <w:r w:rsidRPr="00793AC0">
        <w:rPr>
          <w:rStyle w:val="Textoennegrita"/>
          <w:rFonts w:ascii="Times New Roman" w:hAnsi="Times New Roman" w:cs="Times New Roman"/>
          <w:b w:val="0"/>
          <w:bCs w:val="0"/>
          <w:color w:val="auto"/>
          <w:sz w:val="22"/>
          <w:szCs w:val="22"/>
        </w:rPr>
        <w:t>¿Qué son los indicadores?</w:t>
      </w:r>
    </w:p>
    <w:p w:rsidR="00793AC0" w:rsidRPr="00793AC0" w:rsidRDefault="00793AC0" w:rsidP="00793AC0"/>
    <w:p w:rsidR="00793AC0" w:rsidRPr="00793AC0" w:rsidRDefault="00793AC0" w:rsidP="00793AC0">
      <w:pPr>
        <w:numPr>
          <w:ilvl w:val="0"/>
          <w:numId w:val="1"/>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Un indicador es una característica específica, observable y medible que puede ser usada para mostrar los cambios y progresos que está haciendo un programa hacia el logro de un resultado específico.</w:t>
      </w:r>
    </w:p>
    <w:p w:rsidR="00793AC0" w:rsidRPr="00793AC0" w:rsidRDefault="00793AC0" w:rsidP="00793AC0">
      <w:pPr>
        <w:numPr>
          <w:ilvl w:val="0"/>
          <w:numId w:val="1"/>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Deber haber por lo menos un indicador por cada resultado. El indicador debe estar enfocado, y ser claro y específico. El cambio medido por el indicador debe representar el progreso que el programa espera hacer.</w:t>
      </w:r>
    </w:p>
    <w:p w:rsidR="00A47D65" w:rsidRDefault="00A47D65" w:rsidP="00793AC0">
      <w:pPr>
        <w:numPr>
          <w:ilvl w:val="0"/>
          <w:numId w:val="1"/>
        </w:numPr>
        <w:shd w:val="clear" w:color="auto" w:fill="F9F9F9"/>
        <w:spacing w:after="0" w:line="276" w:lineRule="auto"/>
        <w:ind w:left="0"/>
        <w:jc w:val="both"/>
        <w:rPr>
          <w:rFonts w:ascii="Times New Roman" w:hAnsi="Times New Roman" w:cs="Times New Roman"/>
        </w:rPr>
      </w:pPr>
    </w:p>
    <w:p w:rsidR="00793AC0" w:rsidRPr="00793AC0" w:rsidRDefault="00793AC0" w:rsidP="00793AC0">
      <w:pPr>
        <w:numPr>
          <w:ilvl w:val="0"/>
          <w:numId w:val="1"/>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lastRenderedPageBreak/>
        <w:t>Un indicador debe ser definido en términos precisos, no ambiguos, que describan clara y exactamente lo que se está midiendo. Si es práctico, el indicador debe dar una idea relativamente buena de los datos necesarios y de la población entre la cual se medirá el indicador.</w:t>
      </w:r>
    </w:p>
    <w:p w:rsidR="00793AC0" w:rsidRPr="00793AC0" w:rsidRDefault="00793AC0" w:rsidP="00793AC0">
      <w:pPr>
        <w:numPr>
          <w:ilvl w:val="0"/>
          <w:numId w:val="1"/>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Los indicadores no especifican un nivel particular de logro – las palabras “mejorado”, “aumentado”, o “disminuido” no se prestan para un indicador.</w:t>
      </w:r>
    </w:p>
    <w:p w:rsidR="00793AC0" w:rsidRPr="00793AC0" w:rsidRDefault="00793AC0" w:rsidP="00793AC0">
      <w:pPr>
        <w:pStyle w:val="NormalWeb"/>
        <w:shd w:val="clear" w:color="auto" w:fill="F9F9F9"/>
        <w:spacing w:after="0" w:afterAutospacing="0" w:line="276" w:lineRule="auto"/>
        <w:jc w:val="both"/>
        <w:rPr>
          <w:sz w:val="22"/>
          <w:szCs w:val="22"/>
        </w:rPr>
      </w:pPr>
      <w:r w:rsidRPr="00793AC0">
        <w:rPr>
          <w:sz w:val="22"/>
          <w:szCs w:val="22"/>
        </w:rPr>
        <w:t> </w:t>
      </w:r>
    </w:p>
    <w:p w:rsidR="00793AC0" w:rsidRPr="00793AC0" w:rsidRDefault="00793AC0" w:rsidP="00793AC0">
      <w:pPr>
        <w:pStyle w:val="Ttulo3"/>
        <w:shd w:val="clear" w:color="auto" w:fill="F9F9F9"/>
        <w:spacing w:line="276" w:lineRule="auto"/>
        <w:jc w:val="both"/>
        <w:rPr>
          <w:rFonts w:ascii="Times New Roman" w:hAnsi="Times New Roman" w:cs="Times New Roman"/>
          <w:color w:val="auto"/>
          <w:sz w:val="22"/>
          <w:szCs w:val="22"/>
        </w:rPr>
      </w:pPr>
      <w:r w:rsidRPr="00793AC0">
        <w:rPr>
          <w:rStyle w:val="Textoennegrita"/>
          <w:rFonts w:ascii="Times New Roman" w:hAnsi="Times New Roman" w:cs="Times New Roman"/>
          <w:b w:val="0"/>
          <w:bCs w:val="0"/>
          <w:color w:val="auto"/>
          <w:sz w:val="22"/>
          <w:szCs w:val="22"/>
        </w:rPr>
        <w:t>Características de los indicadores buenos</w:t>
      </w:r>
    </w:p>
    <w:p w:rsidR="00793AC0" w:rsidRPr="00793AC0" w:rsidRDefault="00793AC0" w:rsidP="00793AC0">
      <w:pPr>
        <w:numPr>
          <w:ilvl w:val="0"/>
          <w:numId w:val="2"/>
        </w:numPr>
        <w:shd w:val="clear" w:color="auto" w:fill="F9F9F9"/>
        <w:spacing w:after="0" w:line="276" w:lineRule="auto"/>
        <w:ind w:left="0"/>
        <w:jc w:val="both"/>
        <w:rPr>
          <w:rFonts w:ascii="Times New Roman" w:hAnsi="Times New Roman" w:cs="Times New Roman"/>
        </w:rPr>
      </w:pPr>
      <w:r w:rsidRPr="00793AC0">
        <w:rPr>
          <w:rStyle w:val="Textoennegrita"/>
          <w:rFonts w:ascii="Times New Roman" w:hAnsi="Times New Roman" w:cs="Times New Roman"/>
        </w:rPr>
        <w:t>Válido:</w:t>
      </w:r>
      <w:r w:rsidRPr="00793AC0">
        <w:rPr>
          <w:rStyle w:val="apple-converted-space"/>
          <w:rFonts w:ascii="Times New Roman" w:hAnsi="Times New Roman" w:cs="Times New Roman"/>
          <w:b/>
          <w:bCs/>
        </w:rPr>
        <w:t> </w:t>
      </w:r>
      <w:r w:rsidRPr="00793AC0">
        <w:rPr>
          <w:rFonts w:ascii="Times New Roman" w:hAnsi="Times New Roman" w:cs="Times New Roman"/>
        </w:rPr>
        <w:t>la medición exacta de un comportamiento, práctica, tarea, que es el producto o resultado esperado de la intervención</w:t>
      </w:r>
    </w:p>
    <w:p w:rsidR="00793AC0" w:rsidRPr="00793AC0" w:rsidRDefault="00793AC0" w:rsidP="00793AC0">
      <w:pPr>
        <w:numPr>
          <w:ilvl w:val="0"/>
          <w:numId w:val="2"/>
        </w:numPr>
        <w:shd w:val="clear" w:color="auto" w:fill="F9F9F9"/>
        <w:spacing w:after="0" w:line="276" w:lineRule="auto"/>
        <w:ind w:left="0"/>
        <w:jc w:val="both"/>
        <w:rPr>
          <w:rFonts w:ascii="Times New Roman" w:hAnsi="Times New Roman" w:cs="Times New Roman"/>
        </w:rPr>
      </w:pPr>
      <w:r w:rsidRPr="00793AC0">
        <w:rPr>
          <w:rStyle w:val="Textoennegrita"/>
          <w:rFonts w:ascii="Times New Roman" w:hAnsi="Times New Roman" w:cs="Times New Roman"/>
        </w:rPr>
        <w:t>Confiable:</w:t>
      </w:r>
      <w:r w:rsidRPr="00793AC0">
        <w:rPr>
          <w:rStyle w:val="apple-converted-space"/>
          <w:rFonts w:ascii="Times New Roman" w:hAnsi="Times New Roman" w:cs="Times New Roman"/>
        </w:rPr>
        <w:t> </w:t>
      </w:r>
      <w:r w:rsidRPr="00793AC0">
        <w:rPr>
          <w:rFonts w:ascii="Times New Roman" w:hAnsi="Times New Roman" w:cs="Times New Roman"/>
        </w:rPr>
        <w:t>consistentemente medible a lo largo del tiempo, de la misma forma, por diferentes observadores</w:t>
      </w:r>
    </w:p>
    <w:p w:rsidR="00793AC0" w:rsidRPr="00793AC0" w:rsidRDefault="00793AC0" w:rsidP="00793AC0">
      <w:pPr>
        <w:numPr>
          <w:ilvl w:val="0"/>
          <w:numId w:val="2"/>
        </w:numPr>
        <w:shd w:val="clear" w:color="auto" w:fill="F9F9F9"/>
        <w:spacing w:after="0" w:line="276" w:lineRule="auto"/>
        <w:ind w:left="0"/>
        <w:jc w:val="both"/>
        <w:rPr>
          <w:rFonts w:ascii="Times New Roman" w:hAnsi="Times New Roman" w:cs="Times New Roman"/>
        </w:rPr>
      </w:pPr>
      <w:r w:rsidRPr="00793AC0">
        <w:rPr>
          <w:rStyle w:val="Textoennegrita"/>
          <w:rFonts w:ascii="Times New Roman" w:hAnsi="Times New Roman" w:cs="Times New Roman"/>
        </w:rPr>
        <w:t>Preciso:</w:t>
      </w:r>
      <w:r w:rsidRPr="00793AC0">
        <w:rPr>
          <w:rStyle w:val="apple-converted-space"/>
          <w:rFonts w:ascii="Times New Roman" w:hAnsi="Times New Roman" w:cs="Times New Roman"/>
          <w:b/>
          <w:bCs/>
        </w:rPr>
        <w:t> </w:t>
      </w:r>
      <w:r w:rsidRPr="00793AC0">
        <w:rPr>
          <w:rFonts w:ascii="Times New Roman" w:hAnsi="Times New Roman" w:cs="Times New Roman"/>
        </w:rPr>
        <w:t>definido en términos operacionalmente claros</w:t>
      </w:r>
    </w:p>
    <w:p w:rsidR="00793AC0" w:rsidRPr="00793AC0" w:rsidRDefault="00793AC0" w:rsidP="00793AC0">
      <w:pPr>
        <w:numPr>
          <w:ilvl w:val="0"/>
          <w:numId w:val="2"/>
        </w:numPr>
        <w:shd w:val="clear" w:color="auto" w:fill="F9F9F9"/>
        <w:spacing w:after="0" w:line="276" w:lineRule="auto"/>
        <w:ind w:left="0"/>
        <w:jc w:val="both"/>
        <w:rPr>
          <w:rFonts w:ascii="Times New Roman" w:hAnsi="Times New Roman" w:cs="Times New Roman"/>
        </w:rPr>
      </w:pPr>
      <w:r w:rsidRPr="00793AC0">
        <w:rPr>
          <w:rStyle w:val="Textoennegrita"/>
          <w:rFonts w:ascii="Times New Roman" w:hAnsi="Times New Roman" w:cs="Times New Roman"/>
        </w:rPr>
        <w:t>Medible</w:t>
      </w:r>
      <w:r w:rsidRPr="00793AC0">
        <w:rPr>
          <w:rFonts w:ascii="Times New Roman" w:hAnsi="Times New Roman" w:cs="Times New Roman"/>
        </w:rPr>
        <w:t>: cuantificable usando las herramientas y métodos disponibles</w:t>
      </w:r>
    </w:p>
    <w:p w:rsidR="00793AC0" w:rsidRPr="00793AC0" w:rsidRDefault="00793AC0" w:rsidP="00793AC0">
      <w:pPr>
        <w:numPr>
          <w:ilvl w:val="0"/>
          <w:numId w:val="2"/>
        </w:numPr>
        <w:shd w:val="clear" w:color="auto" w:fill="F9F9F9"/>
        <w:spacing w:after="0" w:line="276" w:lineRule="auto"/>
        <w:ind w:left="0"/>
        <w:jc w:val="both"/>
        <w:rPr>
          <w:rFonts w:ascii="Times New Roman" w:hAnsi="Times New Roman" w:cs="Times New Roman"/>
        </w:rPr>
      </w:pPr>
      <w:r w:rsidRPr="00793AC0">
        <w:rPr>
          <w:rStyle w:val="Textoennegrita"/>
          <w:rFonts w:ascii="Times New Roman" w:hAnsi="Times New Roman" w:cs="Times New Roman"/>
        </w:rPr>
        <w:t>Oportuno:</w:t>
      </w:r>
      <w:r w:rsidRPr="00793AC0">
        <w:rPr>
          <w:rStyle w:val="apple-converted-space"/>
          <w:rFonts w:ascii="Times New Roman" w:hAnsi="Times New Roman" w:cs="Times New Roman"/>
          <w:b/>
          <w:bCs/>
        </w:rPr>
        <w:t> </w:t>
      </w:r>
      <w:r w:rsidRPr="00793AC0">
        <w:rPr>
          <w:rFonts w:ascii="Times New Roman" w:hAnsi="Times New Roman" w:cs="Times New Roman"/>
        </w:rPr>
        <w:t>aporta una medida a intervalos relevantes y apropiados en términos de las metas y actividades del programa</w:t>
      </w:r>
    </w:p>
    <w:p w:rsidR="00793AC0" w:rsidRPr="00793AC0" w:rsidRDefault="00793AC0" w:rsidP="00793AC0">
      <w:pPr>
        <w:numPr>
          <w:ilvl w:val="0"/>
          <w:numId w:val="2"/>
        </w:numPr>
        <w:shd w:val="clear" w:color="auto" w:fill="F9F9F9"/>
        <w:spacing w:after="0" w:line="276" w:lineRule="auto"/>
        <w:ind w:left="0"/>
        <w:jc w:val="both"/>
        <w:rPr>
          <w:rFonts w:ascii="Times New Roman" w:hAnsi="Times New Roman" w:cs="Times New Roman"/>
        </w:rPr>
      </w:pPr>
      <w:r w:rsidRPr="00793AC0">
        <w:rPr>
          <w:rStyle w:val="Textoennegrita"/>
          <w:rFonts w:ascii="Times New Roman" w:hAnsi="Times New Roman" w:cs="Times New Roman"/>
        </w:rPr>
        <w:t>Importante programáticamente</w:t>
      </w:r>
      <w:r w:rsidRPr="00793AC0">
        <w:rPr>
          <w:rFonts w:ascii="Times New Roman" w:hAnsi="Times New Roman" w:cs="Times New Roman"/>
        </w:rPr>
        <w:t>: vinculado al programa o a la consecución de los objetivos del programa.</w:t>
      </w:r>
    </w:p>
    <w:p w:rsidR="00793AC0" w:rsidRPr="00793AC0" w:rsidRDefault="00793AC0" w:rsidP="00793AC0">
      <w:pPr>
        <w:pStyle w:val="NormalWeb"/>
        <w:shd w:val="clear" w:color="auto" w:fill="F9F9F9"/>
        <w:spacing w:after="0" w:afterAutospacing="0" w:line="276" w:lineRule="auto"/>
        <w:jc w:val="both"/>
        <w:rPr>
          <w:sz w:val="22"/>
          <w:szCs w:val="22"/>
        </w:rPr>
      </w:pPr>
      <w:r w:rsidRPr="00793AC0">
        <w:rPr>
          <w:sz w:val="22"/>
          <w:szCs w:val="22"/>
        </w:rPr>
        <w:t> </w:t>
      </w:r>
    </w:p>
    <w:p w:rsidR="00793AC0" w:rsidRPr="00793AC0" w:rsidRDefault="00793AC0" w:rsidP="00793AC0">
      <w:pPr>
        <w:pStyle w:val="Ttulo3"/>
        <w:shd w:val="clear" w:color="auto" w:fill="F9F9F9"/>
        <w:spacing w:line="276" w:lineRule="auto"/>
        <w:jc w:val="both"/>
        <w:rPr>
          <w:rFonts w:ascii="Times New Roman" w:hAnsi="Times New Roman" w:cs="Times New Roman"/>
          <w:color w:val="auto"/>
          <w:sz w:val="22"/>
          <w:szCs w:val="22"/>
        </w:rPr>
      </w:pPr>
      <w:r w:rsidRPr="00793AC0">
        <w:rPr>
          <w:rStyle w:val="Textoennegrita"/>
          <w:rFonts w:ascii="Times New Roman" w:hAnsi="Times New Roman" w:cs="Times New Roman"/>
          <w:b w:val="0"/>
          <w:bCs w:val="0"/>
          <w:color w:val="auto"/>
          <w:sz w:val="22"/>
          <w:szCs w:val="22"/>
        </w:rPr>
        <w:t>Desafíos y consideraciones al elegir indicadores</w:t>
      </w:r>
    </w:p>
    <w:p w:rsidR="00A47D65" w:rsidRDefault="00A47D65" w:rsidP="00793AC0">
      <w:pPr>
        <w:numPr>
          <w:ilvl w:val="0"/>
          <w:numId w:val="3"/>
        </w:numPr>
        <w:shd w:val="clear" w:color="auto" w:fill="F9F9F9"/>
        <w:spacing w:after="0" w:line="276" w:lineRule="auto"/>
        <w:ind w:left="0"/>
        <w:jc w:val="both"/>
        <w:rPr>
          <w:rFonts w:ascii="Times New Roman" w:hAnsi="Times New Roman" w:cs="Times New Roman"/>
        </w:rPr>
      </w:pPr>
    </w:p>
    <w:p w:rsidR="00793AC0" w:rsidRPr="00793AC0" w:rsidRDefault="00793AC0" w:rsidP="00793AC0">
      <w:pPr>
        <w:numPr>
          <w:ilvl w:val="0"/>
          <w:numId w:val="3"/>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En un mundo perfecto, los indicadores considerados de más calidad y más útiles serían los elegidos para monitorear y evaluar las actividades del programa.</w:t>
      </w:r>
    </w:p>
    <w:p w:rsidR="00793AC0" w:rsidRPr="00793AC0" w:rsidRDefault="00793AC0" w:rsidP="00793AC0">
      <w:pPr>
        <w:numPr>
          <w:ilvl w:val="0"/>
          <w:numId w:val="3"/>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Sin embargo, en el mundo real intervienen muchos otros factores. Como lo indican los marcos de monitoreo y evaluación, son importantes los vínculos con las actividades del programa, y también las necesidades del programa para la toma de decisiones.</w:t>
      </w:r>
    </w:p>
    <w:p w:rsidR="00793AC0" w:rsidRPr="00793AC0" w:rsidRDefault="00793AC0" w:rsidP="00793AC0">
      <w:pPr>
        <w:numPr>
          <w:ilvl w:val="0"/>
          <w:numId w:val="3"/>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Muchos indicadores comúnmente usados no están definidos en términos claros, o por lo menos incluyen terminología que podría se podría mejorar para dar más precisión. Por ejemplo, “conocimientos sobre violencia en el noviazgo”, “actitud hacia la violencia contra la mujer”, “disposición para buscar ayuda” de las víctimas de violencia, o “calidad de los servicios”, todas ellas pueden indicar cosas diferentes en circunstancias diferentes.</w:t>
      </w:r>
    </w:p>
    <w:p w:rsidR="00793AC0" w:rsidRPr="00793AC0" w:rsidRDefault="00793AC0" w:rsidP="00793AC0">
      <w:pPr>
        <w:numPr>
          <w:ilvl w:val="0"/>
          <w:numId w:val="3"/>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Cuanto más definido esté el indicador, habrá menos lugar para confusiones o complicaciones posteriores. Por ejemplo, “porcentaje de mujeres que acceden a los servicios de salud en la institución X, desde la FECHA A a la FECHA B, quienes expresan haber recibido los cuidados y asistencia apropiados” o “porcentaje de hombres que expresan que no es aceptable golpear, abofetear, dar puñetazos a sus esposas, con las manos u otros objetos bajo ninguna circunstancia.”</w:t>
      </w:r>
    </w:p>
    <w:p w:rsidR="00793AC0" w:rsidRPr="00793AC0" w:rsidRDefault="00793AC0" w:rsidP="00793AC0">
      <w:pPr>
        <w:numPr>
          <w:ilvl w:val="0"/>
          <w:numId w:val="3"/>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Los indicadores ideales pueden no ser prácticos; la factibilidad de usar ciertos indicadores puede estar limitada por la disponibilidad de los datos y los recursos humanos y financieros. Puede ser necesario tener que dar prioridad a los requisitos y necesidades de los donantes, el gobierno, las sedes de los organismos y otros.</w:t>
      </w:r>
    </w:p>
    <w:p w:rsidR="00793AC0" w:rsidRPr="00793AC0" w:rsidRDefault="00793AC0" w:rsidP="00793AC0">
      <w:pPr>
        <w:pStyle w:val="NormalWeb"/>
        <w:shd w:val="clear" w:color="auto" w:fill="F9F9F9"/>
        <w:spacing w:after="0" w:afterAutospacing="0" w:line="276" w:lineRule="auto"/>
        <w:jc w:val="both"/>
        <w:rPr>
          <w:sz w:val="22"/>
          <w:szCs w:val="22"/>
        </w:rPr>
      </w:pPr>
      <w:r w:rsidRPr="00793AC0">
        <w:rPr>
          <w:sz w:val="22"/>
          <w:szCs w:val="22"/>
        </w:rPr>
        <w:t> </w:t>
      </w:r>
    </w:p>
    <w:p w:rsidR="00793AC0" w:rsidRDefault="00793AC0" w:rsidP="00793AC0">
      <w:pPr>
        <w:pStyle w:val="NormalWeb"/>
        <w:shd w:val="clear" w:color="auto" w:fill="F9F9F9"/>
        <w:spacing w:after="0" w:afterAutospacing="0" w:line="276" w:lineRule="auto"/>
        <w:jc w:val="both"/>
        <w:rPr>
          <w:sz w:val="22"/>
          <w:szCs w:val="22"/>
        </w:rPr>
      </w:pPr>
      <w:r w:rsidRPr="00793AC0">
        <w:rPr>
          <w:sz w:val="22"/>
          <w:szCs w:val="22"/>
        </w:rPr>
        <w:lastRenderedPageBreak/>
        <w:t>Algunos ejemplos de estas consideraciones son:</w:t>
      </w:r>
    </w:p>
    <w:p w:rsidR="00A47D65" w:rsidRPr="00A47D65" w:rsidRDefault="00A47D65" w:rsidP="00793AC0">
      <w:pPr>
        <w:numPr>
          <w:ilvl w:val="0"/>
          <w:numId w:val="4"/>
        </w:numPr>
        <w:shd w:val="clear" w:color="auto" w:fill="F9F9F9"/>
        <w:spacing w:after="0" w:line="276" w:lineRule="auto"/>
        <w:ind w:left="0"/>
        <w:jc w:val="both"/>
        <w:rPr>
          <w:rStyle w:val="Textoennegrita"/>
          <w:rFonts w:ascii="Times New Roman" w:hAnsi="Times New Roman" w:cs="Times New Roman"/>
          <w:b w:val="0"/>
          <w:bCs w:val="0"/>
        </w:rPr>
      </w:pPr>
    </w:p>
    <w:p w:rsidR="00793AC0" w:rsidRPr="00793AC0" w:rsidRDefault="00793AC0" w:rsidP="00793AC0">
      <w:pPr>
        <w:numPr>
          <w:ilvl w:val="0"/>
          <w:numId w:val="4"/>
        </w:numPr>
        <w:shd w:val="clear" w:color="auto" w:fill="F9F9F9"/>
        <w:spacing w:after="0" w:line="276" w:lineRule="auto"/>
        <w:ind w:left="0"/>
        <w:jc w:val="both"/>
        <w:rPr>
          <w:rFonts w:ascii="Times New Roman" w:hAnsi="Times New Roman" w:cs="Times New Roman"/>
        </w:rPr>
      </w:pPr>
      <w:r w:rsidRPr="00793AC0">
        <w:rPr>
          <w:rStyle w:val="Textoennegrita"/>
          <w:rFonts w:ascii="Times New Roman" w:hAnsi="Times New Roman" w:cs="Times New Roman"/>
        </w:rPr>
        <w:t>Disponibilidad de datos</w:t>
      </w:r>
      <w:r w:rsidRPr="00793AC0">
        <w:rPr>
          <w:rFonts w:ascii="Times New Roman" w:hAnsi="Times New Roman" w:cs="Times New Roman"/>
        </w:rPr>
        <w:t>: algunos datos pueden ser considerados información ‘exclusiva’ para agencias, proyectos o funcionarios gubernamentales.</w:t>
      </w:r>
    </w:p>
    <w:p w:rsidR="00793AC0" w:rsidRPr="00793AC0" w:rsidRDefault="00793AC0" w:rsidP="00793AC0">
      <w:pPr>
        <w:numPr>
          <w:ilvl w:val="0"/>
          <w:numId w:val="4"/>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Los datos pueden estar disponibles sólo en niveles agregados o ya calculados en indicadores que pueden no ser los ideales para su programa o actividad.</w:t>
      </w:r>
    </w:p>
    <w:p w:rsidR="00793AC0" w:rsidRPr="00793AC0" w:rsidRDefault="00793AC0" w:rsidP="00793AC0">
      <w:pPr>
        <w:numPr>
          <w:ilvl w:val="0"/>
          <w:numId w:val="4"/>
        </w:numPr>
        <w:shd w:val="clear" w:color="auto" w:fill="F9F9F9"/>
        <w:spacing w:after="0" w:line="276" w:lineRule="auto"/>
        <w:ind w:left="0"/>
        <w:jc w:val="both"/>
        <w:rPr>
          <w:rFonts w:ascii="Times New Roman" w:hAnsi="Times New Roman" w:cs="Times New Roman"/>
        </w:rPr>
      </w:pPr>
      <w:r w:rsidRPr="00793AC0">
        <w:rPr>
          <w:rStyle w:val="Textoennegrita"/>
          <w:rFonts w:ascii="Times New Roman" w:hAnsi="Times New Roman" w:cs="Times New Roman"/>
        </w:rPr>
        <w:t>Recursos</w:t>
      </w:r>
      <w:r w:rsidRPr="00793AC0">
        <w:rPr>
          <w:rFonts w:ascii="Times New Roman" w:hAnsi="Times New Roman" w:cs="Times New Roman"/>
        </w:rPr>
        <w:t>: los indicadores ideales pueden requerir de la recolección de datos para calcular un denominador desconocido, o datos nacionales para comparar con los datos del área del proyecto, o hacer seguimiento de las estadísticas a lo largo de la vida de una población de control y/o afectada, etc.</w:t>
      </w:r>
    </w:p>
    <w:p w:rsidR="00793AC0" w:rsidRPr="00793AC0" w:rsidRDefault="00793AC0" w:rsidP="00793AC0">
      <w:pPr>
        <w:numPr>
          <w:ilvl w:val="0"/>
          <w:numId w:val="4"/>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El costo de recolectar los datos apropiados para los indicadores ideales es prohibitivo.</w:t>
      </w:r>
    </w:p>
    <w:p w:rsidR="00793AC0" w:rsidRPr="00793AC0" w:rsidRDefault="00793AC0" w:rsidP="00793AC0">
      <w:pPr>
        <w:numPr>
          <w:ilvl w:val="0"/>
          <w:numId w:val="4"/>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Los recursos humanos y las habilidades técnicas también pueden presentar dificultades.</w:t>
      </w:r>
    </w:p>
    <w:p w:rsidR="00793AC0" w:rsidRPr="00793AC0" w:rsidRDefault="00793AC0" w:rsidP="00793AC0">
      <w:pPr>
        <w:numPr>
          <w:ilvl w:val="0"/>
          <w:numId w:val="4"/>
        </w:numPr>
        <w:shd w:val="clear" w:color="auto" w:fill="F9F9F9"/>
        <w:spacing w:after="0" w:line="276" w:lineRule="auto"/>
        <w:ind w:left="0"/>
        <w:jc w:val="both"/>
        <w:rPr>
          <w:rFonts w:ascii="Times New Roman" w:hAnsi="Times New Roman" w:cs="Times New Roman"/>
        </w:rPr>
      </w:pPr>
      <w:r w:rsidRPr="00793AC0">
        <w:rPr>
          <w:rStyle w:val="Textoennegrita"/>
          <w:rFonts w:ascii="Times New Roman" w:hAnsi="Times New Roman" w:cs="Times New Roman"/>
        </w:rPr>
        <w:t>Requerimientos programáticos y externos</w:t>
      </w:r>
      <w:r w:rsidRPr="00793AC0">
        <w:rPr>
          <w:rFonts w:ascii="Times New Roman" w:hAnsi="Times New Roman" w:cs="Times New Roman"/>
        </w:rPr>
        <w:t>: los indicadores pueden ser impuestos desde arriba por aquellos que no están capacitados en técnicas de monitoreo y evaluación.</w:t>
      </w:r>
    </w:p>
    <w:p w:rsidR="00793AC0" w:rsidRPr="00793AC0" w:rsidRDefault="00793AC0" w:rsidP="00793AC0">
      <w:pPr>
        <w:numPr>
          <w:ilvl w:val="0"/>
          <w:numId w:val="4"/>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El cronograma de los informes puede no estar sincronizado (por ejemplo año fiscal vs. informe anual).</w:t>
      </w:r>
    </w:p>
    <w:p w:rsidR="00793AC0" w:rsidRPr="00793AC0" w:rsidRDefault="00793AC0" w:rsidP="00793AC0">
      <w:pPr>
        <w:numPr>
          <w:ilvl w:val="0"/>
          <w:numId w:val="4"/>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Las prioridades puede diferir según los diferentes interesados</w:t>
      </w:r>
    </w:p>
    <w:p w:rsidR="00793AC0" w:rsidRPr="00793AC0" w:rsidRDefault="00793AC0" w:rsidP="00793AC0">
      <w:pPr>
        <w:numPr>
          <w:ilvl w:val="0"/>
          <w:numId w:val="4"/>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Se deben usar indicadores estandarizados si los hubiera.</w:t>
      </w:r>
    </w:p>
    <w:p w:rsidR="00793AC0" w:rsidRPr="00793AC0" w:rsidRDefault="00793AC0" w:rsidP="00793AC0">
      <w:pPr>
        <w:numPr>
          <w:ilvl w:val="0"/>
          <w:numId w:val="4"/>
        </w:numPr>
        <w:shd w:val="clear" w:color="auto" w:fill="F9F9F9"/>
        <w:spacing w:after="0" w:line="276" w:lineRule="auto"/>
        <w:ind w:left="0"/>
        <w:jc w:val="both"/>
        <w:rPr>
          <w:rFonts w:ascii="Times New Roman" w:hAnsi="Times New Roman" w:cs="Times New Roman"/>
        </w:rPr>
      </w:pPr>
      <w:r w:rsidRPr="00793AC0">
        <w:rPr>
          <w:rStyle w:val="Textoennegrita"/>
          <w:rFonts w:ascii="Times New Roman" w:hAnsi="Times New Roman" w:cs="Times New Roman"/>
        </w:rPr>
        <w:t>En general, los programas deben mantenerse alejados de los indicadores que no pueden ser afectados por las actividades, que son demasiados vagos, que no existen en la actualidad y que no pueden ser recolectados realísticamente, o que no representan el resultado deseado con precisión.</w:t>
      </w:r>
    </w:p>
    <w:p w:rsidR="00793AC0" w:rsidRPr="00793AC0" w:rsidRDefault="00793AC0" w:rsidP="00793AC0">
      <w:pPr>
        <w:numPr>
          <w:ilvl w:val="0"/>
          <w:numId w:val="4"/>
        </w:numPr>
        <w:shd w:val="clear" w:color="auto" w:fill="F9F9F9"/>
        <w:spacing w:after="0" w:line="276" w:lineRule="auto"/>
        <w:ind w:left="0"/>
        <w:jc w:val="both"/>
        <w:rPr>
          <w:rFonts w:ascii="Times New Roman" w:hAnsi="Times New Roman" w:cs="Times New Roman"/>
        </w:rPr>
      </w:pPr>
      <w:r w:rsidRPr="00793AC0">
        <w:rPr>
          <w:rStyle w:val="Textoennegrita"/>
          <w:rFonts w:ascii="Times New Roman" w:hAnsi="Times New Roman" w:cs="Times New Roman"/>
        </w:rPr>
        <w:t>Cuando no se pueden identificar los indicadores cuantitativos del éxito, los métodos cualitativos ofrecen una valiosa alternativa.</w:t>
      </w:r>
      <w:r w:rsidRPr="00793AC0">
        <w:rPr>
          <w:rStyle w:val="apple-converted-space"/>
          <w:rFonts w:ascii="Times New Roman" w:hAnsi="Times New Roman" w:cs="Times New Roman"/>
          <w:b/>
          <w:bCs/>
          <w:i/>
          <w:iCs/>
        </w:rPr>
        <w:t> </w:t>
      </w:r>
      <w:r w:rsidRPr="00793AC0">
        <w:rPr>
          <w:rFonts w:ascii="Times New Roman" w:hAnsi="Times New Roman" w:cs="Times New Roman"/>
        </w:rPr>
        <w:t>Cuando es difícil o no es posible medir los “beneficios” o “riesgos” en términos simples y cuantitativos, casi siempre es posible recoger datos cualitativos, tales como información sobre la percepción de los prestadores de salud y las mujeres que solicitan los servicios. En muchos casos, los indicadores cualitativos proporcionan información más relevante con respecto al éxito y la eficacia de la intervención. Ver sección de</w:t>
      </w:r>
      <w:r w:rsidRPr="00793AC0">
        <w:rPr>
          <w:rStyle w:val="apple-converted-space"/>
          <w:rFonts w:ascii="Times New Roman" w:hAnsi="Times New Roman" w:cs="Times New Roman"/>
        </w:rPr>
        <w:t> </w:t>
      </w:r>
      <w:hyperlink r:id="rId11" w:history="1">
        <w:r w:rsidRPr="00793AC0">
          <w:rPr>
            <w:rStyle w:val="Hipervnculo"/>
            <w:rFonts w:ascii="Times New Roman" w:hAnsi="Times New Roman" w:cs="Times New Roman"/>
            <w:color w:val="auto"/>
          </w:rPr>
          <w:t>enfoques cualitativos</w:t>
        </w:r>
      </w:hyperlink>
      <w:r w:rsidRPr="00793AC0">
        <w:rPr>
          <w:rFonts w:ascii="Times New Roman" w:hAnsi="Times New Roman" w:cs="Times New Roman"/>
        </w:rPr>
        <w:t>.</w:t>
      </w:r>
    </w:p>
    <w:p w:rsidR="00793AC0" w:rsidRPr="00793AC0" w:rsidRDefault="00793AC0" w:rsidP="00793AC0">
      <w:pPr>
        <w:numPr>
          <w:ilvl w:val="0"/>
          <w:numId w:val="4"/>
        </w:numPr>
        <w:shd w:val="clear" w:color="auto" w:fill="F9F9F9"/>
        <w:spacing w:after="0" w:line="276" w:lineRule="auto"/>
        <w:ind w:left="0"/>
        <w:jc w:val="both"/>
        <w:rPr>
          <w:rFonts w:ascii="Times New Roman" w:hAnsi="Times New Roman" w:cs="Times New Roman"/>
        </w:rPr>
      </w:pPr>
      <w:r w:rsidRPr="00793AC0">
        <w:rPr>
          <w:rStyle w:val="Textoennegrita"/>
          <w:rFonts w:ascii="Times New Roman" w:hAnsi="Times New Roman" w:cs="Times New Roman"/>
        </w:rPr>
        <w:t>Es esencial la información sobre la perspectiva de mujeres y niñas (titulares de derechos) y prestadores de servicios (garantes gubernamentales de derechos u ONG).</w:t>
      </w:r>
      <w:r w:rsidRPr="00793AC0">
        <w:rPr>
          <w:rStyle w:val="apple-converted-space"/>
          <w:rFonts w:ascii="Times New Roman" w:hAnsi="Times New Roman" w:cs="Times New Roman"/>
          <w:b/>
          <w:bCs/>
          <w:i/>
          <w:iCs/>
        </w:rPr>
        <w:t> </w:t>
      </w:r>
      <w:r w:rsidRPr="00793AC0">
        <w:rPr>
          <w:rFonts w:ascii="Times New Roman" w:hAnsi="Times New Roman" w:cs="Times New Roman"/>
        </w:rPr>
        <w:t>Los esfuerzos de evaluación y los indicadores deben incluir las perspectivas de los clientes y de los prestadores. La información de las mujeres que acceden o que intentan acceder a los servicios es crucial para evaluar la eficacia de una intervención.</w:t>
      </w:r>
    </w:p>
    <w:p w:rsidR="00793AC0" w:rsidRPr="00793AC0" w:rsidRDefault="00793AC0" w:rsidP="00793AC0">
      <w:pPr>
        <w:numPr>
          <w:ilvl w:val="0"/>
          <w:numId w:val="4"/>
        </w:numPr>
        <w:shd w:val="clear" w:color="auto" w:fill="F9F9F9"/>
        <w:spacing w:after="0" w:line="276" w:lineRule="auto"/>
        <w:ind w:left="0"/>
        <w:jc w:val="both"/>
        <w:rPr>
          <w:rFonts w:ascii="Times New Roman" w:hAnsi="Times New Roman" w:cs="Times New Roman"/>
        </w:rPr>
      </w:pPr>
      <w:r w:rsidRPr="00793AC0">
        <w:rPr>
          <w:rStyle w:val="Textoennegrita"/>
          <w:rFonts w:ascii="Times New Roman" w:hAnsi="Times New Roman" w:cs="Times New Roman"/>
        </w:rPr>
        <w:t>Seleccionar un conjunto de indicadores pertinentes a los objetivos identificados del programa.</w:t>
      </w:r>
      <w:r w:rsidRPr="00793AC0">
        <w:rPr>
          <w:rFonts w:ascii="Times New Roman" w:hAnsi="Times New Roman" w:cs="Times New Roman"/>
        </w:rPr>
        <w:t>Si la intervención se centra en la capacitación de prestadores, seleccione indicadores relacionados, por ejemplo, con los conocimientos, actitudes y prácticas de los prestadores, su habilidad para brindar asistencia, habilidad para referir, u otros, dependiendo del objetivo específico.</w:t>
      </w:r>
    </w:p>
    <w:p w:rsidR="00793AC0" w:rsidRPr="00793AC0" w:rsidRDefault="00793AC0" w:rsidP="00793AC0">
      <w:pPr>
        <w:pStyle w:val="NormalWeb"/>
        <w:shd w:val="clear" w:color="auto" w:fill="F9F9F9"/>
        <w:spacing w:after="0" w:afterAutospacing="0" w:line="276" w:lineRule="auto"/>
        <w:jc w:val="both"/>
        <w:rPr>
          <w:sz w:val="22"/>
          <w:szCs w:val="22"/>
        </w:rPr>
      </w:pPr>
      <w:r w:rsidRPr="00793AC0">
        <w:rPr>
          <w:sz w:val="22"/>
          <w:szCs w:val="22"/>
        </w:rPr>
        <w:t> </w:t>
      </w:r>
      <w:r w:rsidRPr="00793AC0">
        <w:rPr>
          <w:rStyle w:val="Textoennegrita"/>
          <w:rFonts w:eastAsiaTheme="majorEastAsia"/>
          <w:sz w:val="22"/>
          <w:szCs w:val="22"/>
        </w:rPr>
        <w:t>¿Cuántos indicadores se necesita?</w:t>
      </w:r>
    </w:p>
    <w:p w:rsidR="00793AC0" w:rsidRPr="00793AC0" w:rsidRDefault="00793AC0" w:rsidP="00793AC0">
      <w:pPr>
        <w:pStyle w:val="NormalWeb"/>
        <w:shd w:val="clear" w:color="auto" w:fill="F9F9F9"/>
        <w:spacing w:after="0" w:afterAutospacing="0" w:line="276" w:lineRule="auto"/>
        <w:jc w:val="both"/>
        <w:rPr>
          <w:sz w:val="22"/>
          <w:szCs w:val="22"/>
        </w:rPr>
      </w:pPr>
      <w:r w:rsidRPr="00793AC0">
        <w:rPr>
          <w:sz w:val="22"/>
          <w:szCs w:val="22"/>
        </w:rPr>
        <w:t>Algunas directrices para seleccionar indicadores:</w:t>
      </w:r>
    </w:p>
    <w:p w:rsidR="00793AC0" w:rsidRPr="00793AC0" w:rsidRDefault="00793AC0" w:rsidP="00793AC0">
      <w:pPr>
        <w:numPr>
          <w:ilvl w:val="0"/>
          <w:numId w:val="5"/>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Al menos uno o más indicadores por resultado (lo ideal es que provengan de diferentes fuentes)</w:t>
      </w:r>
    </w:p>
    <w:p w:rsidR="00793AC0" w:rsidRPr="00793AC0" w:rsidRDefault="00793AC0" w:rsidP="00793AC0">
      <w:pPr>
        <w:numPr>
          <w:ilvl w:val="0"/>
          <w:numId w:val="5"/>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Al menos un indicador por cada actividad principal (por ejemplo capacitación, cambio de comportamiento comunicación)</w:t>
      </w:r>
    </w:p>
    <w:p w:rsidR="00793AC0" w:rsidRPr="00793AC0" w:rsidRDefault="00793AC0" w:rsidP="00793AC0">
      <w:pPr>
        <w:numPr>
          <w:ilvl w:val="0"/>
          <w:numId w:val="5"/>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No más de 8 a10 indicadores por área de foco de atención del programa</w:t>
      </w:r>
    </w:p>
    <w:p w:rsidR="00793AC0" w:rsidRPr="00793AC0" w:rsidRDefault="00793AC0" w:rsidP="00793AC0">
      <w:pPr>
        <w:numPr>
          <w:ilvl w:val="0"/>
          <w:numId w:val="5"/>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lastRenderedPageBreak/>
        <w:t>Utilizar una variedad de estrategias de recolección y fuentes de datos</w:t>
      </w:r>
    </w:p>
    <w:p w:rsidR="00793AC0" w:rsidRPr="00793AC0" w:rsidRDefault="00793AC0" w:rsidP="00793AC0">
      <w:pPr>
        <w:pStyle w:val="NormalWeb"/>
        <w:shd w:val="clear" w:color="auto" w:fill="F9F9F9"/>
        <w:spacing w:after="0" w:afterAutospacing="0" w:line="276" w:lineRule="auto"/>
        <w:jc w:val="both"/>
        <w:rPr>
          <w:sz w:val="22"/>
          <w:szCs w:val="22"/>
        </w:rPr>
      </w:pPr>
      <w:r w:rsidRPr="00793AC0">
        <w:rPr>
          <w:sz w:val="22"/>
          <w:szCs w:val="22"/>
        </w:rPr>
        <w:t> </w:t>
      </w:r>
    </w:p>
    <w:p w:rsidR="00793AC0" w:rsidRPr="00793AC0" w:rsidRDefault="00793AC0" w:rsidP="00793AC0">
      <w:pPr>
        <w:pStyle w:val="NormalWeb"/>
        <w:shd w:val="clear" w:color="auto" w:fill="F9F9F9"/>
        <w:spacing w:after="0" w:afterAutospacing="0" w:line="276" w:lineRule="auto"/>
        <w:jc w:val="both"/>
        <w:rPr>
          <w:sz w:val="22"/>
          <w:szCs w:val="22"/>
        </w:rPr>
      </w:pPr>
      <w:r w:rsidRPr="00793AC0">
        <w:rPr>
          <w:rStyle w:val="Textoennegrita"/>
          <w:rFonts w:eastAsiaTheme="majorEastAsia"/>
          <w:sz w:val="22"/>
          <w:szCs w:val="22"/>
        </w:rPr>
        <w:t>Indicadores de proceso versus los indicadores de resultado/impacto:</w:t>
      </w:r>
      <w:r w:rsidRPr="00793AC0">
        <w:rPr>
          <w:rStyle w:val="apple-converted-space"/>
          <w:b/>
          <w:bCs/>
          <w:sz w:val="22"/>
          <w:szCs w:val="22"/>
        </w:rPr>
        <w:t> </w:t>
      </w:r>
      <w:r w:rsidRPr="00793AC0">
        <w:rPr>
          <w:sz w:val="22"/>
          <w:szCs w:val="22"/>
        </w:rPr>
        <w:t>Es importante recordar la diferencia entre indicadores de proceso e indicadores de resultado.</w:t>
      </w:r>
    </w:p>
    <w:p w:rsidR="00793AC0" w:rsidRPr="00793AC0" w:rsidRDefault="00793AC0" w:rsidP="00793AC0">
      <w:pPr>
        <w:numPr>
          <w:ilvl w:val="0"/>
          <w:numId w:val="6"/>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Los</w:t>
      </w:r>
      <w:r w:rsidRPr="00793AC0">
        <w:rPr>
          <w:rStyle w:val="apple-converted-space"/>
          <w:rFonts w:ascii="Times New Roman" w:hAnsi="Times New Roman" w:cs="Times New Roman"/>
        </w:rPr>
        <w:t> </w:t>
      </w:r>
      <w:r w:rsidRPr="00793AC0">
        <w:rPr>
          <w:rStyle w:val="Textoennegrita"/>
          <w:rFonts w:ascii="Times New Roman" w:hAnsi="Times New Roman" w:cs="Times New Roman"/>
        </w:rPr>
        <w:t>indicadores del proceso</w:t>
      </w:r>
      <w:r w:rsidRPr="00793AC0">
        <w:rPr>
          <w:rStyle w:val="apple-converted-space"/>
          <w:rFonts w:ascii="Times New Roman" w:hAnsi="Times New Roman" w:cs="Times New Roman"/>
          <w:b/>
          <w:bCs/>
        </w:rPr>
        <w:t> </w:t>
      </w:r>
      <w:r w:rsidRPr="00793AC0">
        <w:rPr>
          <w:rFonts w:ascii="Times New Roman" w:hAnsi="Times New Roman" w:cs="Times New Roman"/>
        </w:rPr>
        <w:t>se usan para monitorear la cantidad y clases de actividades.</w:t>
      </w:r>
    </w:p>
    <w:p w:rsidR="00793AC0" w:rsidRPr="00793AC0" w:rsidRDefault="00793AC0" w:rsidP="00793AC0">
      <w:pPr>
        <w:pStyle w:val="NormalWeb"/>
        <w:shd w:val="clear" w:color="auto" w:fill="F9F9F9"/>
        <w:spacing w:after="0" w:afterAutospacing="0" w:line="276" w:lineRule="auto"/>
        <w:jc w:val="both"/>
        <w:rPr>
          <w:sz w:val="22"/>
          <w:szCs w:val="22"/>
        </w:rPr>
      </w:pPr>
      <w:r w:rsidRPr="00793AC0">
        <w:rPr>
          <w:sz w:val="22"/>
          <w:szCs w:val="22"/>
        </w:rPr>
        <w:t>Algunos ejemplos:</w:t>
      </w:r>
    </w:p>
    <w:p w:rsidR="00793AC0" w:rsidRPr="00793AC0" w:rsidRDefault="00793AC0" w:rsidP="00793AC0">
      <w:pPr>
        <w:numPr>
          <w:ilvl w:val="0"/>
          <w:numId w:val="7"/>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Cantidad y clase de servicios prestados</w:t>
      </w:r>
    </w:p>
    <w:p w:rsidR="00793AC0" w:rsidRPr="00793AC0" w:rsidRDefault="00793AC0" w:rsidP="00793AC0">
      <w:pPr>
        <w:numPr>
          <w:ilvl w:val="0"/>
          <w:numId w:val="7"/>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Cantidad de personas capacitadas</w:t>
      </w:r>
    </w:p>
    <w:p w:rsidR="00793AC0" w:rsidRPr="00793AC0" w:rsidRDefault="00793AC0" w:rsidP="00793AC0">
      <w:pPr>
        <w:numPr>
          <w:ilvl w:val="0"/>
          <w:numId w:val="7"/>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Cantidad y clase de materiales producidos y difundidos</w:t>
      </w:r>
    </w:p>
    <w:p w:rsidR="00793AC0" w:rsidRPr="00793AC0" w:rsidRDefault="00793AC0" w:rsidP="00793AC0">
      <w:pPr>
        <w:numPr>
          <w:ilvl w:val="0"/>
          <w:numId w:val="7"/>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Cantidad y porcentaje de clientes mujeres estudiadas</w:t>
      </w:r>
    </w:p>
    <w:p w:rsidR="00793AC0" w:rsidRPr="00793AC0" w:rsidRDefault="00793AC0" w:rsidP="00793AC0">
      <w:pPr>
        <w:numPr>
          <w:ilvl w:val="0"/>
          <w:numId w:val="8"/>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Los</w:t>
      </w:r>
      <w:r w:rsidRPr="00793AC0">
        <w:rPr>
          <w:rStyle w:val="apple-converted-space"/>
          <w:rFonts w:ascii="Times New Roman" w:hAnsi="Times New Roman" w:cs="Times New Roman"/>
        </w:rPr>
        <w:t> </w:t>
      </w:r>
      <w:r w:rsidRPr="00793AC0">
        <w:rPr>
          <w:rStyle w:val="Textoennegrita"/>
          <w:rFonts w:ascii="Times New Roman" w:hAnsi="Times New Roman" w:cs="Times New Roman"/>
        </w:rPr>
        <w:t>indicadores de resultados</w:t>
      </w:r>
      <w:r w:rsidRPr="00793AC0">
        <w:rPr>
          <w:rStyle w:val="apple-converted-space"/>
          <w:rFonts w:ascii="Times New Roman" w:hAnsi="Times New Roman" w:cs="Times New Roman"/>
          <w:b/>
          <w:bCs/>
        </w:rPr>
        <w:t> </w:t>
      </w:r>
      <w:r w:rsidRPr="00793AC0">
        <w:rPr>
          <w:rFonts w:ascii="Times New Roman" w:hAnsi="Times New Roman" w:cs="Times New Roman"/>
        </w:rPr>
        <w:t>se usan para evaluar si la actividad alcanzó, o no, los objetivos o resultados propuestos. Algunos ejemplos:</w:t>
      </w:r>
    </w:p>
    <w:p w:rsidR="00793AC0" w:rsidRPr="00793AC0" w:rsidRDefault="00793AC0" w:rsidP="00793AC0">
      <w:pPr>
        <w:numPr>
          <w:ilvl w:val="1"/>
          <w:numId w:val="8"/>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Indicadores seleccionados de conocimiento, actitudes y prácticas según se miden en una encuesta</w:t>
      </w:r>
    </w:p>
    <w:p w:rsidR="00793AC0" w:rsidRPr="00793AC0" w:rsidRDefault="00793AC0" w:rsidP="00793AC0">
      <w:pPr>
        <w:numPr>
          <w:ilvl w:val="1"/>
          <w:numId w:val="8"/>
        </w:numPr>
        <w:shd w:val="clear" w:color="auto" w:fill="F9F9F9"/>
        <w:spacing w:after="0" w:line="276" w:lineRule="auto"/>
        <w:ind w:left="0"/>
        <w:jc w:val="both"/>
        <w:rPr>
          <w:rFonts w:ascii="Times New Roman" w:hAnsi="Times New Roman" w:cs="Times New Roman"/>
        </w:rPr>
      </w:pPr>
      <w:r w:rsidRPr="00793AC0">
        <w:rPr>
          <w:rFonts w:ascii="Times New Roman" w:hAnsi="Times New Roman" w:cs="Times New Roman"/>
        </w:rPr>
        <w:t>La percepción de las sobrevivientes acerca de la calidad y beneficios de los servicios prestados por una organización o institución según son medidos en entrevistas individuales</w:t>
      </w:r>
    </w:p>
    <w:p w:rsidR="00793AC0" w:rsidRPr="00793AC0" w:rsidRDefault="00793AC0" w:rsidP="00793AC0">
      <w:pPr>
        <w:pStyle w:val="NormalWeb"/>
        <w:shd w:val="clear" w:color="auto" w:fill="F9F9F9"/>
        <w:spacing w:after="0" w:afterAutospacing="0" w:line="276" w:lineRule="auto"/>
        <w:jc w:val="both"/>
        <w:rPr>
          <w:sz w:val="22"/>
          <w:szCs w:val="22"/>
        </w:rPr>
      </w:pPr>
      <w:r w:rsidRPr="00793AC0">
        <w:rPr>
          <w:sz w:val="22"/>
          <w:szCs w:val="22"/>
        </w:rPr>
        <w:t>Los indicadores de resultados pueden desarrollarse a nivel de producto, resultado e impacto.</w:t>
      </w:r>
    </w:p>
    <w:p w:rsidR="00793AC0" w:rsidRPr="00793AC0" w:rsidRDefault="00793AC0" w:rsidP="00793AC0">
      <w:pPr>
        <w:pStyle w:val="NormalWeb"/>
        <w:shd w:val="clear" w:color="auto" w:fill="F9F9F9"/>
        <w:spacing w:after="0" w:afterAutospacing="0" w:line="276" w:lineRule="auto"/>
        <w:jc w:val="both"/>
        <w:rPr>
          <w:sz w:val="22"/>
          <w:szCs w:val="22"/>
        </w:rPr>
      </w:pPr>
      <w:r w:rsidRPr="00793AC0">
        <w:rPr>
          <w:sz w:val="22"/>
          <w:szCs w:val="22"/>
        </w:rPr>
        <w:t>Los</w:t>
      </w:r>
      <w:r w:rsidRPr="00793AC0">
        <w:rPr>
          <w:rStyle w:val="apple-converted-space"/>
          <w:sz w:val="22"/>
          <w:szCs w:val="22"/>
        </w:rPr>
        <w:t> </w:t>
      </w:r>
      <w:r w:rsidRPr="00793AC0">
        <w:rPr>
          <w:rStyle w:val="Textoennegrita"/>
          <w:rFonts w:eastAsiaTheme="majorEastAsia"/>
          <w:sz w:val="22"/>
          <w:szCs w:val="22"/>
        </w:rPr>
        <w:t>indicadores de producto</w:t>
      </w:r>
      <w:r w:rsidRPr="00793AC0">
        <w:rPr>
          <w:rStyle w:val="apple-converted-space"/>
          <w:sz w:val="22"/>
          <w:szCs w:val="22"/>
        </w:rPr>
        <w:t> </w:t>
      </w:r>
      <w:r w:rsidRPr="00793AC0">
        <w:rPr>
          <w:sz w:val="22"/>
          <w:szCs w:val="22"/>
        </w:rPr>
        <w:t>ilustran el cambio en relación directa con las actividades llevadas a cabo dentro del programa (por ejemplo, porcentaje de líderes tradicionales en la comunidad x cuyo conocimiento mejoró luego de haber completado la capacitación en estándares de derechos humanos en relación con la violencia contra las mujeres y niñas.)</w:t>
      </w:r>
    </w:p>
    <w:p w:rsidR="00793AC0" w:rsidRPr="00793AC0" w:rsidRDefault="00793AC0" w:rsidP="00793AC0">
      <w:pPr>
        <w:pStyle w:val="NormalWeb"/>
        <w:shd w:val="clear" w:color="auto" w:fill="F9F9F9"/>
        <w:spacing w:after="0" w:afterAutospacing="0" w:line="276" w:lineRule="auto"/>
        <w:jc w:val="both"/>
        <w:rPr>
          <w:sz w:val="22"/>
          <w:szCs w:val="22"/>
        </w:rPr>
      </w:pPr>
      <w:r w:rsidRPr="00793AC0">
        <w:rPr>
          <w:sz w:val="22"/>
          <w:szCs w:val="22"/>
        </w:rPr>
        <w:t>Los</w:t>
      </w:r>
      <w:r w:rsidRPr="00793AC0">
        <w:rPr>
          <w:rStyle w:val="apple-converted-space"/>
          <w:sz w:val="22"/>
          <w:szCs w:val="22"/>
        </w:rPr>
        <w:t> </w:t>
      </w:r>
      <w:r w:rsidRPr="00793AC0">
        <w:rPr>
          <w:rStyle w:val="Textoennegrita"/>
          <w:rFonts w:eastAsiaTheme="majorEastAsia"/>
          <w:sz w:val="22"/>
          <w:szCs w:val="22"/>
        </w:rPr>
        <w:t>indicadores de resultado</w:t>
      </w:r>
      <w:r w:rsidRPr="00793AC0">
        <w:rPr>
          <w:rStyle w:val="apple-converted-space"/>
          <w:sz w:val="22"/>
          <w:szCs w:val="22"/>
        </w:rPr>
        <w:t> </w:t>
      </w:r>
      <w:r w:rsidRPr="00793AC0">
        <w:rPr>
          <w:sz w:val="22"/>
          <w:szCs w:val="22"/>
        </w:rPr>
        <w:t>se vinculan al cambio que se demuestra es resultado de las intervenciones del programa a mediano y largo plazo (por ejemplo, el número de decisiones en el sistema de justicia informal de la comunidad x en relación con la violencia contra la mujer, que refleja un enfoque basado en los derechos humanos.)</w:t>
      </w:r>
    </w:p>
    <w:p w:rsidR="00793AC0" w:rsidRPr="00793AC0" w:rsidRDefault="00793AC0" w:rsidP="00793AC0">
      <w:pPr>
        <w:pStyle w:val="NormalWeb"/>
        <w:shd w:val="clear" w:color="auto" w:fill="F9F9F9"/>
        <w:spacing w:after="0" w:afterAutospacing="0" w:line="276" w:lineRule="auto"/>
        <w:jc w:val="both"/>
        <w:rPr>
          <w:sz w:val="22"/>
          <w:szCs w:val="22"/>
        </w:rPr>
      </w:pPr>
      <w:r w:rsidRPr="00793AC0">
        <w:rPr>
          <w:sz w:val="22"/>
          <w:szCs w:val="22"/>
        </w:rPr>
        <w:t>Los</w:t>
      </w:r>
      <w:r w:rsidRPr="00793AC0">
        <w:rPr>
          <w:rStyle w:val="apple-converted-space"/>
          <w:sz w:val="22"/>
          <w:szCs w:val="22"/>
        </w:rPr>
        <w:t> </w:t>
      </w:r>
      <w:r w:rsidRPr="00793AC0">
        <w:rPr>
          <w:rStyle w:val="Textoennegrita"/>
          <w:rFonts w:eastAsiaTheme="majorEastAsia"/>
          <w:sz w:val="22"/>
          <w:szCs w:val="22"/>
        </w:rPr>
        <w:t>indicadores de impacto</w:t>
      </w:r>
      <w:r w:rsidRPr="00793AC0">
        <w:rPr>
          <w:rStyle w:val="apple-converted-space"/>
          <w:sz w:val="22"/>
          <w:szCs w:val="22"/>
        </w:rPr>
        <w:t> </w:t>
      </w:r>
      <w:r w:rsidRPr="00793AC0">
        <w:rPr>
          <w:sz w:val="22"/>
          <w:szCs w:val="22"/>
        </w:rPr>
        <w:t>miden el efecto a largo plazo de las intervenciones del programa (por ejemplo, la prevalencia de la violencia contra mujeres y niñas en la comunidad x.)</w:t>
      </w:r>
    </w:p>
    <w:p w:rsidR="00793AC0" w:rsidRPr="00793AC0" w:rsidRDefault="00793AC0" w:rsidP="00793AC0">
      <w:pPr>
        <w:pStyle w:val="NormalWeb"/>
        <w:shd w:val="clear" w:color="auto" w:fill="F9F9F9"/>
        <w:spacing w:after="0" w:afterAutospacing="0" w:line="276" w:lineRule="auto"/>
        <w:jc w:val="both"/>
        <w:rPr>
          <w:sz w:val="22"/>
          <w:szCs w:val="22"/>
        </w:rPr>
      </w:pPr>
      <w:r w:rsidRPr="00793AC0">
        <w:rPr>
          <w:sz w:val="22"/>
          <w:szCs w:val="22"/>
        </w:rPr>
        <w:t>Un problema importante que necesita solución para monitorear el progreso es cómo definir el éxito. Comúnmente, las organizaciones pueden hacer seguimiento de la cantidad de eventos que han realizado, y cuántas personas han participado (productos), pero no de cómo ha cambiad la actitud o comportamiento de las personas como consecuencia (resultado), especialmente a lo largo del tiempo.</w:t>
      </w:r>
    </w:p>
    <w:p w:rsidR="00793AC0" w:rsidRPr="00793AC0" w:rsidRDefault="00793AC0" w:rsidP="00793AC0">
      <w:pPr>
        <w:pStyle w:val="NormalWeb"/>
        <w:shd w:val="clear" w:color="auto" w:fill="F9F9F9"/>
        <w:spacing w:after="0" w:afterAutospacing="0" w:line="276" w:lineRule="auto"/>
        <w:jc w:val="both"/>
        <w:rPr>
          <w:sz w:val="22"/>
          <w:szCs w:val="22"/>
        </w:rPr>
      </w:pPr>
      <w:r w:rsidRPr="00793AC0">
        <w:rPr>
          <w:sz w:val="22"/>
          <w:szCs w:val="22"/>
        </w:rPr>
        <w:t>El principal indicador de</w:t>
      </w:r>
      <w:r w:rsidRPr="00793AC0">
        <w:rPr>
          <w:rStyle w:val="apple-converted-space"/>
          <w:sz w:val="22"/>
          <w:szCs w:val="22"/>
        </w:rPr>
        <w:t> </w:t>
      </w:r>
      <w:r w:rsidRPr="00793AC0">
        <w:rPr>
          <w:rStyle w:val="Textoennegrita"/>
          <w:rFonts w:eastAsiaTheme="majorEastAsia"/>
          <w:sz w:val="22"/>
          <w:szCs w:val="22"/>
        </w:rPr>
        <w:t>impacto</w:t>
      </w:r>
      <w:r w:rsidRPr="00793AC0">
        <w:rPr>
          <w:rStyle w:val="apple-converted-space"/>
          <w:sz w:val="22"/>
          <w:szCs w:val="22"/>
        </w:rPr>
        <w:t> </w:t>
      </w:r>
      <w:r w:rsidRPr="00793AC0">
        <w:rPr>
          <w:sz w:val="22"/>
          <w:szCs w:val="22"/>
        </w:rPr>
        <w:t>debe ser la</w:t>
      </w:r>
      <w:r w:rsidRPr="00793AC0">
        <w:rPr>
          <w:rStyle w:val="apple-converted-space"/>
          <w:sz w:val="22"/>
          <w:szCs w:val="22"/>
        </w:rPr>
        <w:t> </w:t>
      </w:r>
      <w:r w:rsidRPr="00793AC0">
        <w:rPr>
          <w:rStyle w:val="Textoennegrita"/>
          <w:rFonts w:eastAsiaTheme="majorEastAsia"/>
          <w:sz w:val="22"/>
          <w:szCs w:val="22"/>
        </w:rPr>
        <w:t>reducción de la prevalencia</w:t>
      </w:r>
      <w:r w:rsidRPr="00793AC0">
        <w:rPr>
          <w:rStyle w:val="apple-converted-space"/>
          <w:sz w:val="22"/>
          <w:szCs w:val="22"/>
        </w:rPr>
        <w:t> </w:t>
      </w:r>
      <w:r w:rsidRPr="00793AC0">
        <w:rPr>
          <w:sz w:val="22"/>
          <w:szCs w:val="22"/>
        </w:rPr>
        <w:t>y de la</w:t>
      </w:r>
      <w:r w:rsidRPr="00793AC0">
        <w:rPr>
          <w:rStyle w:val="apple-converted-space"/>
          <w:sz w:val="22"/>
          <w:szCs w:val="22"/>
        </w:rPr>
        <w:t> </w:t>
      </w:r>
      <w:r w:rsidRPr="00793AC0">
        <w:rPr>
          <w:rStyle w:val="Textoennegrita"/>
          <w:rFonts w:eastAsiaTheme="majorEastAsia"/>
          <w:sz w:val="22"/>
          <w:szCs w:val="22"/>
        </w:rPr>
        <w:t>incidencia</w:t>
      </w:r>
      <w:r w:rsidRPr="00793AC0">
        <w:rPr>
          <w:rStyle w:val="apple-converted-space"/>
          <w:b/>
          <w:bCs/>
          <w:sz w:val="22"/>
          <w:szCs w:val="22"/>
        </w:rPr>
        <w:t> </w:t>
      </w:r>
      <w:r w:rsidRPr="00793AC0">
        <w:rPr>
          <w:sz w:val="22"/>
          <w:szCs w:val="22"/>
        </w:rPr>
        <w:t>de violencia, pero eso lleva años lograrlo y medirlo. Por lo tanto, se necesitan más indicadores para medir</w:t>
      </w:r>
      <w:r>
        <w:rPr>
          <w:sz w:val="22"/>
          <w:szCs w:val="22"/>
        </w:rPr>
        <w:t xml:space="preserve"> </w:t>
      </w:r>
      <w:r w:rsidRPr="00793AC0">
        <w:rPr>
          <w:sz w:val="22"/>
          <w:szCs w:val="22"/>
        </w:rPr>
        <w:t>si los programas se están moviendo en la dirección correcta.</w:t>
      </w:r>
    </w:p>
    <w:p w:rsidR="00793AC0" w:rsidRPr="00793AC0" w:rsidRDefault="00793AC0" w:rsidP="00793AC0">
      <w:pPr>
        <w:spacing w:after="0" w:line="276" w:lineRule="auto"/>
        <w:jc w:val="both"/>
        <w:rPr>
          <w:rFonts w:ascii="Times New Roman" w:hAnsi="Times New Roman" w:cs="Times New Roman"/>
          <w:lang w:val="es-CO"/>
        </w:rPr>
      </w:pPr>
    </w:p>
    <w:sectPr w:rsidR="00793AC0" w:rsidRPr="00793AC0" w:rsidSect="00707A6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F58" w:rsidRDefault="00494F58" w:rsidP="00CF6101">
      <w:pPr>
        <w:spacing w:after="0" w:line="240" w:lineRule="auto"/>
      </w:pPr>
      <w:r>
        <w:separator/>
      </w:r>
    </w:p>
  </w:endnote>
  <w:endnote w:type="continuationSeparator" w:id="0">
    <w:p w:rsidR="00494F58" w:rsidRDefault="00494F58" w:rsidP="00CF6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F58" w:rsidRDefault="00494F58" w:rsidP="00CF6101">
      <w:pPr>
        <w:spacing w:after="0" w:line="240" w:lineRule="auto"/>
      </w:pPr>
      <w:r>
        <w:separator/>
      </w:r>
    </w:p>
  </w:footnote>
  <w:footnote w:type="continuationSeparator" w:id="0">
    <w:p w:rsidR="00494F58" w:rsidRDefault="00494F58" w:rsidP="00CF61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5140A"/>
    <w:multiLevelType w:val="multilevel"/>
    <w:tmpl w:val="D7A2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64DD5"/>
    <w:multiLevelType w:val="multilevel"/>
    <w:tmpl w:val="7794E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A5B00"/>
    <w:multiLevelType w:val="multilevel"/>
    <w:tmpl w:val="B51A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46BC7"/>
    <w:multiLevelType w:val="multilevel"/>
    <w:tmpl w:val="ECA8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B48E2"/>
    <w:multiLevelType w:val="multilevel"/>
    <w:tmpl w:val="7652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31D75"/>
    <w:multiLevelType w:val="multilevel"/>
    <w:tmpl w:val="A4AA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F50A9"/>
    <w:multiLevelType w:val="multilevel"/>
    <w:tmpl w:val="3BE05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5B662BA"/>
    <w:multiLevelType w:val="multilevel"/>
    <w:tmpl w:val="6EE4A3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5"/>
  </w:num>
  <w:num w:numId="3">
    <w:abstractNumId w:val="2"/>
  </w:num>
  <w:num w:numId="4">
    <w:abstractNumId w:val="3"/>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A35"/>
    <w:rsid w:val="00006F6F"/>
    <w:rsid w:val="0001299B"/>
    <w:rsid w:val="00016EAF"/>
    <w:rsid w:val="00033DA2"/>
    <w:rsid w:val="00052015"/>
    <w:rsid w:val="00054E4E"/>
    <w:rsid w:val="00074BB8"/>
    <w:rsid w:val="00076A74"/>
    <w:rsid w:val="00082797"/>
    <w:rsid w:val="000B48B2"/>
    <w:rsid w:val="000C007F"/>
    <w:rsid w:val="000D7CBE"/>
    <w:rsid w:val="000F09E0"/>
    <w:rsid w:val="000F244E"/>
    <w:rsid w:val="00136EAC"/>
    <w:rsid w:val="0017082F"/>
    <w:rsid w:val="00193A7B"/>
    <w:rsid w:val="001C3ED9"/>
    <w:rsid w:val="001C6BE5"/>
    <w:rsid w:val="001E5077"/>
    <w:rsid w:val="001F5BBD"/>
    <w:rsid w:val="0020570F"/>
    <w:rsid w:val="002129B7"/>
    <w:rsid w:val="00223B6B"/>
    <w:rsid w:val="002570BE"/>
    <w:rsid w:val="00257537"/>
    <w:rsid w:val="00274EC4"/>
    <w:rsid w:val="002A139C"/>
    <w:rsid w:val="002B12E3"/>
    <w:rsid w:val="002C0C5E"/>
    <w:rsid w:val="002E61C7"/>
    <w:rsid w:val="00301C48"/>
    <w:rsid w:val="0031007D"/>
    <w:rsid w:val="00312681"/>
    <w:rsid w:val="003142AD"/>
    <w:rsid w:val="003246CC"/>
    <w:rsid w:val="00324BE7"/>
    <w:rsid w:val="00332307"/>
    <w:rsid w:val="00351393"/>
    <w:rsid w:val="0035474B"/>
    <w:rsid w:val="00395407"/>
    <w:rsid w:val="003B0E3D"/>
    <w:rsid w:val="003B2328"/>
    <w:rsid w:val="003C769C"/>
    <w:rsid w:val="003E1FC4"/>
    <w:rsid w:val="003F68FD"/>
    <w:rsid w:val="00407ABC"/>
    <w:rsid w:val="004121CE"/>
    <w:rsid w:val="00414082"/>
    <w:rsid w:val="0041436E"/>
    <w:rsid w:val="00421916"/>
    <w:rsid w:val="00433EE9"/>
    <w:rsid w:val="00462902"/>
    <w:rsid w:val="004667B8"/>
    <w:rsid w:val="00492F45"/>
    <w:rsid w:val="00494F58"/>
    <w:rsid w:val="004A1932"/>
    <w:rsid w:val="004A3D4E"/>
    <w:rsid w:val="004B4772"/>
    <w:rsid w:val="004C7EE4"/>
    <w:rsid w:val="004D353B"/>
    <w:rsid w:val="004D3912"/>
    <w:rsid w:val="004E6CC1"/>
    <w:rsid w:val="00503832"/>
    <w:rsid w:val="00507D74"/>
    <w:rsid w:val="00516AE2"/>
    <w:rsid w:val="0052129C"/>
    <w:rsid w:val="005366FC"/>
    <w:rsid w:val="00542A35"/>
    <w:rsid w:val="005546D7"/>
    <w:rsid w:val="00565E31"/>
    <w:rsid w:val="00576D7F"/>
    <w:rsid w:val="005A3BC0"/>
    <w:rsid w:val="005F1CF8"/>
    <w:rsid w:val="005F657F"/>
    <w:rsid w:val="005F723C"/>
    <w:rsid w:val="00651BF0"/>
    <w:rsid w:val="00670BCF"/>
    <w:rsid w:val="00681737"/>
    <w:rsid w:val="006830A6"/>
    <w:rsid w:val="006875D4"/>
    <w:rsid w:val="006961E9"/>
    <w:rsid w:val="006C4788"/>
    <w:rsid w:val="006C6EC5"/>
    <w:rsid w:val="006F7735"/>
    <w:rsid w:val="00707A60"/>
    <w:rsid w:val="00721C28"/>
    <w:rsid w:val="00761F13"/>
    <w:rsid w:val="007647CB"/>
    <w:rsid w:val="00782A16"/>
    <w:rsid w:val="00793AC0"/>
    <w:rsid w:val="007A4A52"/>
    <w:rsid w:val="007C514A"/>
    <w:rsid w:val="007D62B0"/>
    <w:rsid w:val="007F0F35"/>
    <w:rsid w:val="007F1943"/>
    <w:rsid w:val="008101DD"/>
    <w:rsid w:val="00812015"/>
    <w:rsid w:val="00814C0E"/>
    <w:rsid w:val="00842C7F"/>
    <w:rsid w:val="008637FD"/>
    <w:rsid w:val="00887AC3"/>
    <w:rsid w:val="00892936"/>
    <w:rsid w:val="008B0637"/>
    <w:rsid w:val="008D5F87"/>
    <w:rsid w:val="008F72F3"/>
    <w:rsid w:val="00936AA9"/>
    <w:rsid w:val="00961E49"/>
    <w:rsid w:val="0098232D"/>
    <w:rsid w:val="009A565C"/>
    <w:rsid w:val="009B575B"/>
    <w:rsid w:val="009D3C9D"/>
    <w:rsid w:val="009D7D69"/>
    <w:rsid w:val="009F5087"/>
    <w:rsid w:val="00A07466"/>
    <w:rsid w:val="00A12C5D"/>
    <w:rsid w:val="00A15601"/>
    <w:rsid w:val="00A3508F"/>
    <w:rsid w:val="00A42F1A"/>
    <w:rsid w:val="00A43F54"/>
    <w:rsid w:val="00A47D65"/>
    <w:rsid w:val="00A735D5"/>
    <w:rsid w:val="00AA4F3A"/>
    <w:rsid w:val="00AC3EF9"/>
    <w:rsid w:val="00B23E4C"/>
    <w:rsid w:val="00B24E41"/>
    <w:rsid w:val="00B35DBB"/>
    <w:rsid w:val="00B42E56"/>
    <w:rsid w:val="00B70604"/>
    <w:rsid w:val="00B80225"/>
    <w:rsid w:val="00BC4284"/>
    <w:rsid w:val="00BF081D"/>
    <w:rsid w:val="00C2417B"/>
    <w:rsid w:val="00C65F6C"/>
    <w:rsid w:val="00C76F03"/>
    <w:rsid w:val="00CC0230"/>
    <w:rsid w:val="00CE5664"/>
    <w:rsid w:val="00CF6101"/>
    <w:rsid w:val="00D00441"/>
    <w:rsid w:val="00D131DF"/>
    <w:rsid w:val="00D5453C"/>
    <w:rsid w:val="00D82F0B"/>
    <w:rsid w:val="00DA4E70"/>
    <w:rsid w:val="00DB07D0"/>
    <w:rsid w:val="00DC033A"/>
    <w:rsid w:val="00DC07D5"/>
    <w:rsid w:val="00DD1FFE"/>
    <w:rsid w:val="00DD7F03"/>
    <w:rsid w:val="00DE1B1F"/>
    <w:rsid w:val="00DF5EA4"/>
    <w:rsid w:val="00DF6999"/>
    <w:rsid w:val="00E05905"/>
    <w:rsid w:val="00E41EC4"/>
    <w:rsid w:val="00E67A2C"/>
    <w:rsid w:val="00EA1445"/>
    <w:rsid w:val="00EB43B0"/>
    <w:rsid w:val="00EC6A12"/>
    <w:rsid w:val="00ED2961"/>
    <w:rsid w:val="00ED4D8D"/>
    <w:rsid w:val="00F145A6"/>
    <w:rsid w:val="00F15846"/>
    <w:rsid w:val="00F4399E"/>
    <w:rsid w:val="00F64693"/>
    <w:rsid w:val="00F83A37"/>
    <w:rsid w:val="00FD092E"/>
    <w:rsid w:val="00FE5E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7E709-F662-4D1A-8B5A-CFEF7F04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42A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2A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93A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2A35"/>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542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42A35"/>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42A35"/>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DF69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6999"/>
    <w:rPr>
      <w:rFonts w:ascii="Segoe UI" w:hAnsi="Segoe UI" w:cs="Segoe UI"/>
      <w:sz w:val="18"/>
      <w:szCs w:val="18"/>
    </w:rPr>
  </w:style>
  <w:style w:type="paragraph" w:customStyle="1" w:styleId="Default">
    <w:name w:val="Default"/>
    <w:rsid w:val="007C514A"/>
    <w:pPr>
      <w:autoSpaceDE w:val="0"/>
      <w:autoSpaceDN w:val="0"/>
      <w:adjustRightInd w:val="0"/>
      <w:spacing w:after="0" w:line="240" w:lineRule="auto"/>
    </w:pPr>
    <w:rPr>
      <w:rFonts w:ascii="Arial" w:hAnsi="Arial" w:cs="Arial"/>
      <w:color w:val="000000"/>
      <w:sz w:val="24"/>
      <w:szCs w:val="24"/>
      <w:lang w:val="es-CO"/>
    </w:rPr>
  </w:style>
  <w:style w:type="paragraph" w:styleId="Encabezado">
    <w:name w:val="header"/>
    <w:basedOn w:val="Normal"/>
    <w:link w:val="EncabezadoCar"/>
    <w:uiPriority w:val="99"/>
    <w:unhideWhenUsed/>
    <w:rsid w:val="00CF61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6101"/>
  </w:style>
  <w:style w:type="paragraph" w:styleId="Piedepgina">
    <w:name w:val="footer"/>
    <w:basedOn w:val="Normal"/>
    <w:link w:val="PiedepginaCar"/>
    <w:uiPriority w:val="99"/>
    <w:unhideWhenUsed/>
    <w:rsid w:val="00CF61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6101"/>
  </w:style>
  <w:style w:type="paragraph" w:styleId="NormalWeb">
    <w:name w:val="Normal (Web)"/>
    <w:basedOn w:val="Normal"/>
    <w:uiPriority w:val="99"/>
    <w:unhideWhenUsed/>
    <w:rsid w:val="00D5453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semiHidden/>
    <w:rsid w:val="00793AC0"/>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793AC0"/>
    <w:rPr>
      <w:b/>
      <w:bCs/>
    </w:rPr>
  </w:style>
  <w:style w:type="character" w:customStyle="1" w:styleId="apple-converted-space">
    <w:name w:val="apple-converted-space"/>
    <w:basedOn w:val="Fuentedeprrafopredeter"/>
    <w:rsid w:val="00793AC0"/>
  </w:style>
  <w:style w:type="character" w:styleId="Hipervnculo">
    <w:name w:val="Hyperlink"/>
    <w:basedOn w:val="Fuentedeprrafopredeter"/>
    <w:uiPriority w:val="99"/>
    <w:semiHidden/>
    <w:unhideWhenUsed/>
    <w:rsid w:val="00793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03557">
      <w:bodyDiv w:val="1"/>
      <w:marLeft w:val="0"/>
      <w:marRight w:val="0"/>
      <w:marTop w:val="0"/>
      <w:marBottom w:val="0"/>
      <w:divBdr>
        <w:top w:val="none" w:sz="0" w:space="0" w:color="auto"/>
        <w:left w:val="none" w:sz="0" w:space="0" w:color="auto"/>
        <w:bottom w:val="none" w:sz="0" w:space="0" w:color="auto"/>
        <w:right w:val="none" w:sz="0" w:space="0" w:color="auto"/>
      </w:divBdr>
    </w:div>
    <w:div w:id="162523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ndvawnow.org/?comience-aqui-principios-basicos-de-programacion-me&amp;menusub=271&amp;id=1931"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12990</Words>
  <Characters>71450</Characters>
  <Application>Microsoft Office Word</Application>
  <DocSecurity>0</DocSecurity>
  <Lines>595</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2016-07-20T17:55:00Z</cp:lastPrinted>
  <dcterms:created xsi:type="dcterms:W3CDTF">2016-09-14T00:50:00Z</dcterms:created>
  <dcterms:modified xsi:type="dcterms:W3CDTF">2016-09-14T00:50:00Z</dcterms:modified>
</cp:coreProperties>
</file>