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697" w:rsidRPr="00D16552" w:rsidRDefault="00675697" w:rsidP="00675697">
      <w:pPr>
        <w:jc w:val="center"/>
        <w:rPr>
          <w:rFonts w:ascii="Times New Roman" w:hAnsi="Times New Roman" w:cs="Times New Roman"/>
          <w:b/>
          <w:sz w:val="28"/>
          <w:szCs w:val="24"/>
        </w:rPr>
      </w:pPr>
      <w:r w:rsidRPr="00D16552">
        <w:rPr>
          <w:rFonts w:ascii="Times New Roman" w:hAnsi="Times New Roman" w:cs="Times New Roman"/>
          <w:b/>
          <w:sz w:val="36"/>
          <w:szCs w:val="24"/>
        </w:rPr>
        <w:t>INDEMNITY BOND</w:t>
      </w:r>
    </w:p>
    <w:p w:rsidR="00675697" w:rsidRPr="00D16552" w:rsidRDefault="00675697" w:rsidP="00675697">
      <w:pPr>
        <w:spacing w:line="240" w:lineRule="auto"/>
        <w:rPr>
          <w:rFonts w:ascii="Times New Roman" w:hAnsi="Times New Roman" w:cs="Times New Roman"/>
          <w:spacing w:val="10"/>
          <w:sz w:val="20"/>
          <w:szCs w:val="24"/>
        </w:rPr>
      </w:pPr>
      <w:r w:rsidRPr="00D16552">
        <w:rPr>
          <w:rFonts w:ascii="Times New Roman" w:hAnsi="Times New Roman" w:cs="Times New Roman"/>
          <w:spacing w:val="10"/>
          <w:sz w:val="20"/>
          <w:szCs w:val="24"/>
        </w:rPr>
        <w:t xml:space="preserve">Know all men by these presents that </w:t>
      </w:r>
      <w:r w:rsidR="00A84364" w:rsidRPr="00A84364">
        <w:rPr>
          <w:rFonts w:ascii="Times New Roman" w:hAnsi="Times New Roman" w:cs="Times New Roman"/>
          <w:spacing w:val="10"/>
          <w:sz w:val="20"/>
          <w:szCs w:val="24"/>
          <w:highlight w:val="yellow"/>
        </w:rPr>
        <w:t xml:space="preserve">FIRST </w:t>
      </w:r>
      <w:r w:rsidR="008E0D03">
        <w:rPr>
          <w:rFonts w:ascii="Times New Roman" w:hAnsi="Times New Roman" w:cs="Times New Roman"/>
          <w:spacing w:val="10"/>
          <w:sz w:val="20"/>
          <w:szCs w:val="24"/>
          <w:highlight w:val="yellow"/>
        </w:rPr>
        <w:t xml:space="preserve"> </w:t>
      </w:r>
      <w:r w:rsidR="00A84364" w:rsidRPr="00A84364">
        <w:rPr>
          <w:rFonts w:ascii="Times New Roman" w:hAnsi="Times New Roman" w:cs="Times New Roman"/>
          <w:spacing w:val="10"/>
          <w:sz w:val="20"/>
          <w:szCs w:val="24"/>
          <w:highlight w:val="yellow"/>
        </w:rPr>
        <w:t>MIDDLE</w:t>
      </w:r>
      <w:r w:rsidR="008E0D03">
        <w:rPr>
          <w:rFonts w:ascii="Times New Roman" w:hAnsi="Times New Roman" w:cs="Times New Roman"/>
          <w:spacing w:val="10"/>
          <w:sz w:val="20"/>
          <w:szCs w:val="24"/>
          <w:highlight w:val="yellow"/>
        </w:rPr>
        <w:t xml:space="preserve"> </w:t>
      </w:r>
      <w:r w:rsidR="00A84364" w:rsidRPr="00A84364">
        <w:rPr>
          <w:rFonts w:ascii="Times New Roman" w:hAnsi="Times New Roman" w:cs="Times New Roman"/>
          <w:spacing w:val="10"/>
          <w:sz w:val="20"/>
          <w:szCs w:val="24"/>
          <w:highlight w:val="yellow"/>
        </w:rPr>
        <w:t xml:space="preserve"> LAST</w:t>
      </w:r>
      <w:r w:rsidRPr="00D16552">
        <w:rPr>
          <w:rFonts w:ascii="Times New Roman" w:hAnsi="Times New Roman" w:cs="Times New Roman"/>
          <w:spacing w:val="10"/>
          <w:sz w:val="20"/>
          <w:szCs w:val="24"/>
        </w:rPr>
        <w:t>, DEBTOR and INDEMNITOR, hereby establishes this Indemnity Bond in favor of</w:t>
      </w:r>
      <w:r w:rsidR="00A84364">
        <w:rPr>
          <w:rFonts w:ascii="Times New Roman" w:hAnsi="Times New Roman" w:cs="Times New Roman"/>
          <w:spacing w:val="10"/>
          <w:sz w:val="20"/>
          <w:szCs w:val="24"/>
        </w:rPr>
        <w:t xml:space="preserve"> </w:t>
      </w:r>
      <w:r w:rsidR="00A84364" w:rsidRPr="00A84364">
        <w:rPr>
          <w:rFonts w:ascii="Times New Roman" w:hAnsi="Times New Roman" w:cs="Times New Roman"/>
          <w:spacing w:val="10"/>
          <w:sz w:val="20"/>
          <w:szCs w:val="24"/>
          <w:highlight w:val="yellow"/>
        </w:rPr>
        <w:t>First-Middle: Last</w:t>
      </w:r>
      <w:r w:rsidRPr="00D16552">
        <w:rPr>
          <w:rFonts w:ascii="Times New Roman" w:hAnsi="Times New Roman" w:cs="Times New Roman"/>
          <w:spacing w:val="10"/>
          <w:sz w:val="20"/>
          <w:szCs w:val="24"/>
        </w:rPr>
        <w:t xml:space="preserve">, Secured Party Creditor and Indemnitee, in the sum of present and future collateral values up to the sum </w:t>
      </w:r>
      <w:r w:rsidR="0015051C" w:rsidRPr="00D16552">
        <w:rPr>
          <w:rFonts w:ascii="Times New Roman" w:hAnsi="Times New Roman" w:cs="Times New Roman"/>
          <w:spacing w:val="10"/>
          <w:sz w:val="20"/>
          <w:szCs w:val="24"/>
        </w:rPr>
        <w:t>of $100,000,000.00 (one hundred million United States</w:t>
      </w:r>
      <w:r w:rsidR="0059782F">
        <w:rPr>
          <w:rFonts w:ascii="Times New Roman" w:hAnsi="Times New Roman" w:cs="Times New Roman"/>
          <w:spacing w:val="10"/>
          <w:sz w:val="20"/>
          <w:szCs w:val="24"/>
        </w:rPr>
        <w:t xml:space="preserve"> dollars</w:t>
      </w:r>
      <w:r w:rsidR="0015051C" w:rsidRPr="00D16552">
        <w:rPr>
          <w:rFonts w:ascii="Times New Roman" w:hAnsi="Times New Roman" w:cs="Times New Roman"/>
          <w:spacing w:val="10"/>
          <w:sz w:val="20"/>
          <w:szCs w:val="24"/>
        </w:rPr>
        <w:t xml:space="preserve"> in one ounce silver coins of .999 fine silver), or fiat money at par value for the payment of which bond DEBTOR firmly binds its successors, heirs, executors, administrators, D.B.A.’s, A.K.A.’s (d.b.a., a.k.a.), and third-party assigns, jointly and severally. DEBTOR hereby indemnifies Secured Party Creditor against losses incurred as a result of all claims of debts or losses made by any and all persons against the commercial transactions and investments of DEBTOR. The condition of this bond is that Secured Party covenants to do certain things on behalf of DEBTOR as set forth in the attached Commercial Security Agreement of the same date and executing parties. DEBTOR covenants to serve as a Transmitting Utility to assure beneficial interest in all accounts established a</w:t>
      </w:r>
      <w:r w:rsidR="0059782F">
        <w:rPr>
          <w:rFonts w:ascii="Times New Roman" w:hAnsi="Times New Roman" w:cs="Times New Roman"/>
          <w:spacing w:val="10"/>
          <w:sz w:val="20"/>
          <w:szCs w:val="24"/>
        </w:rPr>
        <w:t>nd managed by the UNITED STATES that</w:t>
      </w:r>
      <w:r w:rsidR="0015051C" w:rsidRPr="00D16552">
        <w:rPr>
          <w:rFonts w:ascii="Times New Roman" w:hAnsi="Times New Roman" w:cs="Times New Roman"/>
          <w:spacing w:val="10"/>
          <w:sz w:val="20"/>
          <w:szCs w:val="24"/>
        </w:rPr>
        <w:t xml:space="preserve"> all goods and services in commerce are available to or conveyed from DEBTOR to Secured Party, whichever is appropriate.</w:t>
      </w:r>
    </w:p>
    <w:p w:rsidR="0015051C" w:rsidRPr="00D16552" w:rsidRDefault="0015051C" w:rsidP="00675697">
      <w:pPr>
        <w:spacing w:line="240" w:lineRule="auto"/>
        <w:rPr>
          <w:rFonts w:ascii="Times New Roman" w:hAnsi="Times New Roman" w:cs="Times New Roman"/>
          <w:spacing w:val="10"/>
          <w:sz w:val="20"/>
          <w:szCs w:val="24"/>
        </w:rPr>
      </w:pPr>
      <w:r w:rsidRPr="00D16552">
        <w:rPr>
          <w:rFonts w:ascii="Times New Roman" w:hAnsi="Times New Roman" w:cs="Times New Roman"/>
          <w:spacing w:val="10"/>
          <w:sz w:val="20"/>
          <w:szCs w:val="24"/>
        </w:rPr>
        <w:t>To avert losses of vested rights in the present or future collateral that is the subject of the attached Commercial Security Agreement</w:t>
      </w:r>
      <w:r w:rsidR="00E23E5B" w:rsidRPr="00D16552">
        <w:rPr>
          <w:rFonts w:ascii="Times New Roman" w:hAnsi="Times New Roman" w:cs="Times New Roman"/>
          <w:spacing w:val="10"/>
          <w:sz w:val="20"/>
          <w:szCs w:val="24"/>
        </w:rPr>
        <w:t>, DEBTOR agrees to make available to Secured Party Creditor such accounts established by intent of the Parties, by operation of law and/or as constructive trusts, to hold proceeds arising from assets belonging to DEBTOR and administered by the UNITED STATES or its subdivisions, agents, or affiliates. Pursuant to existing laws of the UNITED STATES and the agreement of the parties of the attached Commercial Security Agreement, Secured Party Creditor is authorized to assign such funds from said accounts as are necessary to settle all past, present, an</w:t>
      </w:r>
      <w:r w:rsidR="00260E68">
        <w:rPr>
          <w:rFonts w:ascii="Times New Roman" w:hAnsi="Times New Roman" w:cs="Times New Roman"/>
          <w:spacing w:val="10"/>
          <w:sz w:val="20"/>
          <w:szCs w:val="24"/>
        </w:rPr>
        <w:t xml:space="preserve">d </w:t>
      </w:r>
      <w:r w:rsidR="00E23E5B" w:rsidRPr="00D16552">
        <w:rPr>
          <w:rFonts w:ascii="Times New Roman" w:hAnsi="Times New Roman" w:cs="Times New Roman"/>
          <w:spacing w:val="10"/>
          <w:sz w:val="20"/>
          <w:szCs w:val="24"/>
        </w:rPr>
        <w:t>future public debts incurred by DEBTOR on behalf of the Secured Party Creditor.</w:t>
      </w:r>
    </w:p>
    <w:p w:rsidR="00E23E5B" w:rsidRPr="00D16552" w:rsidRDefault="00E23E5B" w:rsidP="00675697">
      <w:pPr>
        <w:spacing w:line="240" w:lineRule="auto"/>
        <w:rPr>
          <w:rFonts w:ascii="Times New Roman" w:hAnsi="Times New Roman" w:cs="Times New Roman"/>
          <w:spacing w:val="10"/>
          <w:sz w:val="20"/>
          <w:szCs w:val="24"/>
        </w:rPr>
      </w:pPr>
      <w:r w:rsidRPr="00D16552">
        <w:rPr>
          <w:rFonts w:ascii="Times New Roman" w:hAnsi="Times New Roman" w:cs="Times New Roman"/>
          <w:spacing w:val="10"/>
          <w:sz w:val="20"/>
          <w:szCs w:val="24"/>
        </w:rPr>
        <w:t xml:space="preserve">DEBTOR, without the benefit of discussion or division, does hereby agree, covenant, and undertake to indemnify, defend, and hold the Secured Party Creditor harmless from and against any and all claims, losses, liabilities, costs, interests, and expenses including, without restriction, legal costs, interests, penalties, and fines previously suffered or incurred or to be suffered or incurred by Secured Party Creditor in accordance with the Secured Party Creditor’s personal guarantee with respect to loans or indebtedness belonging to DEBTOR, including any amount that DEBTOR might be deemed to owe a public creditor for any reason whatsoever. Secured Party Creditor shall promptly </w:t>
      </w:r>
      <w:r w:rsidR="002977F8" w:rsidRPr="00D16552">
        <w:rPr>
          <w:rFonts w:ascii="Times New Roman" w:hAnsi="Times New Roman" w:cs="Times New Roman"/>
          <w:spacing w:val="10"/>
          <w:sz w:val="20"/>
          <w:szCs w:val="24"/>
        </w:rPr>
        <w:t>advise DEBTOR of all public claims brought by third parties against the present or future property of DEBTOR, all of which is covered by the attached Commercial Security Agreement</w:t>
      </w:r>
      <w:r w:rsidR="002E4E9C" w:rsidRPr="00D16552">
        <w:rPr>
          <w:rFonts w:ascii="Times New Roman" w:hAnsi="Times New Roman" w:cs="Times New Roman"/>
          <w:spacing w:val="10"/>
          <w:sz w:val="20"/>
          <w:szCs w:val="24"/>
        </w:rPr>
        <w:t xml:space="preserve"> up to the indemnification amount declared herein, and to provide DEBTOR with full details of said claim(s), including copies of all documents, correspondence, suits, or actions received by or served upon DEBTOR through the Secured Party Creditor. Secured Party Creditor shall fully cooperate with discussion, negotiation, or other proceedings relating to such claims.</w:t>
      </w:r>
    </w:p>
    <w:p w:rsidR="002E4E9C" w:rsidRPr="00D16552" w:rsidRDefault="002E4E9C" w:rsidP="004138DA">
      <w:pPr>
        <w:pBdr>
          <w:bottom w:val="single" w:sz="6" w:space="9" w:color="auto"/>
        </w:pBdr>
        <w:spacing w:line="240" w:lineRule="auto"/>
        <w:rPr>
          <w:rFonts w:ascii="Times New Roman" w:hAnsi="Times New Roman" w:cs="Times New Roman"/>
          <w:spacing w:val="10"/>
          <w:sz w:val="20"/>
          <w:szCs w:val="24"/>
        </w:rPr>
      </w:pPr>
      <w:r w:rsidRPr="00D16552">
        <w:rPr>
          <w:rFonts w:ascii="Times New Roman" w:hAnsi="Times New Roman" w:cs="Times New Roman"/>
          <w:spacing w:val="10"/>
          <w:sz w:val="20"/>
          <w:szCs w:val="24"/>
        </w:rPr>
        <w:t>This bond shall be in force and in effect as of the date that it is signed and accepted by the Parties and provided that the Secured Party Creditor may cancel this bond and be relieved of further duty hereunder by delivering a thirty (30</w:t>
      </w:r>
      <w:r w:rsidR="004138DA" w:rsidRPr="00D16552">
        <w:rPr>
          <w:rFonts w:ascii="Times New Roman" w:hAnsi="Times New Roman" w:cs="Times New Roman"/>
          <w:spacing w:val="10"/>
          <w:sz w:val="20"/>
          <w:szCs w:val="24"/>
        </w:rPr>
        <w:t>) day written notice of cancellation to DEBTOR. No such cancellation shall affect the liability incurred by or accrued to Secured Party Creditor prior to the conclusion of said thirty (30) day period. In such event of a notice of cancellation and in the event that the UNITED STATES reinstitutes its constructive claim against the collateral, DEBTOR agrees to reissue the bond before the end of the thirty (30) day period for an amount equal to or greater than the above value of the attached Commercial Security Agreement unless the Parties agree otherwise.</w:t>
      </w:r>
    </w:p>
    <w:p w:rsidR="004138DA" w:rsidRPr="00D16552" w:rsidRDefault="004138DA" w:rsidP="004138DA">
      <w:pPr>
        <w:spacing w:line="240" w:lineRule="auto"/>
        <w:jc w:val="center"/>
        <w:rPr>
          <w:rFonts w:ascii="Times New Roman" w:hAnsi="Times New Roman" w:cs="Times New Roman"/>
          <w:szCs w:val="24"/>
        </w:rPr>
      </w:pPr>
      <w:r w:rsidRPr="00D16552">
        <w:rPr>
          <w:rFonts w:ascii="Times New Roman" w:hAnsi="Times New Roman" w:cs="Times New Roman"/>
          <w:b/>
          <w:sz w:val="36"/>
          <w:szCs w:val="24"/>
        </w:rPr>
        <w:t>LIEN</w:t>
      </w:r>
    </w:p>
    <w:p w:rsidR="004138DA" w:rsidRPr="00D16552" w:rsidRDefault="004138DA" w:rsidP="004138DA">
      <w:pPr>
        <w:spacing w:line="240" w:lineRule="auto"/>
        <w:rPr>
          <w:rFonts w:ascii="Times New Roman" w:hAnsi="Times New Roman" w:cs="Times New Roman"/>
          <w:spacing w:val="10"/>
          <w:sz w:val="20"/>
          <w:szCs w:val="24"/>
        </w:rPr>
      </w:pPr>
      <w:r w:rsidRPr="00D16552">
        <w:rPr>
          <w:rFonts w:ascii="Times New Roman" w:hAnsi="Times New Roman" w:cs="Times New Roman"/>
          <w:spacing w:val="10"/>
          <w:sz w:val="20"/>
          <w:szCs w:val="24"/>
        </w:rPr>
        <w:t>This agreement constitutes an International Commercial Lien on all property of DEBTOR / INDEMNITOR on behalf of and for the benefit of the Secured Party Creditor, Indemnitee,</w:t>
      </w:r>
      <w:r w:rsidR="0088698D">
        <w:rPr>
          <w:rFonts w:ascii="Times New Roman" w:hAnsi="Times New Roman" w:cs="Times New Roman"/>
          <w:spacing w:val="10"/>
          <w:sz w:val="20"/>
          <w:szCs w:val="24"/>
        </w:rPr>
        <w:t xml:space="preserve"> in the amount of $</w:t>
      </w:r>
      <w:r w:rsidR="0088698D" w:rsidRPr="0088698D">
        <w:rPr>
          <w:rFonts w:ascii="Times New Roman" w:hAnsi="Times New Roman" w:cs="Times New Roman"/>
          <w:spacing w:val="10"/>
          <w:sz w:val="20"/>
          <w:szCs w:val="24"/>
          <w:highlight w:val="yellow"/>
        </w:rPr>
        <w:t>5</w:t>
      </w:r>
      <w:r w:rsidRPr="0088698D">
        <w:rPr>
          <w:rFonts w:ascii="Times New Roman" w:hAnsi="Times New Roman" w:cs="Times New Roman"/>
          <w:spacing w:val="10"/>
          <w:sz w:val="20"/>
          <w:szCs w:val="24"/>
          <w:highlight w:val="yellow"/>
        </w:rPr>
        <w:t>00,000,000.00</w:t>
      </w:r>
      <w:r w:rsidR="00310FF7">
        <w:rPr>
          <w:rFonts w:ascii="Times New Roman" w:hAnsi="Times New Roman" w:cs="Times New Roman"/>
          <w:spacing w:val="10"/>
          <w:sz w:val="20"/>
          <w:szCs w:val="24"/>
        </w:rPr>
        <w:t xml:space="preserve"> </w:t>
      </w:r>
      <w:bookmarkStart w:id="0" w:name="_GoBack"/>
      <w:bookmarkEnd w:id="0"/>
      <w:r w:rsidR="00310FF7" w:rsidRPr="00310FF7">
        <w:rPr>
          <w:rFonts w:ascii="Times New Roman" w:hAnsi="Times New Roman" w:cs="Times New Roman"/>
          <w:color w:val="FFFFFF" w:themeColor="background1"/>
          <w:spacing w:val="10"/>
          <w:sz w:val="20"/>
          <w:szCs w:val="24"/>
          <w:highlight w:val="red"/>
        </w:rPr>
        <w:t>(total on your discharge bond and on your UCC-1 collateral)</w:t>
      </w:r>
      <w:r w:rsidR="0088698D" w:rsidRPr="00310FF7">
        <w:rPr>
          <w:rFonts w:ascii="Times New Roman" w:hAnsi="Times New Roman" w:cs="Times New Roman"/>
          <w:color w:val="FFFFFF" w:themeColor="background1"/>
          <w:spacing w:val="10"/>
          <w:sz w:val="20"/>
          <w:szCs w:val="24"/>
        </w:rPr>
        <w:t xml:space="preserve"> </w:t>
      </w:r>
      <w:r w:rsidR="0088698D">
        <w:rPr>
          <w:rFonts w:ascii="Times New Roman" w:hAnsi="Times New Roman" w:cs="Times New Roman"/>
          <w:spacing w:val="10"/>
          <w:sz w:val="20"/>
          <w:szCs w:val="24"/>
        </w:rPr>
        <w:t>(</w:t>
      </w:r>
      <w:r w:rsidR="0088698D" w:rsidRPr="0088698D">
        <w:rPr>
          <w:rFonts w:ascii="Times New Roman" w:hAnsi="Times New Roman" w:cs="Times New Roman"/>
          <w:spacing w:val="10"/>
          <w:sz w:val="20"/>
          <w:szCs w:val="24"/>
          <w:highlight w:val="yellow"/>
        </w:rPr>
        <w:t>five</w:t>
      </w:r>
      <w:r w:rsidRPr="0088698D">
        <w:rPr>
          <w:rFonts w:ascii="Times New Roman" w:hAnsi="Times New Roman" w:cs="Times New Roman"/>
          <w:spacing w:val="10"/>
          <w:sz w:val="20"/>
          <w:szCs w:val="24"/>
          <w:highlight w:val="yellow"/>
        </w:rPr>
        <w:t xml:space="preserve"> hundred million</w:t>
      </w:r>
      <w:r w:rsidRPr="00D16552">
        <w:rPr>
          <w:rFonts w:ascii="Times New Roman" w:hAnsi="Times New Roman" w:cs="Times New Roman"/>
          <w:spacing w:val="10"/>
          <w:sz w:val="20"/>
          <w:szCs w:val="24"/>
        </w:rPr>
        <w:t xml:space="preserve"> dollars in U.S. minted silver eagles of .999 fine silver). This lien will expire at the moment that Indemnitee expires or when this lien is satisfied by Indemnitee. </w:t>
      </w:r>
    </w:p>
    <w:p w:rsidR="00395A88" w:rsidRPr="00D16552" w:rsidRDefault="00395A88" w:rsidP="00395A88">
      <w:pPr>
        <w:spacing w:line="240" w:lineRule="auto"/>
        <w:jc w:val="center"/>
        <w:rPr>
          <w:rFonts w:ascii="Times New Roman" w:hAnsi="Times New Roman" w:cs="Times New Roman"/>
          <w:b/>
          <w:spacing w:val="10"/>
          <w:sz w:val="24"/>
          <w:szCs w:val="24"/>
        </w:rPr>
      </w:pPr>
      <w:r w:rsidRPr="00D16552">
        <w:rPr>
          <w:rFonts w:ascii="Times New Roman" w:hAnsi="Times New Roman" w:cs="Times New Roman"/>
          <w:b/>
          <w:spacing w:val="10"/>
          <w:sz w:val="24"/>
          <w:szCs w:val="24"/>
        </w:rPr>
        <w:t>SIGNATURES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90"/>
      </w:tblGrid>
      <w:tr w:rsidR="00395A88" w:rsidRPr="00D16552" w:rsidTr="00D16552">
        <w:trPr>
          <w:jc w:val="center"/>
        </w:trPr>
        <w:tc>
          <w:tcPr>
            <w:tcW w:w="4788" w:type="dxa"/>
          </w:tcPr>
          <w:p w:rsidR="00395A88" w:rsidRPr="00D16552" w:rsidRDefault="008016E5" w:rsidP="00BE4E72">
            <w:pPr>
              <w:spacing w:line="300" w:lineRule="auto"/>
              <w:rPr>
                <w:rFonts w:ascii="Times New Roman" w:hAnsi="Times New Roman" w:cs="Times New Roman"/>
                <w:b/>
                <w:spacing w:val="10"/>
                <w:sz w:val="24"/>
                <w:szCs w:val="24"/>
                <w:u w:val="single"/>
              </w:rPr>
            </w:pPr>
            <w:r>
              <w:rPr>
                <w:rFonts w:ascii="Times New Roman" w:hAnsi="Times New Roman" w:cs="Times New Roman"/>
                <w:b/>
                <w:spacing w:val="10"/>
                <w:sz w:val="24"/>
                <w:szCs w:val="24"/>
                <w:u w:val="single"/>
              </w:rPr>
              <w:t xml:space="preserve">    </w:t>
            </w:r>
            <w:r w:rsidR="00395A88" w:rsidRPr="00D16552">
              <w:rPr>
                <w:rFonts w:ascii="Times New Roman" w:hAnsi="Times New Roman" w:cs="Times New Roman"/>
                <w:b/>
                <w:spacing w:val="10"/>
                <w:sz w:val="24"/>
                <w:szCs w:val="24"/>
                <w:u w:val="single"/>
              </w:rPr>
              <w:t xml:space="preserve">  </w:t>
            </w:r>
            <w:r w:rsidR="00A84364">
              <w:rPr>
                <w:rFonts w:ascii="Times New Roman" w:hAnsi="Times New Roman" w:cs="Times New Roman"/>
                <w:b/>
                <w:spacing w:val="10"/>
                <w:sz w:val="24"/>
                <w:szCs w:val="24"/>
                <w:u w:val="single"/>
              </w:rPr>
              <w:t xml:space="preserve">   </w:t>
            </w:r>
            <w:r w:rsidR="00395A88" w:rsidRPr="00D16552">
              <w:rPr>
                <w:rFonts w:ascii="Times New Roman" w:hAnsi="Times New Roman" w:cs="Times New Roman"/>
                <w:b/>
                <w:spacing w:val="10"/>
                <w:sz w:val="24"/>
                <w:szCs w:val="24"/>
                <w:u w:val="single"/>
              </w:rPr>
              <w:t xml:space="preserve"> </w:t>
            </w:r>
            <w:r w:rsidR="00A84364" w:rsidRPr="00A84364">
              <w:rPr>
                <w:rFonts w:ascii="Times New Roman" w:hAnsi="Times New Roman" w:cs="Times New Roman"/>
                <w:b/>
                <w:spacing w:val="10"/>
                <w:sz w:val="24"/>
                <w:szCs w:val="24"/>
                <w:highlight w:val="yellow"/>
                <w:u w:val="single"/>
              </w:rPr>
              <w:t xml:space="preserve">FIRST </w:t>
            </w:r>
            <w:r w:rsidR="009A08F8">
              <w:rPr>
                <w:rFonts w:ascii="Times New Roman" w:hAnsi="Times New Roman" w:cs="Times New Roman"/>
                <w:b/>
                <w:spacing w:val="10"/>
                <w:sz w:val="24"/>
                <w:szCs w:val="24"/>
                <w:highlight w:val="yellow"/>
                <w:u w:val="single"/>
              </w:rPr>
              <w:t xml:space="preserve"> </w:t>
            </w:r>
            <w:r w:rsidR="00A84364" w:rsidRPr="00A84364">
              <w:rPr>
                <w:rFonts w:ascii="Times New Roman" w:hAnsi="Times New Roman" w:cs="Times New Roman"/>
                <w:b/>
                <w:spacing w:val="10"/>
                <w:sz w:val="24"/>
                <w:szCs w:val="24"/>
                <w:highlight w:val="yellow"/>
                <w:u w:val="single"/>
              </w:rPr>
              <w:t>MIDDLE</w:t>
            </w:r>
            <w:r w:rsidR="009A08F8">
              <w:rPr>
                <w:rFonts w:ascii="Times New Roman" w:hAnsi="Times New Roman" w:cs="Times New Roman"/>
                <w:b/>
                <w:spacing w:val="10"/>
                <w:sz w:val="24"/>
                <w:szCs w:val="24"/>
                <w:highlight w:val="yellow"/>
                <w:u w:val="single"/>
              </w:rPr>
              <w:t xml:space="preserve"> </w:t>
            </w:r>
            <w:r w:rsidR="00A84364" w:rsidRPr="00A84364">
              <w:rPr>
                <w:rFonts w:ascii="Times New Roman" w:hAnsi="Times New Roman" w:cs="Times New Roman"/>
                <w:b/>
                <w:spacing w:val="10"/>
                <w:sz w:val="24"/>
                <w:szCs w:val="24"/>
                <w:highlight w:val="yellow"/>
                <w:u w:val="single"/>
              </w:rPr>
              <w:t xml:space="preserve"> LAST</w:t>
            </w:r>
            <w:r w:rsidR="00A84364">
              <w:rPr>
                <w:rFonts w:ascii="Times New Roman" w:hAnsi="Times New Roman" w:cs="Times New Roman"/>
                <w:b/>
                <w:spacing w:val="10"/>
                <w:sz w:val="24"/>
                <w:szCs w:val="24"/>
                <w:u w:val="single"/>
              </w:rPr>
              <w:t xml:space="preserve">    </w:t>
            </w:r>
            <w:r>
              <w:rPr>
                <w:rFonts w:ascii="Times New Roman" w:hAnsi="Times New Roman" w:cs="Times New Roman"/>
                <w:b/>
                <w:spacing w:val="10"/>
                <w:sz w:val="24"/>
                <w:szCs w:val="24"/>
                <w:u w:val="single"/>
              </w:rPr>
              <w:t xml:space="preserve"> </w:t>
            </w:r>
            <w:r w:rsidR="00395A88" w:rsidRPr="00D16552">
              <w:rPr>
                <w:rFonts w:ascii="Times New Roman" w:hAnsi="Times New Roman" w:cs="Times New Roman"/>
                <w:b/>
                <w:spacing w:val="10"/>
                <w:sz w:val="24"/>
                <w:szCs w:val="24"/>
                <w:u w:val="single"/>
              </w:rPr>
              <w:t xml:space="preserve">____  </w:t>
            </w:r>
          </w:p>
          <w:p w:rsidR="00395A88" w:rsidRPr="00D16552" w:rsidRDefault="00A84364" w:rsidP="00395A88">
            <w:pPr>
              <w:rPr>
                <w:rFonts w:ascii="Times New Roman" w:hAnsi="Times New Roman" w:cs="Times New Roman"/>
                <w:spacing w:val="10"/>
                <w:sz w:val="24"/>
                <w:szCs w:val="24"/>
              </w:rPr>
            </w:pPr>
            <w:r w:rsidRPr="00A84364">
              <w:rPr>
                <w:rFonts w:ascii="Times New Roman" w:hAnsi="Times New Roman" w:cs="Times New Roman"/>
                <w:spacing w:val="10"/>
                <w:sz w:val="24"/>
                <w:szCs w:val="24"/>
                <w:highlight w:val="yellow"/>
              </w:rPr>
              <w:t>FIRST MIDDLE LAST</w:t>
            </w:r>
            <w:r w:rsidR="00395A88" w:rsidRPr="00D16552">
              <w:rPr>
                <w:rFonts w:ascii="Times New Roman" w:hAnsi="Times New Roman" w:cs="Times New Roman"/>
                <w:spacing w:val="10"/>
                <w:sz w:val="24"/>
                <w:szCs w:val="24"/>
              </w:rPr>
              <w:t>, INDEMNITOR</w:t>
            </w:r>
          </w:p>
        </w:tc>
        <w:tc>
          <w:tcPr>
            <w:tcW w:w="4788" w:type="dxa"/>
          </w:tcPr>
          <w:p w:rsidR="00395A88" w:rsidRPr="00D16552" w:rsidRDefault="00395A88" w:rsidP="00BE4E72">
            <w:pPr>
              <w:spacing w:line="300" w:lineRule="auto"/>
              <w:rPr>
                <w:rFonts w:ascii="Times New Roman" w:hAnsi="Times New Roman" w:cs="Times New Roman"/>
                <w:b/>
                <w:spacing w:val="10"/>
                <w:sz w:val="24"/>
                <w:szCs w:val="24"/>
              </w:rPr>
            </w:pPr>
            <w:r w:rsidRPr="00D16552">
              <w:rPr>
                <w:rFonts w:ascii="Times New Roman" w:hAnsi="Times New Roman" w:cs="Times New Roman"/>
                <w:b/>
                <w:spacing w:val="10"/>
                <w:sz w:val="24"/>
                <w:szCs w:val="24"/>
              </w:rPr>
              <w:t>L.S.:_______________________________</w:t>
            </w:r>
          </w:p>
          <w:p w:rsidR="00395A88" w:rsidRPr="00D16552" w:rsidRDefault="00BE4E72" w:rsidP="00BE4E72">
            <w:pPr>
              <w:jc w:val="center"/>
              <w:rPr>
                <w:rFonts w:ascii="Times New Roman" w:hAnsi="Times New Roman" w:cs="Times New Roman"/>
                <w:spacing w:val="10"/>
                <w:sz w:val="24"/>
                <w:szCs w:val="24"/>
              </w:rPr>
            </w:pPr>
            <w:r w:rsidRPr="00BE4E72">
              <w:rPr>
                <w:rFonts w:ascii="Times New Roman" w:hAnsi="Times New Roman" w:cs="Times New Roman"/>
                <w:spacing w:val="10"/>
                <w:sz w:val="24"/>
                <w:szCs w:val="24"/>
              </w:rPr>
              <w:t xml:space="preserve">          </w:t>
            </w:r>
            <w:r w:rsidR="00A84364" w:rsidRPr="00A84364">
              <w:rPr>
                <w:rFonts w:ascii="Times New Roman" w:hAnsi="Times New Roman" w:cs="Times New Roman"/>
                <w:spacing w:val="10"/>
                <w:sz w:val="24"/>
                <w:szCs w:val="24"/>
                <w:highlight w:val="yellow"/>
              </w:rPr>
              <w:t>First-Middle: Last</w:t>
            </w:r>
            <w:r w:rsidR="00395A88" w:rsidRPr="00D16552">
              <w:rPr>
                <w:rFonts w:ascii="Times New Roman" w:hAnsi="Times New Roman" w:cs="Times New Roman"/>
                <w:spacing w:val="10"/>
                <w:sz w:val="24"/>
                <w:szCs w:val="24"/>
              </w:rPr>
              <w:t>, Indemnitee</w:t>
            </w:r>
          </w:p>
        </w:tc>
      </w:tr>
    </w:tbl>
    <w:p w:rsidR="00D16552" w:rsidRPr="00D16552" w:rsidRDefault="00D16552" w:rsidP="00395A88">
      <w:pPr>
        <w:spacing w:line="240" w:lineRule="auto"/>
        <w:rPr>
          <w:rFonts w:ascii="Times New Roman" w:hAnsi="Times New Roman" w:cs="Times New Roman"/>
          <w:spacing w:val="10"/>
          <w:sz w:val="24"/>
          <w:szCs w:val="24"/>
        </w:rPr>
      </w:pPr>
    </w:p>
    <w:p w:rsidR="00D16552" w:rsidRDefault="00D16552" w:rsidP="00395A88">
      <w:pPr>
        <w:spacing w:line="240" w:lineRule="auto"/>
        <w:rPr>
          <w:rFonts w:ascii="Times New Roman" w:hAnsi="Times New Roman" w:cs="Times New Roman"/>
          <w:spacing w:val="10"/>
          <w:sz w:val="24"/>
          <w:szCs w:val="24"/>
        </w:rPr>
      </w:pPr>
    </w:p>
    <w:p w:rsidR="00395A88" w:rsidRPr="00D16552" w:rsidRDefault="000D28B5" w:rsidP="00395A88">
      <w:pPr>
        <w:spacing w:line="240" w:lineRule="auto"/>
        <w:rPr>
          <w:rFonts w:ascii="Times New Roman" w:hAnsi="Times New Roman" w:cs="Times New Roman"/>
          <w:spacing w:val="10"/>
          <w:sz w:val="24"/>
          <w:szCs w:val="24"/>
        </w:rPr>
      </w:pPr>
      <w:r>
        <w:rPr>
          <w:rFonts w:ascii="Times New Roman" w:hAnsi="Times New Roman" w:cs="Times New Roman"/>
          <w:spacing w:val="10"/>
          <w:sz w:val="24"/>
          <w:szCs w:val="24"/>
        </w:rPr>
        <w:t xml:space="preserve">                                      </w:t>
      </w:r>
      <w:r w:rsidR="00395A88" w:rsidRPr="00D16552">
        <w:rPr>
          <w:rFonts w:ascii="Times New Roman" w:hAnsi="Times New Roman" w:cs="Times New Roman"/>
          <w:spacing w:val="10"/>
          <w:sz w:val="24"/>
          <w:szCs w:val="24"/>
        </w:rPr>
        <w:t>Date</w:t>
      </w:r>
      <w:proofErr w:type="gramStart"/>
      <w:r w:rsidR="00395A88" w:rsidRPr="00D16552">
        <w:rPr>
          <w:rFonts w:ascii="Times New Roman" w:hAnsi="Times New Roman" w:cs="Times New Roman"/>
          <w:spacing w:val="10"/>
          <w:sz w:val="24"/>
          <w:szCs w:val="24"/>
        </w:rPr>
        <w:t>:_</w:t>
      </w:r>
      <w:proofErr w:type="gramEnd"/>
      <w:r w:rsidR="00395A88" w:rsidRPr="00D16552">
        <w:rPr>
          <w:rFonts w:ascii="Times New Roman" w:hAnsi="Times New Roman" w:cs="Times New Roman"/>
          <w:spacing w:val="10"/>
          <w:sz w:val="24"/>
          <w:szCs w:val="24"/>
        </w:rPr>
        <w:t>_________________________</w:t>
      </w:r>
    </w:p>
    <w:sectPr w:rsidR="00395A88" w:rsidRPr="00D16552" w:rsidSect="00D16552">
      <w:footerReference w:type="default" r:id="rId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B0A" w:rsidRDefault="00480B0A" w:rsidP="00D16552">
      <w:pPr>
        <w:spacing w:after="0" w:line="240" w:lineRule="auto"/>
      </w:pPr>
      <w:r>
        <w:separator/>
      </w:r>
    </w:p>
  </w:endnote>
  <w:endnote w:type="continuationSeparator" w:id="0">
    <w:p w:rsidR="00480B0A" w:rsidRDefault="00480B0A" w:rsidP="00D1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552" w:rsidRPr="00D16552" w:rsidRDefault="00D16552" w:rsidP="00D16552">
    <w:pPr>
      <w:pStyle w:val="Footer"/>
      <w:jc w:val="right"/>
      <w:rPr>
        <w:rFonts w:ascii="Times New Roman" w:hAnsi="Times New Roman" w:cs="Times New Roman"/>
      </w:rPr>
    </w:pPr>
    <w:r w:rsidRPr="00D16552">
      <w:rPr>
        <w:rFonts w:ascii="Times New Roman" w:hAnsi="Times New Roman" w:cs="Times New Roman"/>
      </w:rPr>
      <w:t>Page 1 of 1</w:t>
    </w:r>
  </w:p>
  <w:p w:rsidR="00D16552" w:rsidRDefault="00D16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B0A" w:rsidRDefault="00480B0A" w:rsidP="00D16552">
      <w:pPr>
        <w:spacing w:after="0" w:line="240" w:lineRule="auto"/>
      </w:pPr>
      <w:r>
        <w:separator/>
      </w:r>
    </w:p>
  </w:footnote>
  <w:footnote w:type="continuationSeparator" w:id="0">
    <w:p w:rsidR="00480B0A" w:rsidRDefault="00480B0A" w:rsidP="00D165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697"/>
    <w:rsid w:val="000A4F20"/>
    <w:rsid w:val="000D28B5"/>
    <w:rsid w:val="0015051C"/>
    <w:rsid w:val="002357DD"/>
    <w:rsid w:val="00260E68"/>
    <w:rsid w:val="002977F8"/>
    <w:rsid w:val="002E4E9C"/>
    <w:rsid w:val="00310FF7"/>
    <w:rsid w:val="00395A88"/>
    <w:rsid w:val="004138DA"/>
    <w:rsid w:val="00480B0A"/>
    <w:rsid w:val="0059782F"/>
    <w:rsid w:val="005C157F"/>
    <w:rsid w:val="00675697"/>
    <w:rsid w:val="007F74B8"/>
    <w:rsid w:val="008016E5"/>
    <w:rsid w:val="0088698D"/>
    <w:rsid w:val="008E0D03"/>
    <w:rsid w:val="00942A4F"/>
    <w:rsid w:val="009703C4"/>
    <w:rsid w:val="009A08F8"/>
    <w:rsid w:val="00A84364"/>
    <w:rsid w:val="00BE4E72"/>
    <w:rsid w:val="00CD6902"/>
    <w:rsid w:val="00CF717A"/>
    <w:rsid w:val="00D16552"/>
    <w:rsid w:val="00DA6AEB"/>
    <w:rsid w:val="00E23E5B"/>
    <w:rsid w:val="00E3153E"/>
    <w:rsid w:val="00FE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52"/>
  </w:style>
  <w:style w:type="paragraph" w:styleId="Footer">
    <w:name w:val="footer"/>
    <w:basedOn w:val="Normal"/>
    <w:link w:val="FooterChar"/>
    <w:uiPriority w:val="99"/>
    <w:unhideWhenUsed/>
    <w:rsid w:val="00D1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52"/>
  </w:style>
  <w:style w:type="paragraph" w:styleId="BalloonText">
    <w:name w:val="Balloon Text"/>
    <w:basedOn w:val="Normal"/>
    <w:link w:val="BalloonTextChar"/>
    <w:uiPriority w:val="99"/>
    <w:semiHidden/>
    <w:unhideWhenUsed/>
    <w:rsid w:val="00D16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5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52"/>
  </w:style>
  <w:style w:type="paragraph" w:styleId="Footer">
    <w:name w:val="footer"/>
    <w:basedOn w:val="Normal"/>
    <w:link w:val="FooterChar"/>
    <w:uiPriority w:val="99"/>
    <w:unhideWhenUsed/>
    <w:rsid w:val="00D1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52"/>
  </w:style>
  <w:style w:type="paragraph" w:styleId="BalloonText">
    <w:name w:val="Balloon Text"/>
    <w:basedOn w:val="Normal"/>
    <w:link w:val="BalloonTextChar"/>
    <w:uiPriority w:val="99"/>
    <w:semiHidden/>
    <w:unhideWhenUsed/>
    <w:rsid w:val="00D16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5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7261</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19</cp:revision>
  <dcterms:created xsi:type="dcterms:W3CDTF">2016-11-14T23:56:00Z</dcterms:created>
  <dcterms:modified xsi:type="dcterms:W3CDTF">2024-03-04T02:56:00Z</dcterms:modified>
</cp:coreProperties>
</file>