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44"/>
          <w:szCs w:val="44"/>
        </w:rPr>
        <w:t xml:space="preserve">Software Requirements Specification</w:t>
      </w:r>
    </w:p>
    <w:p>
      <w:pPr>
        <w:spacing w:before="200"/>
        <w:jc w:val="center"/>
      </w:pPr>
      <w:r>
        <w:rPr>
          <w:i/>
          <w:iCs/>
          <w:sz w:val="28"/>
          <w:szCs w:val="28"/>
        </w:rPr>
        <w:t xml:space="preserve">for</w:t>
      </w:r>
    </w:p>
    <w:p>
      <w:pPr>
        <w:spacing w:before="200"/>
        <w:jc w:val="center"/>
      </w:pPr>
      <w:r>
        <w:rPr>
          <w:b/>
          <w:bCs/>
          <w:color w:val="1F3864"/>
          <w:sz w:val="38"/>
          <w:szCs w:val="38"/>
        </w:rPr>
        <w:t xml:space="preserve">Personal Finance &amp; Expense Manager</w:t>
      </w:r>
    </w:p>
    <w:p>
      <w:pPr>
        <w:spacing w:before="60"/>
        <w:jc w:val="center"/>
      </w:pPr>
      <w:r>
        <w:rPr>
          <w:b/>
          <w:bCs/>
          <w:sz w:val="24"/>
          <w:szCs w:val="24"/>
        </w:rPr>
        <w:t xml:space="preserve">A System for Managing Personal Finance and Expenses</w:t>
      </w:r>
    </w:p>
    <w:p>
      <w:pPr>
        <w:spacing w:before="400"/>
        <w:jc w:val="center"/>
      </w:pPr>
      <w:r>
        <w:rPr>
          <w:b/>
          <w:bCs/>
          <w:sz w:val="24"/>
          <w:szCs w:val="24"/>
        </w:rPr>
        <w:t xml:space="preserve">Version 1.0 approved</w:t>
      </w:r>
    </w:p>
    <w:p>
      <w:pPr>
        <w:spacing w:before="600"/>
        <w:jc w:val="center"/>
      </w:pPr>
      <w:r>
        <w:rPr>
          <w:b/>
          <w:bCs/>
          <w:sz w:val="24"/>
          <w:szCs w:val="24"/>
        </w:rPr>
        <w:t xml:space="preserve">Prepared by</w:t>
      </w:r>
    </w:p>
    <w:p>
      <w:pPr>
        <w:jc w:val="center"/>
      </w:pPr>
      <w:r>
        <w:rPr>
          <w:sz w:val="24"/>
          <w:szCs w:val="24"/>
        </w:rPr>
        <w:t xml:space="preserve">&lt;Team Member 1 — SRN&gt;</w:t>
      </w:r>
    </w:p>
    <w:p>
      <w:pPr>
        <w:jc w:val="center"/>
      </w:pPr>
      <w:r>
        <w:rPr>
          <w:sz w:val="24"/>
          <w:szCs w:val="24"/>
        </w:rPr>
        <w:t xml:space="preserve">&lt;Team Member 2 — SRN&gt;</w:t>
      </w:r>
    </w:p>
    <w:p>
      <w:pPr>
        <w:jc w:val="center"/>
      </w:pPr>
      <w:r>
        <w:rPr>
          <w:sz w:val="24"/>
          <w:szCs w:val="24"/>
        </w:rPr>
        <w:t xml:space="preserve">&lt;Team Member 3 — SRN&gt;</w:t>
      </w:r>
    </w:p>
    <w:p>
      <w:pPr>
        <w:jc w:val="center"/>
      </w:pPr>
      <w:r>
        <w:rPr>
          <w:sz w:val="24"/>
          <w:szCs w:val="24"/>
        </w:rPr>
        <w:t xml:space="preserve">&lt;Team Member 4 — SRN&gt;</w:t>
      </w:r>
    </w:p>
    <w:p>
      <w:pPr>
        <w:spacing w:before="500"/>
        <w:jc w:val="center"/>
      </w:pPr>
      <w:r>
        <w:rPr>
          <w:b/>
          <w:bCs/>
          <w:sz w:val="24"/>
          <w:szCs w:val="24"/>
        </w:rPr>
        <w:t xml:space="preserve">Department of Computer Science and Engineering</w:t>
      </w:r>
    </w:p>
    <w:p>
      <w:pPr>
        <w:jc w:val="center"/>
      </w:pPr>
      <w:r>
        <w:rPr>
          <w:sz w:val="24"/>
          <w:szCs w:val="24"/>
        </w:rPr>
        <w:t xml:space="preserve">&lt;College / University&gt;</w:t>
      </w:r>
    </w:p>
    <w:p>
      <w:pPr>
        <w:spacing w:before="120"/>
        <w:jc w:val="center"/>
      </w:pPr>
      <w:r>
        <w:rPr>
          <w:i/>
          <w:iCs/>
          <w:sz w:val="22"/>
          <w:szCs w:val="22"/>
        </w:rPr>
        <w:t xml:space="preserve">Software Engineering Laboratory</w:t>
      </w:r>
    </w:p>
    <w:p>
      <w:pPr>
        <w:spacing w:before="400"/>
        <w:jc w:val="center"/>
      </w:pPr>
      <w:r>
        <w:rPr>
          <w:sz w:val="24"/>
          <w:szCs w:val="24"/>
        </w:rPr>
        <w:t xml:space="preserve">&lt;date created&gt;</w:t>
      </w:r>
    </w:p>
    <w:p>
      <w:r>
        <w:br w:type="page"/>
      </w:r>
    </w:p>
    <w:p>
      <w:pPr>
        <w:spacing w:after="200"/>
        <w:jc w:val="center"/>
      </w:pPr>
      <w:r>
        <w:rPr>
          <w:b/>
          <w:bCs/>
          <w:color w:val="1F3864"/>
          <w:sz w:val="30"/>
          <w:szCs w:val="30"/>
        </w:rPr>
        <w:t xml:space="preserve">Table of Contents</w:t>
      </w:r>
    </w:p>
    <w:p>
      <w:pPr>
        <w:tabs>
          <w:tab w:val="right" w:pos="9026" w:leader="dot"/>
        </w:tabs>
        <w:spacing w:after="40"/>
        <w:ind w:left="0"/>
      </w:pPr>
      <w:r>
        <w:rPr>
          <w:b/>
          <w:bCs/>
        </w:rPr>
        <w:t xml:space="preserve">Revision History</w:t>
        <w:tab/>
        <w:t xml:space="preserve">3</w:t>
      </w:r>
    </w:p>
    <w:p>
      <w:pPr>
        <w:tabs>
          <w:tab w:val="right" w:pos="9026" w:leader="dot"/>
        </w:tabs>
        <w:spacing w:after="40"/>
        <w:ind w:left="0"/>
      </w:pPr>
      <w:r>
        <w:rPr>
          <w:b/>
          <w:bCs/>
        </w:rPr>
        <w:t xml:space="preserve">1. Introduction</w:t>
        <w:tab/>
        <w:t xml:space="preserve">4</w:t>
      </w:r>
    </w:p>
    <w:p>
      <w:pPr>
        <w:tabs>
          <w:tab w:val="right" w:pos="9026" w:leader="dot"/>
        </w:tabs>
        <w:spacing w:after="40"/>
        <w:ind w:left="360"/>
      </w:pPr>
      <w:r>
        <w:rPr>
          <w:b w:val="false"/>
          <w:bCs w:val="false"/>
        </w:rPr>
        <w:t xml:space="preserve">1.1 Purpose</w:t>
        <w:tab/>
        <w:t xml:space="preserve">4</w:t>
      </w:r>
    </w:p>
    <w:p>
      <w:pPr>
        <w:tabs>
          <w:tab w:val="right" w:pos="9026" w:leader="dot"/>
        </w:tabs>
        <w:spacing w:after="40"/>
        <w:ind w:left="360"/>
      </w:pPr>
      <w:r>
        <w:rPr>
          <w:b w:val="false"/>
          <w:bCs w:val="false"/>
        </w:rPr>
        <w:t xml:space="preserve">1.2 Intended Audience and Reading Suggestions</w:t>
        <w:tab/>
        <w:t xml:space="preserve">4</w:t>
      </w:r>
    </w:p>
    <w:p>
      <w:pPr>
        <w:tabs>
          <w:tab w:val="right" w:pos="9026" w:leader="dot"/>
        </w:tabs>
        <w:spacing w:after="40"/>
        <w:ind w:left="360"/>
      </w:pPr>
      <w:r>
        <w:rPr>
          <w:b w:val="false"/>
          <w:bCs w:val="false"/>
        </w:rPr>
        <w:t xml:space="preserve">1.3 Product Scope</w:t>
        <w:tab/>
        <w:t xml:space="preserve">4</w:t>
      </w:r>
    </w:p>
    <w:p>
      <w:pPr>
        <w:tabs>
          <w:tab w:val="right" w:pos="9026" w:leader="dot"/>
        </w:tabs>
        <w:spacing w:after="40"/>
        <w:ind w:left="360"/>
      </w:pPr>
      <w:r>
        <w:rPr>
          <w:b w:val="false"/>
          <w:bCs w:val="false"/>
        </w:rPr>
        <w:t xml:space="preserve">1.4 References</w:t>
        <w:tab/>
        <w:t xml:space="preserve">5</w:t>
      </w:r>
    </w:p>
    <w:p>
      <w:pPr>
        <w:tabs>
          <w:tab w:val="right" w:pos="9026" w:leader="dot"/>
        </w:tabs>
        <w:spacing w:after="40"/>
        <w:ind w:left="0"/>
      </w:pPr>
      <w:r>
        <w:rPr>
          <w:b/>
          <w:bCs/>
        </w:rPr>
        <w:t xml:space="preserve">2. Overall Description</w:t>
        <w:tab/>
        <w:t xml:space="preserve">6</w:t>
      </w:r>
    </w:p>
    <w:p>
      <w:pPr>
        <w:tabs>
          <w:tab w:val="right" w:pos="9026" w:leader="dot"/>
        </w:tabs>
        <w:spacing w:after="40"/>
        <w:ind w:left="360"/>
      </w:pPr>
      <w:r>
        <w:rPr>
          <w:b w:val="false"/>
          <w:bCs w:val="false"/>
        </w:rPr>
        <w:t xml:space="preserve">2.1 Product Perspective</w:t>
        <w:tab/>
        <w:t xml:space="preserve">6</w:t>
      </w:r>
    </w:p>
    <w:p>
      <w:pPr>
        <w:tabs>
          <w:tab w:val="right" w:pos="9026" w:leader="dot"/>
        </w:tabs>
        <w:spacing w:after="40"/>
        <w:ind w:left="360"/>
      </w:pPr>
      <w:r>
        <w:rPr>
          <w:b w:val="false"/>
          <w:bCs w:val="false"/>
        </w:rPr>
        <w:t xml:space="preserve">2.2 Product Functions</w:t>
        <w:tab/>
        <w:t xml:space="preserve">6</w:t>
      </w:r>
    </w:p>
    <w:p>
      <w:pPr>
        <w:tabs>
          <w:tab w:val="right" w:pos="9026" w:leader="dot"/>
        </w:tabs>
        <w:spacing w:after="40"/>
        <w:ind w:left="360"/>
      </w:pPr>
      <w:r>
        <w:rPr>
          <w:b w:val="false"/>
          <w:bCs w:val="false"/>
        </w:rPr>
        <w:t xml:space="preserve">2.3 User Classes and Characteristics</w:t>
        <w:tab/>
        <w:t xml:space="preserve">7</w:t>
      </w:r>
    </w:p>
    <w:p>
      <w:pPr>
        <w:tabs>
          <w:tab w:val="right" w:pos="9026" w:leader="dot"/>
        </w:tabs>
        <w:spacing w:after="40"/>
        <w:ind w:left="360"/>
      </w:pPr>
      <w:r>
        <w:rPr>
          <w:b w:val="false"/>
          <w:bCs w:val="false"/>
        </w:rPr>
        <w:t xml:space="preserve">2.4 Operating Environment</w:t>
        <w:tab/>
        <w:t xml:space="preserve">7</w:t>
      </w:r>
    </w:p>
    <w:p>
      <w:pPr>
        <w:tabs>
          <w:tab w:val="right" w:pos="9026" w:leader="dot"/>
        </w:tabs>
        <w:spacing w:after="40"/>
        <w:ind w:left="360"/>
      </w:pPr>
      <w:r>
        <w:rPr>
          <w:b w:val="false"/>
          <w:bCs w:val="false"/>
        </w:rPr>
        <w:t xml:space="preserve">2.5 Design and Implementation Constraints</w:t>
        <w:tab/>
        <w:t xml:space="preserve">8</w:t>
      </w:r>
    </w:p>
    <w:p>
      <w:pPr>
        <w:tabs>
          <w:tab w:val="right" w:pos="9026" w:leader="dot"/>
        </w:tabs>
        <w:spacing w:after="40"/>
        <w:ind w:left="360"/>
      </w:pPr>
      <w:r>
        <w:rPr>
          <w:b w:val="false"/>
          <w:bCs w:val="false"/>
        </w:rPr>
        <w:t xml:space="preserve">2.6 Assumptions and Dependencies</w:t>
        <w:tab/>
        <w:t xml:space="preserve">8</w:t>
      </w:r>
    </w:p>
    <w:p>
      <w:pPr>
        <w:tabs>
          <w:tab w:val="right" w:pos="9026" w:leader="dot"/>
        </w:tabs>
        <w:spacing w:after="40"/>
        <w:ind w:left="0"/>
      </w:pPr>
      <w:r>
        <w:rPr>
          <w:b/>
          <w:bCs/>
        </w:rPr>
        <w:t xml:space="preserve">3. External Interface Requirements</w:t>
        <w:tab/>
        <w:t xml:space="preserve">10</w:t>
      </w:r>
    </w:p>
    <w:p>
      <w:pPr>
        <w:tabs>
          <w:tab w:val="right" w:pos="9026" w:leader="dot"/>
        </w:tabs>
        <w:spacing w:after="40"/>
        <w:ind w:left="360"/>
      </w:pPr>
      <w:r>
        <w:rPr>
          <w:b w:val="false"/>
          <w:bCs w:val="false"/>
        </w:rPr>
        <w:t xml:space="preserve">3.1 User Interfaces</w:t>
        <w:tab/>
        <w:t xml:space="preserve">10</w:t>
      </w:r>
    </w:p>
    <w:p>
      <w:pPr>
        <w:tabs>
          <w:tab w:val="right" w:pos="9026" w:leader="dot"/>
        </w:tabs>
        <w:spacing w:after="40"/>
        <w:ind w:left="360"/>
      </w:pPr>
      <w:r>
        <w:rPr>
          <w:b w:val="false"/>
          <w:bCs w:val="false"/>
        </w:rPr>
        <w:t xml:space="preserve">3.2 Software Interfaces</w:t>
        <w:tab/>
        <w:t xml:space="preserve">10</w:t>
      </w:r>
    </w:p>
    <w:p>
      <w:pPr>
        <w:tabs>
          <w:tab w:val="right" w:pos="9026" w:leader="dot"/>
        </w:tabs>
        <w:spacing w:after="40"/>
        <w:ind w:left="360"/>
      </w:pPr>
      <w:r>
        <w:rPr>
          <w:b w:val="false"/>
          <w:bCs w:val="false"/>
        </w:rPr>
        <w:t xml:space="preserve">3.3 Communications Interfaces</w:t>
        <w:tab/>
        <w:t xml:space="preserve">11</w:t>
      </w:r>
    </w:p>
    <w:p>
      <w:pPr>
        <w:tabs>
          <w:tab w:val="right" w:pos="9026" w:leader="dot"/>
        </w:tabs>
        <w:spacing w:after="40"/>
        <w:ind w:left="360"/>
      </w:pPr>
      <w:r>
        <w:rPr>
          <w:b w:val="false"/>
          <w:bCs w:val="false"/>
        </w:rPr>
        <w:t xml:space="preserve">3.4 Hardware Interfaces</w:t>
        <w:tab/>
        <w:t xml:space="preserve">12</w:t>
      </w:r>
    </w:p>
    <w:p>
      <w:pPr>
        <w:tabs>
          <w:tab w:val="right" w:pos="9026" w:leader="dot"/>
        </w:tabs>
        <w:spacing w:after="40"/>
        <w:ind w:left="0"/>
      </w:pPr>
      <w:r>
        <w:rPr>
          <w:b/>
          <w:bCs/>
        </w:rPr>
        <w:t xml:space="preserve">4. Analysis Models</w:t>
        <w:tab/>
        <w:t xml:space="preserve">13</w:t>
      </w:r>
    </w:p>
    <w:p>
      <w:pPr>
        <w:tabs>
          <w:tab w:val="right" w:pos="9026" w:leader="dot"/>
        </w:tabs>
        <w:spacing w:after="40"/>
        <w:ind w:left="0"/>
      </w:pPr>
      <w:r>
        <w:rPr>
          <w:b/>
          <w:bCs/>
        </w:rPr>
        <w:t xml:space="preserve">5. System Features</w:t>
        <w:tab/>
        <w:t xml:space="preserve">15</w:t>
      </w:r>
    </w:p>
    <w:p>
      <w:pPr>
        <w:tabs>
          <w:tab w:val="right" w:pos="9026" w:leader="dot"/>
        </w:tabs>
        <w:spacing w:after="40"/>
        <w:ind w:left="360"/>
      </w:pPr>
      <w:r>
        <w:rPr>
          <w:b w:val="false"/>
          <w:bCs w:val="false"/>
        </w:rPr>
        <w:t xml:space="preserve">5.1 User Registration and Authentication</w:t>
        <w:tab/>
        <w:t xml:space="preserve">15</w:t>
      </w:r>
    </w:p>
    <w:p>
      <w:pPr>
        <w:tabs>
          <w:tab w:val="right" w:pos="9026" w:leader="dot"/>
        </w:tabs>
        <w:spacing w:after="40"/>
        <w:ind w:left="360"/>
      </w:pPr>
      <w:r>
        <w:rPr>
          <w:b w:val="false"/>
          <w:bCs w:val="false"/>
        </w:rPr>
        <w:t xml:space="preserve">5.2 Account and Wallet Management</w:t>
        <w:tab/>
        <w:t xml:space="preserve">16</w:t>
      </w:r>
    </w:p>
    <w:p>
      <w:pPr>
        <w:tabs>
          <w:tab w:val="right" w:pos="9026" w:leader="dot"/>
        </w:tabs>
        <w:spacing w:after="40"/>
        <w:ind w:left="360"/>
      </w:pPr>
      <w:r>
        <w:rPr>
          <w:b w:val="false"/>
          <w:bCs w:val="false"/>
        </w:rPr>
        <w:t xml:space="preserve">5.3 Transaction Management</w:t>
        <w:tab/>
        <w:t xml:space="preserve">17</w:t>
      </w:r>
    </w:p>
    <w:p>
      <w:pPr>
        <w:tabs>
          <w:tab w:val="right" w:pos="9026" w:leader="dot"/>
        </w:tabs>
        <w:spacing w:after="40"/>
        <w:ind w:left="360"/>
      </w:pPr>
      <w:r>
        <w:rPr>
          <w:b w:val="false"/>
          <w:bCs w:val="false"/>
        </w:rPr>
        <w:t xml:space="preserve">5.4 Category and Tag Management</w:t>
        <w:tab/>
        <w:t xml:space="preserve">18</w:t>
      </w:r>
    </w:p>
    <w:p>
      <w:pPr>
        <w:tabs>
          <w:tab w:val="right" w:pos="9026" w:leader="dot"/>
        </w:tabs>
        <w:spacing w:after="40"/>
        <w:ind w:left="360"/>
      </w:pPr>
      <w:r>
        <w:rPr>
          <w:b w:val="false"/>
          <w:bCs w:val="false"/>
        </w:rPr>
        <w:t xml:space="preserve">5.5 Budget Management and Alerts</w:t>
        <w:tab/>
        <w:t xml:space="preserve">19</w:t>
      </w:r>
    </w:p>
    <w:p>
      <w:pPr>
        <w:tabs>
          <w:tab w:val="right" w:pos="9026" w:leader="dot"/>
        </w:tabs>
        <w:spacing w:after="40"/>
        <w:ind w:left="360"/>
      </w:pPr>
      <w:r>
        <w:rPr>
          <w:b w:val="false"/>
          <w:bCs w:val="false"/>
        </w:rPr>
        <w:t xml:space="preserve">5.6 Recurring Transactions and Bill Reminders</w:t>
        <w:tab/>
        <w:t xml:space="preserve">20</w:t>
      </w:r>
    </w:p>
    <w:p>
      <w:pPr>
        <w:tabs>
          <w:tab w:val="right" w:pos="9026" w:leader="dot"/>
        </w:tabs>
        <w:spacing w:after="40"/>
        <w:ind w:left="360"/>
      </w:pPr>
      <w:r>
        <w:rPr>
          <w:b w:val="false"/>
          <w:bCs w:val="false"/>
        </w:rPr>
        <w:t xml:space="preserve">5.7 Savings Goals</w:t>
        <w:tab/>
        <w:t xml:space="preserve">21</w:t>
      </w:r>
    </w:p>
    <w:p>
      <w:pPr>
        <w:tabs>
          <w:tab w:val="right" w:pos="9026" w:leader="dot"/>
        </w:tabs>
        <w:spacing w:after="40"/>
        <w:ind w:left="360"/>
      </w:pPr>
      <w:r>
        <w:rPr>
          <w:b w:val="false"/>
          <w:bCs w:val="false"/>
        </w:rPr>
        <w:t xml:space="preserve">5.8 Dashboard, Reports and Analytics</w:t>
        <w:tab/>
        <w:t xml:space="preserve">22</w:t>
      </w:r>
    </w:p>
    <w:p>
      <w:pPr>
        <w:tabs>
          <w:tab w:val="right" w:pos="9026" w:leader="dot"/>
        </w:tabs>
        <w:spacing w:after="40"/>
        <w:ind w:left="360"/>
      </w:pPr>
      <w:r>
        <w:rPr>
          <w:b w:val="false"/>
          <w:bCs w:val="false"/>
        </w:rPr>
        <w:t xml:space="preserve">5.9 Data Import, Export and Attachments</w:t>
        <w:tab/>
        <w:t xml:space="preserve">23</w:t>
      </w:r>
    </w:p>
    <w:p>
      <w:pPr>
        <w:tabs>
          <w:tab w:val="right" w:pos="9026" w:leader="dot"/>
        </w:tabs>
        <w:spacing w:after="40"/>
        <w:ind w:left="360"/>
      </w:pPr>
      <w:r>
        <w:rPr>
          <w:b w:val="false"/>
          <w:bCs w:val="false"/>
        </w:rPr>
        <w:t xml:space="preserve">5.10 Profile, Settings, Security and Administration</w:t>
        <w:tab/>
        <w:t xml:space="preserve">23</w:t>
      </w:r>
    </w:p>
    <w:p>
      <w:pPr>
        <w:tabs>
          <w:tab w:val="right" w:pos="9026" w:leader="dot"/>
        </w:tabs>
        <w:spacing w:after="40"/>
        <w:ind w:left="0"/>
      </w:pPr>
      <w:r>
        <w:rPr>
          <w:b/>
          <w:bCs/>
        </w:rPr>
        <w:t xml:space="preserve">6. Other Nonfunctional Requirements</w:t>
        <w:tab/>
        <w:t xml:space="preserve">25</w:t>
      </w:r>
    </w:p>
    <w:p>
      <w:pPr>
        <w:tabs>
          <w:tab w:val="right" w:pos="9026" w:leader="dot"/>
        </w:tabs>
        <w:spacing w:after="40"/>
        <w:ind w:left="360"/>
      </w:pPr>
      <w:r>
        <w:rPr>
          <w:b w:val="false"/>
          <w:bCs w:val="false"/>
        </w:rPr>
        <w:t xml:space="preserve">6.1 Performance Requirements</w:t>
        <w:tab/>
        <w:t xml:space="preserve">25</w:t>
      </w:r>
    </w:p>
    <w:p>
      <w:pPr>
        <w:tabs>
          <w:tab w:val="right" w:pos="9026" w:leader="dot"/>
        </w:tabs>
        <w:spacing w:after="40"/>
        <w:ind w:left="360"/>
      </w:pPr>
      <w:r>
        <w:rPr>
          <w:b w:val="false"/>
          <w:bCs w:val="false"/>
        </w:rPr>
        <w:t xml:space="preserve">6.2 Safety Requirements</w:t>
        <w:tab/>
        <w:t xml:space="preserve">25</w:t>
      </w:r>
    </w:p>
    <w:p>
      <w:pPr>
        <w:tabs>
          <w:tab w:val="right" w:pos="9026" w:leader="dot"/>
        </w:tabs>
        <w:spacing w:after="40"/>
        <w:ind w:left="360"/>
      </w:pPr>
      <w:r>
        <w:rPr>
          <w:b w:val="false"/>
          <w:bCs w:val="false"/>
        </w:rPr>
        <w:t xml:space="preserve">6.3 Security Requirements</w:t>
        <w:tab/>
        <w:t xml:space="preserve">26</w:t>
      </w:r>
    </w:p>
    <w:p>
      <w:pPr>
        <w:tabs>
          <w:tab w:val="right" w:pos="9026" w:leader="dot"/>
        </w:tabs>
        <w:spacing w:after="40"/>
        <w:ind w:left="360"/>
      </w:pPr>
      <w:r>
        <w:rPr>
          <w:b w:val="false"/>
          <w:bCs w:val="false"/>
        </w:rPr>
        <w:t xml:space="preserve">6.4 Software Quality Attributes</w:t>
        <w:tab/>
        <w:t xml:space="preserve">27</w:t>
      </w:r>
    </w:p>
    <w:p>
      <w:pPr>
        <w:tabs>
          <w:tab w:val="right" w:pos="9026" w:leader="dot"/>
        </w:tabs>
        <w:spacing w:after="40"/>
        <w:ind w:left="360"/>
      </w:pPr>
      <w:r>
        <w:rPr>
          <w:b w:val="false"/>
          <w:bCs w:val="false"/>
        </w:rPr>
        <w:t xml:space="preserve">6.5 Business Rules</w:t>
        <w:tab/>
        <w:t xml:space="preserve">27</w:t>
      </w:r>
    </w:p>
    <w:p>
      <w:pPr>
        <w:tabs>
          <w:tab w:val="right" w:pos="9026" w:leader="dot"/>
        </w:tabs>
        <w:spacing w:after="40"/>
        <w:ind w:left="0"/>
      </w:pPr>
      <w:r>
        <w:rPr>
          <w:b/>
          <w:bCs/>
        </w:rPr>
        <w:t xml:space="preserve">7. Other Requirements</w:t>
        <w:tab/>
        <w:t xml:space="preserve">30</w:t>
      </w:r>
    </w:p>
    <w:p>
      <w:pPr>
        <w:tabs>
          <w:tab w:val="right" w:pos="9026" w:leader="dot"/>
        </w:tabs>
        <w:spacing w:after="40"/>
        <w:ind w:left="0"/>
      </w:pPr>
      <w:r>
        <w:rPr>
          <w:b/>
          <w:bCs/>
        </w:rPr>
        <w:t xml:space="preserve">Appendix A: Glossary</w:t>
        <w:tab/>
        <w:t xml:space="preserve">32</w:t>
      </w:r>
    </w:p>
    <w:p>
      <w:pPr>
        <w:tabs>
          <w:tab w:val="right" w:pos="9026" w:leader="dot"/>
        </w:tabs>
        <w:spacing w:after="40"/>
        <w:ind w:left="0"/>
      </w:pPr>
      <w:r>
        <w:rPr>
          <w:b/>
          <w:bCs/>
        </w:rPr>
        <w:t xml:space="preserve">Appendix B: Field Layouts</w:t>
        <w:tab/>
        <w:t xml:space="preserve">34</w:t>
      </w:r>
    </w:p>
    <w:p>
      <w:pPr>
        <w:tabs>
          <w:tab w:val="right" w:pos="9026" w:leader="dot"/>
        </w:tabs>
        <w:spacing w:after="40"/>
        <w:ind w:left="0"/>
      </w:pPr>
      <w:r>
        <w:rPr>
          <w:b/>
          <w:bCs/>
        </w:rPr>
        <w:t xml:space="preserve">Appendix C: Requirement Traceability Matrix</w:t>
        <w:tab/>
        <w:t xml:space="preserve">38</w:t>
      </w:r>
    </w:p>
    <w:p>
      <w:r>
        <w:br w:type="page"/>
      </w:r>
    </w:p>
    <w:p>
      <w:pPr>
        <w:spacing w:after="160"/>
      </w:pPr>
      <w:r>
        <w:rPr>
          <w:b/>
          <w:bCs/>
          <w:color w:val="1F3864"/>
          <w:sz w:val="30"/>
          <w:szCs w:val="30"/>
        </w:rPr>
        <w:t xml:space="preserve">Revision 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20"/>
        <w:gridCol w:w="1200"/>
      </w:tblGrid>
      <w:tr>
        <w:trPr>
          <w:tblHeader/>
        </w:trPr>
        <w:tc>
          <w:tcPr>
            <w:tcW w:type="dxa" w:w="2600"/>
            <w:shd w:fill="DEEAF6" w:color="auto" w:val="clear"/>
            <w:tcMar>
              <w:top w:type="dxa" w:w="50"/>
              <w:left w:type="dxa" w:w="80"/>
              <w:bottom w:type="dxa" w:w="50"/>
              <w:right w:type="dxa" w:w="80"/>
            </w:tcMar>
            <w:vAlign w:val="center"/>
          </w:tcPr>
          <w:p>
            <w:pPr>
              <w:spacing w:after="0"/>
              <w:jc w:val="left"/>
            </w:pPr>
            <w:r>
              <w:rPr>
                <w:b/>
                <w:bCs/>
                <w:sz w:val="20"/>
                <w:szCs w:val="20"/>
              </w:rPr>
              <w:t xml:space="preserve">Name</w:t>
            </w:r>
          </w:p>
        </w:tc>
        <w:tc>
          <w:tcPr>
            <w:tcW w:type="dxa" w:w="1600"/>
            <w:shd w:fill="DEEAF6" w:color="auto" w:val="clear"/>
            <w:tcMar>
              <w:top w:type="dxa" w:w="50"/>
              <w:left w:type="dxa" w:w="80"/>
              <w:bottom w:type="dxa" w:w="50"/>
              <w:right w:type="dxa" w:w="80"/>
            </w:tcMar>
            <w:vAlign w:val="center"/>
          </w:tcPr>
          <w:p>
            <w:pPr>
              <w:spacing w:after="0"/>
              <w:jc w:val="left"/>
            </w:pPr>
            <w:r>
              <w:rPr>
                <w:b/>
                <w:bCs/>
                <w:sz w:val="20"/>
                <w:szCs w:val="20"/>
              </w:rPr>
              <w:t xml:space="preserve">Date</w:t>
            </w:r>
          </w:p>
        </w:tc>
        <w:tc>
          <w:tcPr>
            <w:tcW w:type="dxa" w:w="3620"/>
            <w:shd w:fill="DEEAF6" w:color="auto" w:val="clear"/>
            <w:tcMar>
              <w:top w:type="dxa" w:w="50"/>
              <w:left w:type="dxa" w:w="80"/>
              <w:bottom w:type="dxa" w:w="50"/>
              <w:right w:type="dxa" w:w="80"/>
            </w:tcMar>
            <w:vAlign w:val="center"/>
          </w:tcPr>
          <w:p>
            <w:pPr>
              <w:spacing w:after="0"/>
              <w:jc w:val="left"/>
            </w:pPr>
            <w:r>
              <w:rPr>
                <w:b/>
                <w:bCs/>
                <w:sz w:val="20"/>
                <w:szCs w:val="20"/>
              </w:rPr>
              <w:t xml:space="preserve">Reason For Changes</w:t>
            </w:r>
          </w:p>
        </w:tc>
        <w:tc>
          <w:tcPr>
            <w:tcW w:type="dxa" w:w="1200"/>
            <w:shd w:fill="DEEAF6" w:color="auto" w:val="clear"/>
            <w:tcMar>
              <w:top w:type="dxa" w:w="50"/>
              <w:left w:type="dxa" w:w="80"/>
              <w:bottom w:type="dxa" w:w="50"/>
              <w:right w:type="dxa" w:w="80"/>
            </w:tcMar>
            <w:vAlign w:val="center"/>
          </w:tcPr>
          <w:p>
            <w:pPr>
              <w:spacing w:after="0"/>
              <w:jc w:val="left"/>
            </w:pPr>
            <w:r>
              <w:rPr>
                <w:b/>
                <w:bCs/>
                <w:sz w:val="20"/>
                <w:szCs w:val="20"/>
              </w:rPr>
              <w:t xml:space="preserve">Version</w:t>
            </w:r>
          </w:p>
        </w:tc>
      </w:tr>
      <w:tr>
        <w:tc>
          <w:tcPr>
            <w:tcW w:type="dxa" w:w="2600"/>
            <w:tcMar>
              <w:top w:type="dxa" w:w="50"/>
              <w:left w:type="dxa" w:w="80"/>
              <w:bottom w:type="dxa" w:w="50"/>
              <w:right w:type="dxa" w:w="80"/>
            </w:tcMar>
            <w:vAlign w:val="center"/>
          </w:tcPr>
          <w:p>
            <w:pPr>
              <w:spacing w:after="0"/>
              <w:jc w:val="left"/>
            </w:pPr>
            <w:r>
              <w:rPr>
                <w:b w:val="false"/>
                <w:bCs w:val="false"/>
                <w:sz w:val="20"/>
                <w:szCs w:val="20"/>
              </w:rPr>
              <w:t xml:space="preserve">&lt;Team — all members&gt;</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&lt;dd-mm-yyyy&gt;</w:t>
            </w:r>
          </w:p>
        </w:tc>
        <w:tc>
          <w:tcPr>
            <w:tcW w:type="dxa" w:w="3620"/>
            <w:tcMar>
              <w:top w:type="dxa" w:w="50"/>
              <w:left w:type="dxa" w:w="80"/>
              <w:bottom w:type="dxa" w:w="50"/>
              <w:right w:type="dxa" w:w="80"/>
            </w:tcMar>
            <w:vAlign w:val="center"/>
          </w:tcPr>
          <w:p>
            <w:pPr>
              <w:spacing w:after="0"/>
              <w:jc w:val="left"/>
            </w:pPr>
            <w:r>
              <w:rPr>
                <w:b w:val="false"/>
                <w:bCs w:val="false"/>
                <w:sz w:val="20"/>
                <w:szCs w:val="20"/>
              </w:rPr>
              <w:t xml:space="preserve">Initial draft of SRS covering all ten system features</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0.1</w:t>
            </w:r>
          </w:p>
        </w:tc>
      </w:tr>
      <w:tr>
        <w:tc>
          <w:tcPr>
            <w:tcW w:type="dxa" w:w="2600"/>
            <w:tcMar>
              <w:top w:type="dxa" w:w="50"/>
              <w:left w:type="dxa" w:w="80"/>
              <w:bottom w:type="dxa" w:w="50"/>
              <w:right w:type="dxa" w:w="80"/>
            </w:tcMar>
            <w:vAlign w:val="center"/>
          </w:tcPr>
          <w:p>
            <w:pPr>
              <w:spacing w:after="0"/>
              <w:jc w:val="left"/>
            </w:pPr>
            <w:r>
              <w:rPr>
                <w:b w:val="false"/>
                <w:bCs w:val="false"/>
                <w:sz w:val="20"/>
                <w:szCs w:val="20"/>
              </w:rPr>
              <w:t xml:space="preserve">&lt;Team — all members&gt;</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&lt;dd-mm-yyyy&gt;</w:t>
            </w:r>
          </w:p>
        </w:tc>
        <w:tc>
          <w:tcPr>
            <w:tcW w:type="dxa" w:w="3620"/>
            <w:tcMar>
              <w:top w:type="dxa" w:w="50"/>
              <w:left w:type="dxa" w:w="80"/>
              <w:bottom w:type="dxa" w:w="50"/>
              <w:right w:type="dxa" w:w="80"/>
            </w:tcMar>
            <w:vAlign w:val="center"/>
          </w:tcPr>
          <w:p>
            <w:pPr>
              <w:spacing w:after="0"/>
              <w:jc w:val="left"/>
            </w:pPr>
            <w:r>
              <w:rPr>
                <w:b w:val="false"/>
                <w:bCs w:val="false"/>
                <w:sz w:val="20"/>
                <w:szCs w:val="20"/>
              </w:rPr>
              <w:t xml:space="preserve">Incorporated review comments from lab faculty; added RTM and field layouts</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1.0</w:t>
            </w:r>
          </w:p>
        </w:tc>
      </w:tr>
      <w:tr>
        <w:tc>
          <w:tcPr>
            <w:tcW w:type="dxa" w:w="2600"/>
            <w:tcMar>
              <w:top w:type="dxa" w:w="50"/>
              <w:left w:type="dxa" w:w="80"/>
              <w:bottom w:type="dxa" w:w="50"/>
              <w:right w:type="dxa" w:w="80"/>
            </w:tcMar>
            <w:vAlign w:val="center"/>
          </w:tcPr>
          <w:p>
            <w:pPr>
              <w:spacing w:after="0"/>
              <w:jc w:val="left"/>
            </w:pPr>
            <w:r>
              <w:rPr>
                <w:b w:val="false"/>
                <w:bCs w:val="false"/>
                <w:sz w:val="20"/>
                <w:szCs w:val="20"/>
              </w:rPr>
              <w:t xml:space="preserve"/>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
            </w:r>
          </w:p>
        </w:tc>
        <w:tc>
          <w:tcPr>
            <w:tcW w:type="dxa" w:w="3620"/>
            <w:tcMar>
              <w:top w:type="dxa" w:w="50"/>
              <w:left w:type="dxa" w:w="80"/>
              <w:bottom w:type="dxa" w:w="50"/>
              <w:right w:type="dxa" w:w="80"/>
            </w:tcMar>
            <w:vAlign w:val="center"/>
          </w:tcPr>
          <w:p>
            <w:pPr>
              <w:spacing w:after="0"/>
              <w:jc w:val="left"/>
            </w:pPr>
            <w:r>
              <w:rPr>
                <w:b w:val="false"/>
                <w:bCs w:val="false"/>
                <w:sz w:val="20"/>
                <w:szCs w:val="20"/>
              </w:rPr>
              <w:t xml:space="preserve"/>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
            </w:r>
          </w:p>
        </w:tc>
      </w:tr>
    </w:tbl>
    <w:p>
      <w:r>
        <w:br w:type="page"/>
      </w:r>
    </w:p>
    <w:p>
      <w:pPr>
        <w:pStyle w:val="Heading1"/>
      </w:pPr>
      <w:r>
        <w:t xml:space="preserve">1. Introduction</w:t>
      </w:r>
    </w:p>
    <w:p>
      <w:pPr>
        <w:pStyle w:val="Heading2"/>
      </w:pPr>
      <w:r>
        <w:t xml:space="preserve">1.1 Purpose</w:t>
      </w:r>
    </w:p>
    <w:p>
      <w:pPr>
        <w:jc w:val="both"/>
      </w:pPr>
      <w:r>
        <w:t xml:space="preserve">This Software Requirements Specification (SRS) describes the functional and non-functional requirements of the Personal Finance &amp; Expense Manager (referred to hereafter as PFEM), Release 1.0 — a web and mobile application that allows an individual to record and analyse their income and expenditure. The document covers the complete system for this release: the end-user application, the background scheduling service that generates recurring entries and reminders, and the administration console used by the platform operator.</w:t>
      </w:r>
    </w:p>
    <w:p>
      <w:pPr>
        <w:jc w:val="both"/>
      </w:pPr>
      <w:r>
        <w:t xml:space="preserve">The requirements stated here form the agreed baseline for design, implementation, testing and acceptance of Release 1.0. Direct integration with banks or payment networks, investment and portfolio tracking, tax computation and filing, loan and EMI amortisation, and shared or family accounts are explicitly out of scope for this release and are recorded in Section 7.</w:t>
      </w:r>
    </w:p>
    <w:p>
      <w:pPr>
        <w:pStyle w:val="Heading2"/>
      </w:pPr>
      <w:r>
        <w:t xml:space="preserve">1.2 Intended Audience and Reading Suggestions</w:t>
      </w:r>
    </w:p>
    <w:p>
      <w:pPr>
        <w:jc w:val="both"/>
      </w:pPr>
      <w:r>
        <w:t xml:space="preserve">This document is written for the following readers:</w:t>
      </w:r>
    </w:p>
    <w:p>
      <w:pPr>
        <w:pStyle w:val="ListParagraph"/>
        <w:numPr>
          <w:ilvl w:val="0"/>
          <w:numId w:val="2"/>
        </w:numPr>
        <w:jc w:val="both"/>
      </w:pPr>
      <w:r>
        <w:rPr>
          <w:b/>
          <w:bCs/>
        </w:rPr>
        <w:t xml:space="preserve">Development team (4 members) — </w:t>
      </w:r>
      <w:r>
        <w:t xml:space="preserve">the primary implementers. Read Sections 3, 5 and 6 in full; these define what must be built and to what quality level.</w:t>
      </w:r>
    </w:p>
    <w:p>
      <w:pPr>
        <w:pStyle w:val="ListParagraph"/>
        <w:numPr>
          <w:ilvl w:val="0"/>
          <w:numId w:val="2"/>
        </w:numPr>
        <w:jc w:val="both"/>
      </w:pPr>
      <w:r>
        <w:rPr>
          <w:b/>
          <w:bCs/>
        </w:rPr>
        <w:t xml:space="preserve">Testers — </w:t>
      </w:r>
      <w:r>
        <w:t xml:space="preserve">Sections 5 and 6 supply the source material for the unit, integration and system test cases recorded in the Test Plan document. Appendix C maps each requirement to its test case identifiers.</w:t>
      </w:r>
    </w:p>
    <w:p>
      <w:pPr>
        <w:pStyle w:val="ListParagraph"/>
        <w:numPr>
          <w:ilvl w:val="0"/>
          <w:numId w:val="2"/>
        </w:numPr>
        <w:jc w:val="both"/>
      </w:pPr>
      <w:r>
        <w:rPr>
          <w:b/>
          <w:bCs/>
        </w:rPr>
        <w:t xml:space="preserve">Lab faculty and project evaluator — </w:t>
      </w:r>
      <w:r>
        <w:t xml:space="preserve">Sections 1 and 2 give the problem context; Appendix C demonstrates traceability from requirement through design and code to test.</w:t>
      </w:r>
    </w:p>
    <w:p>
      <w:pPr>
        <w:pStyle w:val="ListParagraph"/>
        <w:numPr>
          <w:ilvl w:val="0"/>
          <w:numId w:val="2"/>
        </w:numPr>
        <w:jc w:val="both"/>
      </w:pPr>
      <w:r>
        <w:rPr>
          <w:b/>
          <w:bCs/>
        </w:rPr>
        <w:t xml:space="preserve">End users and domain reviewers — </w:t>
      </w:r>
      <w:r>
        <w:t xml:space="preserve">Sections 1.3, 2.2, 2.3 and 6.5 describe the behaviour of the product in non-technical terms.</w:t>
      </w:r>
    </w:p>
    <w:p>
      <w:pPr>
        <w:pStyle w:val="ListParagraph"/>
        <w:numPr>
          <w:ilvl w:val="0"/>
          <w:numId w:val="2"/>
        </w:numPr>
        <w:jc w:val="both"/>
      </w:pPr>
      <w:r>
        <w:rPr>
          <w:b/>
          <w:bCs/>
        </w:rPr>
        <w:t xml:space="preserve">Documentation writers — </w:t>
      </w:r>
      <w:r>
        <w:t xml:space="preserve">Sections 3.1, 5 and Appendix A.</w:t>
      </w:r>
    </w:p>
    <w:p>
      <w:pPr>
        <w:jc w:val="both"/>
      </w:pPr>
      <w:r>
        <w:t xml:space="preserve">The rest of this SRS is organised as follows. Section 2 gives a high-level description of the product, its users and its environment. Section 3 specifies the external interfaces. Section 4 presents the analysis models. Section 5 itemises the functional requirements grouped by system feature. Section 6 states the non-functional requirements and business rules. Section 7 covers remaining requirements, followed by three appendices. First-time readers should read Sections 1 and 2 completely, then the features in Section 5 relevant to their role.</w:t>
      </w:r>
    </w:p>
    <w:p>
      <w:pPr>
        <w:pStyle w:val="Heading2"/>
      </w:pPr>
      <w:r>
        <w:t xml:space="preserve">1.3 Product Scope</w:t>
      </w:r>
    </w:p>
    <w:p>
      <w:pPr>
        <w:jc w:val="both"/>
      </w:pPr>
      <w:r>
        <w:t xml:space="preserve">PFEM gives an individual a single, consolidated view of their money. A user records every expense, income and transfer against one of their accounts — cash in hand, a bank account, a credit card or a digital wallet — and classifies it under a category. From that record the system derives account balances, net worth, category-wise spending, monthly trends, budget utilisation and progress towards savings goals. Recurring items such as rent, subscriptions and salary are created automatically by a scheduler, and bill reminders warn the user before a due date.</w:t>
      </w:r>
    </w:p>
    <w:p>
      <w:pPr>
        <w:jc w:val="both"/>
      </w:pPr>
      <w:r>
        <w:t xml:space="preserve">The objectives of the product are:</w:t>
      </w:r>
    </w:p>
    <w:p>
      <w:pPr>
        <w:pStyle w:val="ListParagraph"/>
        <w:numPr>
          <w:ilvl w:val="0"/>
          <w:numId w:val="2"/>
        </w:numPr>
        <w:jc w:val="both"/>
      </w:pPr>
      <w:r>
        <w:t xml:space="preserve">Replace the spreadsheets and paper notes that individuals typically use, with a structured, validated and always-available record of personal finances.</w:t>
      </w:r>
    </w:p>
    <w:p>
      <w:pPr>
        <w:pStyle w:val="ListParagraph"/>
        <w:numPr>
          <w:ilvl w:val="0"/>
          <w:numId w:val="2"/>
        </w:numPr>
        <w:jc w:val="both"/>
      </w:pPr>
      <w:r>
        <w:t xml:space="preserve">Make overspending visible during the month, rather than at the end of it, through category budgets and threshold alerts.</w:t>
      </w:r>
    </w:p>
    <w:p>
      <w:pPr>
        <w:pStyle w:val="ListParagraph"/>
        <w:numPr>
          <w:ilvl w:val="0"/>
          <w:numId w:val="2"/>
        </w:numPr>
        <w:jc w:val="both"/>
      </w:pPr>
      <w:r>
        <w:t xml:space="preserve">Reduce missed payments and late fees through recurring transactions and bill reminders.</w:t>
      </w:r>
    </w:p>
    <w:p>
      <w:pPr>
        <w:pStyle w:val="ListParagraph"/>
        <w:numPr>
          <w:ilvl w:val="0"/>
          <w:numId w:val="2"/>
        </w:numPr>
        <w:jc w:val="both"/>
      </w:pPr>
      <w:r>
        <w:t xml:space="preserve">Encourage disciplined saving by letting the user set savings goals and track progress against them.</w:t>
      </w:r>
    </w:p>
    <w:p>
      <w:pPr>
        <w:pStyle w:val="ListParagraph"/>
        <w:numPr>
          <w:ilvl w:val="0"/>
          <w:numId w:val="2"/>
        </w:numPr>
        <w:jc w:val="both"/>
      </w:pPr>
      <w:r>
        <w:t xml:space="preserve">Turn raw transaction data into insight through category-wise, trend and comparative analytics.</w:t>
      </w:r>
    </w:p>
    <w:p>
      <w:pPr>
        <w:pStyle w:val="ListParagraph"/>
        <w:numPr>
          <w:ilvl w:val="0"/>
          <w:numId w:val="2"/>
        </w:numPr>
        <w:jc w:val="both"/>
      </w:pPr>
      <w:r>
        <w:t xml:space="preserve">Keep the user in full control of their financial data, with import, export and deletion available at any time, and with no requirement to share bank credentials.</w:t>
      </w:r>
    </w:p>
    <w:p>
      <w:pPr>
        <w:jc w:val="both"/>
      </w:pPr>
      <w:r>
        <w:t xml:space="preserve">For the development team, the project additionally serves as a complete software engineering exercise: requirements engineering, backlog and sprint planning, design, implementation and manual testing against the Test Plan.</w:t>
      </w:r>
    </w:p>
    <w:p>
      <w:pPr>
        <w:pStyle w:val="Heading2"/>
      </w:pPr>
      <w:r>
        <w:t xml:space="preserve">1.4 References</w:t>
      </w:r>
    </w:p>
    <w:p>
      <w:pPr>
        <w:pStyle w:val="ListParagraph"/>
        <w:numPr>
          <w:ilvl w:val="0"/>
          <w:numId w:val="2"/>
        </w:numPr>
        <w:jc w:val="both"/>
      </w:pPr>
      <w:r>
        <w:t xml:space="preserve">IEEE Std 830-1998, IEEE Recommended Practice for Software Requirements Specifications. IEEE Computer Society, 1998.</w:t>
      </w:r>
    </w:p>
    <w:p>
      <w:pPr>
        <w:pStyle w:val="ListParagraph"/>
        <w:numPr>
          <w:ilvl w:val="0"/>
          <w:numId w:val="2"/>
        </w:numPr>
        <w:jc w:val="both"/>
      </w:pPr>
      <w:r>
        <w:t xml:space="preserve">Project Title Sheet — "Personal Finance &amp; Expense Manager: A System for managing Personal finance and expenses", Software Engineering Laboratory project allocation.</w:t>
      </w:r>
    </w:p>
    <w:p>
      <w:pPr>
        <w:pStyle w:val="ListParagraph"/>
        <w:numPr>
          <w:ilvl w:val="0"/>
          <w:numId w:val="2"/>
        </w:numPr>
        <w:jc w:val="both"/>
      </w:pPr>
      <w:r>
        <w:t xml:space="preserve">Lab-1 Deliverable — Requirements Elicitation Report and UML Use Case Model. Team GitHub repository, folder /Lab-1.</w:t>
      </w:r>
    </w:p>
    <w:p>
      <w:pPr>
        <w:pStyle w:val="ListParagraph"/>
        <w:numPr>
          <w:ilvl w:val="0"/>
          <w:numId w:val="2"/>
        </w:numPr>
        <w:jc w:val="both"/>
      </w:pPr>
      <w:r>
        <w:t xml:space="preserve">Lab-2 Deliverable — Product Backlog and Sprint Plan. Team GitHub repository, folder /Lab-2.</w:t>
      </w:r>
    </w:p>
    <w:p>
      <w:pPr>
        <w:pStyle w:val="ListParagraph"/>
        <w:numPr>
          <w:ilvl w:val="0"/>
          <w:numId w:val="2"/>
        </w:numPr>
        <w:jc w:val="both"/>
      </w:pPr>
      <w:r>
        <w:t xml:space="preserve">Test Plan Document — Personal Finance &amp; Expense Manager, which records the test cases traced in Appendix C of this SRS.</w:t>
      </w:r>
    </w:p>
    <w:p>
      <w:pPr>
        <w:pStyle w:val="ListParagraph"/>
        <w:numPr>
          <w:ilvl w:val="0"/>
          <w:numId w:val="2"/>
        </w:numPr>
        <w:jc w:val="both"/>
      </w:pPr>
      <w:r>
        <w:t xml:space="preserve">OWASP Top 10 — 2021 Edition. Open Worldwide Application Security Project. https://owasp.org/Top10/</w:t>
      </w:r>
    </w:p>
    <w:p>
      <w:pPr>
        <w:pStyle w:val="ListParagraph"/>
        <w:numPr>
          <w:ilvl w:val="0"/>
          <w:numId w:val="2"/>
        </w:numPr>
        <w:jc w:val="both"/>
      </w:pPr>
      <w:r>
        <w:t xml:space="preserve">OWASP Mobile Application Security Verification Standard (MASVS), current edition.</w:t>
      </w:r>
    </w:p>
    <w:p>
      <w:pPr>
        <w:pStyle w:val="ListParagraph"/>
        <w:numPr>
          <w:ilvl w:val="0"/>
          <w:numId w:val="2"/>
        </w:numPr>
        <w:jc w:val="both"/>
      </w:pPr>
      <w:r>
        <w:t xml:space="preserve">The Digital Personal Data Protection Act, 2023, Government of India.</w:t>
      </w:r>
    </w:p>
    <w:p>
      <w:pPr>
        <w:pStyle w:val="ListParagraph"/>
        <w:numPr>
          <w:ilvl w:val="0"/>
          <w:numId w:val="2"/>
        </w:numPr>
        <w:jc w:val="both"/>
      </w:pPr>
      <w:r>
        <w:t xml:space="preserve">The Information Technology Act, 2000 and the Reasonable Security Practices Rules, 2011, Government of India.</w:t>
      </w:r>
    </w:p>
    <w:p>
      <w:pPr>
        <w:pStyle w:val="ListParagraph"/>
        <w:numPr>
          <w:ilvl w:val="0"/>
          <w:numId w:val="2"/>
        </w:numPr>
        <w:jc w:val="both"/>
      </w:pPr>
      <w:r>
        <w:t xml:space="preserve">RFC 4180 — Common Format and MIME Type for Comma-Separated Values (CSV) Files, used as the basis of the import and export format defined in Section 5.9.</w:t>
      </w:r>
    </w:p>
    <w:p>
      <w:r>
        <w:br w:type="page"/>
      </w:r>
    </w:p>
    <w:p>
      <w:pPr>
        <w:pStyle w:val="Heading1"/>
      </w:pPr>
      <w:r>
        <w:t xml:space="preserve">2. Overall Description</w:t>
      </w:r>
    </w:p>
    <w:p>
      <w:pPr>
        <w:pStyle w:val="Heading2"/>
      </w:pPr>
      <w:r>
        <w:t xml:space="preserve">2.1 Product Perspective</w:t>
      </w:r>
    </w:p>
    <w:p>
      <w:pPr>
        <w:jc w:val="both"/>
      </w:pPr>
      <w:r>
        <w:t xml:space="preserve">PFEM is a new, self-contained product. It is not a follow-on member of a product family and does not replace an existing system, although it competes with commercial expense-tracking applications and with the spreadsheets that individuals maintain by hand. It is a single-user product in the sense that each account holds one person's finances; there is no shared or joint ledger in Release 1.0.</w:t>
      </w:r>
    </w:p>
    <w:p>
      <w:pPr>
        <w:jc w:val="both"/>
      </w:pPr>
      <w:r>
        <w:t xml:space="preserve">The system follows a three-tier client-server architecture:</w:t>
      </w:r>
    </w:p>
    <w:p>
      <w:pPr>
        <w:pStyle w:val="ListParagraph"/>
        <w:numPr>
          <w:ilvl w:val="0"/>
          <w:numId w:val="2"/>
        </w:numPr>
        <w:jc w:val="both"/>
      </w:pPr>
      <w:r>
        <w:rPr>
          <w:b/>
          <w:bCs/>
        </w:rPr>
        <w:t xml:space="preserve">Presentation tier — </w:t>
      </w:r>
      <w:r>
        <w:t xml:space="preserve">a responsive web client and a mobile client for the end user, and a browser-based console for the platform administrator.</w:t>
      </w:r>
    </w:p>
    <w:p>
      <w:pPr>
        <w:pStyle w:val="ListParagraph"/>
        <w:numPr>
          <w:ilvl w:val="0"/>
          <w:numId w:val="2"/>
        </w:numPr>
        <w:jc w:val="both"/>
      </w:pPr>
      <w:r>
        <w:rPr>
          <w:b/>
          <w:bCs/>
        </w:rPr>
        <w:t xml:space="preserve">Application tier — </w:t>
      </w:r>
      <w:r>
        <w:t xml:space="preserve">a REST API server holding all business logic: validation, balance computation, budget evaluation, goal tracking, report aggregation, import and export processing, and notification dispatch. A scheduler component runs inside this tier to generate recurring transactions and to raise bill reminders.</w:t>
      </w:r>
    </w:p>
    <w:p>
      <w:pPr>
        <w:pStyle w:val="ListParagraph"/>
        <w:numPr>
          <w:ilvl w:val="0"/>
          <w:numId w:val="2"/>
        </w:numPr>
        <w:jc w:val="both"/>
      </w:pPr>
      <w:r>
        <w:rPr>
          <w:b/>
          <w:bCs/>
        </w:rPr>
        <w:t xml:space="preserve">Data tier — </w:t>
      </w:r>
      <w:r>
        <w:t xml:space="preserve">a document database holding users, accounts, categories, transactions, budgets, goals, recurring rules, reminders, attachments, notifications and audit logs.</w:t>
      </w:r>
    </w:p>
    <w:p>
      <w:pPr>
        <w:jc w:val="both"/>
      </w:pPr>
      <w:r>
        <w:t xml:space="preserve">The application tier is the only component that accesses the database. It integrates with four external services: an email provider, a push-notification service, an object store for receipt images, and a currency exchange-rate service used only when the user records a transaction in a currency other than their base currency. Deliberately, the system does not connect to any bank, card network or account-aggregation service in Release 1.0: data enters the system only by manual entry or by user-initiated CSV import. This keeps the product outside the regulatory scope of financial data aggregation and removes any need to handle banking credentials.</w:t>
      </w:r>
    </w:p>
    <w:p>
      <w:pPr>
        <w:pBdr>
          <w:top w:val="single" w:color="B4C6E7" w:sz="6"/>
          <w:bottom w:val="single" w:color="B4C6E7" w:sz="6"/>
          <w:left w:val="single" w:color="B4C6E7" w:sz="6"/>
          <w:right w:val="single" w:color="B4C6E7" w:sz="6"/>
        </w:pBdr>
        <w:shd w:fill="F2F6FC" w:color="auto" w:val="clear"/>
        <w:spacing w:after="120" w:before="120"/>
        <w:jc w:val="center"/>
      </w:pPr>
      <w:r>
        <w:rPr>
          <w:i/>
          <w:iCs/>
          <w:color w:val="1F3864"/>
        </w:rPr>
        <w:t xml:space="preserve">[Insert Figure 2.1 — System Context / Block Diagram showing the three tiers, the scheduler, the four external services and the two client types.]</w:t>
      </w:r>
    </w:p>
    <w:p>
      <w:pPr>
        <w:pStyle w:val="Heading2"/>
      </w:pPr>
      <w:r>
        <w:t xml:space="preserve">2.2 Product Functions</w:t>
      </w:r>
    </w:p>
    <w:p>
      <w:pPr>
        <w:jc w:val="both"/>
      </w:pPr>
      <w:r>
        <w:t xml:space="preserve">At a high level, PFEM must let its users perform the following:</w:t>
      </w:r>
    </w:p>
    <w:p>
      <w:pPr>
        <w:pStyle w:val="ListParagraph"/>
        <w:numPr>
          <w:ilvl w:val="0"/>
          <w:numId w:val="2"/>
        </w:numPr>
        <w:jc w:val="both"/>
      </w:pPr>
      <w:r>
        <w:t xml:space="preserve">Register, verify and authenticate an account, and optionally protect the application with a PIN or biometric lock.</w:t>
      </w:r>
    </w:p>
    <w:p>
      <w:pPr>
        <w:pStyle w:val="ListParagraph"/>
        <w:numPr>
          <w:ilvl w:val="0"/>
          <w:numId w:val="2"/>
        </w:numPr>
        <w:jc w:val="both"/>
      </w:pPr>
      <w:r>
        <w:t xml:space="preserve">Create and maintain multiple accounts — cash, bank, credit card and wallet — each with its own balance.</w:t>
      </w:r>
    </w:p>
    <w:p>
      <w:pPr>
        <w:pStyle w:val="ListParagraph"/>
        <w:numPr>
          <w:ilvl w:val="0"/>
          <w:numId w:val="2"/>
        </w:numPr>
        <w:jc w:val="both"/>
      </w:pPr>
      <w:r>
        <w:t xml:space="preserve">Record expense, income and transfer transactions, with category, payment mode, note, tags and receipt attachments, and edit, restore or delete them.</w:t>
      </w:r>
    </w:p>
    <w:p>
      <w:pPr>
        <w:pStyle w:val="ListParagraph"/>
        <w:numPr>
          <w:ilvl w:val="0"/>
          <w:numId w:val="2"/>
        </w:numPr>
        <w:jc w:val="both"/>
      </w:pPr>
      <w:r>
        <w:t xml:space="preserve">Organise spending through a set of default and user-defined categories, subcategories and free-form tags.</w:t>
      </w:r>
    </w:p>
    <w:p>
      <w:pPr>
        <w:pStyle w:val="ListParagraph"/>
        <w:numPr>
          <w:ilvl w:val="0"/>
          <w:numId w:val="2"/>
        </w:numPr>
        <w:jc w:val="both"/>
      </w:pPr>
      <w:r>
        <w:t xml:space="preserve">Set budgets per category and per period, and receive alerts as spending approaches and exceeds them.</w:t>
      </w:r>
    </w:p>
    <w:p>
      <w:pPr>
        <w:pStyle w:val="ListParagraph"/>
        <w:numPr>
          <w:ilvl w:val="0"/>
          <w:numId w:val="2"/>
        </w:numPr>
        <w:jc w:val="both"/>
      </w:pPr>
      <w:r>
        <w:t xml:space="preserve">Automate repeating entries through recurring rules, and receive reminders before bills fall due.</w:t>
      </w:r>
    </w:p>
    <w:p>
      <w:pPr>
        <w:pStyle w:val="ListParagraph"/>
        <w:numPr>
          <w:ilvl w:val="0"/>
          <w:numId w:val="2"/>
        </w:numPr>
        <w:jc w:val="both"/>
      </w:pPr>
      <w:r>
        <w:t xml:space="preserve">Define savings goals, contribute to them from an account, and track progress towards the target.</w:t>
      </w:r>
    </w:p>
    <w:p>
      <w:pPr>
        <w:pStyle w:val="ListParagraph"/>
        <w:numPr>
          <w:ilvl w:val="0"/>
          <w:numId w:val="2"/>
        </w:numPr>
        <w:jc w:val="both"/>
      </w:pPr>
      <w:r>
        <w:t xml:space="preserve">View a dashboard and generate reports: category-wise breakdown, income-versus-expense trends, period comparisons and net worth.</w:t>
      </w:r>
    </w:p>
    <w:p>
      <w:pPr>
        <w:pStyle w:val="ListParagraph"/>
        <w:numPr>
          <w:ilvl w:val="0"/>
          <w:numId w:val="2"/>
        </w:numPr>
        <w:jc w:val="both"/>
      </w:pPr>
      <w:r>
        <w:t xml:space="preserve">Import transactions from a CSV file and export data to CSV, JSON and PDF.</w:t>
      </w:r>
    </w:p>
    <w:p>
      <w:pPr>
        <w:pStyle w:val="ListParagraph"/>
        <w:numPr>
          <w:ilvl w:val="0"/>
          <w:numId w:val="2"/>
        </w:numPr>
        <w:jc w:val="both"/>
      </w:pPr>
      <w:r>
        <w:t xml:space="preserve">Manage profile and settings, and — for the administrator — manage user accounts and view audit logs, without ever seeing another user's financial figures.</w:t>
      </w:r>
    </w:p>
    <w:p>
      <w:pPr>
        <w:pBdr>
          <w:top w:val="single" w:color="B4C6E7" w:sz="6"/>
          <w:bottom w:val="single" w:color="B4C6E7" w:sz="6"/>
          <w:left w:val="single" w:color="B4C6E7" w:sz="6"/>
          <w:right w:val="single" w:color="B4C6E7" w:sz="6"/>
        </w:pBdr>
        <w:shd w:fill="F2F6FC" w:color="auto" w:val="clear"/>
        <w:spacing w:after="120" w:before="120"/>
        <w:jc w:val="center"/>
      </w:pPr>
      <w:r>
        <w:rPr>
          <w:i/>
          <w:iCs/>
          <w:color w:val="1F3864"/>
        </w:rPr>
        <w:t xml:space="preserve">[Insert Figure 2.2 — Top-level Data Flow Diagram (DFD Level 0/1) or class diagram showing the major groups of related requirements.]</w:t>
      </w:r>
    </w:p>
    <w:p>
      <w:pPr>
        <w:pStyle w:val="Heading2"/>
      </w:pPr>
      <w:r>
        <w:t xml:space="preserve">2.3 User Classes and Characteristics</w:t>
      </w:r>
    </w:p>
    <w:p>
      <w:pPr>
        <w:jc w:val="both"/>
      </w:pPr>
      <w:r>
        <w:t xml:space="preserve">Four user classes are anticipated. The Regular User is by far the most important class for this release; the Administrator exists to operate the platform, not to use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0"/>
      </w:tblGrid>
      <w:tr>
        <w:trPr>
          <w:tblHeader/>
        </w:trPr>
        <w:tc>
          <w:tcPr>
            <w:tcW w:type="dxa" w:w="1900"/>
            <w:shd w:fill="DEEAF6" w:color="auto" w:val="clear"/>
            <w:tcMar>
              <w:top w:type="dxa" w:w="50"/>
              <w:left w:type="dxa" w:w="80"/>
              <w:bottom w:type="dxa" w:w="50"/>
              <w:right w:type="dxa" w:w="80"/>
            </w:tcMar>
            <w:vAlign w:val="center"/>
          </w:tcPr>
          <w:p>
            <w:pPr>
              <w:spacing w:after="0"/>
              <w:jc w:val="left"/>
            </w:pPr>
            <w:r>
              <w:rPr>
                <w:b/>
                <w:bCs/>
                <w:sz w:val="20"/>
                <w:szCs w:val="20"/>
              </w:rPr>
              <w:t xml:space="preserve">User Class</w:t>
            </w:r>
          </w:p>
        </w:tc>
        <w:tc>
          <w:tcPr>
            <w:tcW w:type="dxa" w:w="1500"/>
            <w:shd w:fill="DEEAF6" w:color="auto" w:val="clear"/>
            <w:tcMar>
              <w:top w:type="dxa" w:w="50"/>
              <w:left w:type="dxa" w:w="80"/>
              <w:bottom w:type="dxa" w:w="50"/>
              <w:right w:type="dxa" w:w="80"/>
            </w:tcMar>
            <w:vAlign w:val="center"/>
          </w:tcPr>
          <w:p>
            <w:pPr>
              <w:spacing w:after="0"/>
              <w:jc w:val="left"/>
            </w:pPr>
            <w:r>
              <w:rPr>
                <w:b/>
                <w:bCs/>
                <w:sz w:val="20"/>
                <w:szCs w:val="20"/>
              </w:rPr>
              <w:t xml:space="preserve">Frequency of Use</w:t>
            </w:r>
          </w:p>
        </w:tc>
        <w:tc>
          <w:tcPr>
            <w:tcW w:type="dxa" w:w="2400"/>
            <w:shd w:fill="DEEAF6" w:color="auto" w:val="clear"/>
            <w:tcMar>
              <w:top w:type="dxa" w:w="50"/>
              <w:left w:type="dxa" w:w="80"/>
              <w:bottom w:type="dxa" w:w="50"/>
              <w:right w:type="dxa" w:w="80"/>
            </w:tcMar>
            <w:vAlign w:val="center"/>
          </w:tcPr>
          <w:p>
            <w:pPr>
              <w:spacing w:after="0"/>
              <w:jc w:val="left"/>
            </w:pPr>
            <w:r>
              <w:rPr>
                <w:b/>
                <w:bCs/>
                <w:sz w:val="20"/>
                <w:szCs w:val="20"/>
              </w:rPr>
              <w:t xml:space="preserve">Technical Expertise</w:t>
            </w:r>
          </w:p>
        </w:tc>
        <w:tc>
          <w:tcPr>
            <w:tcW w:type="dxa" w:w="3220"/>
            <w:shd w:fill="DEEAF6" w:color="auto" w:val="clear"/>
            <w:tcMar>
              <w:top w:type="dxa" w:w="50"/>
              <w:left w:type="dxa" w:w="80"/>
              <w:bottom w:type="dxa" w:w="50"/>
              <w:right w:type="dxa" w:w="80"/>
            </w:tcMar>
            <w:vAlign w:val="center"/>
          </w:tcPr>
          <w:p>
            <w:pPr>
              <w:spacing w:after="0"/>
              <w:jc w:val="left"/>
            </w:pPr>
            <w:r>
              <w:rPr>
                <w:b/>
                <w:bCs/>
                <w:sz w:val="20"/>
                <w:szCs w:val="20"/>
              </w:rPr>
              <w:t xml:space="preserve">Characteristics and Privileges</w:t>
            </w:r>
          </w:p>
        </w:tc>
      </w:tr>
      <w:tr>
        <w:tc>
          <w:tcPr>
            <w:tcW w:type="dxa" w:w="1900"/>
            <w:tcMar>
              <w:top w:type="dxa" w:w="50"/>
              <w:left w:type="dxa" w:w="80"/>
              <w:bottom w:type="dxa" w:w="50"/>
              <w:right w:type="dxa" w:w="80"/>
            </w:tcMar>
            <w:vAlign w:val="center"/>
          </w:tcPr>
          <w:p>
            <w:pPr>
              <w:spacing w:after="0"/>
              <w:jc w:val="left"/>
            </w:pPr>
            <w:r>
              <w:rPr>
                <w:b w:val="false"/>
                <w:bCs w:val="false"/>
                <w:sz w:val="20"/>
                <w:szCs w:val="20"/>
              </w:rPr>
              <w:t xml:space="preserve">Regular User</w:t>
            </w:r>
          </w:p>
        </w:tc>
        <w:tc>
          <w:tcPr>
            <w:tcW w:type="dxa" w:w="1500"/>
            <w:tcMar>
              <w:top w:type="dxa" w:w="50"/>
              <w:left w:type="dxa" w:w="80"/>
              <w:bottom w:type="dxa" w:w="50"/>
              <w:right w:type="dxa" w:w="80"/>
            </w:tcMar>
            <w:vAlign w:val="center"/>
          </w:tcPr>
          <w:p>
            <w:pPr>
              <w:spacing w:after="0"/>
              <w:jc w:val="left"/>
            </w:pPr>
            <w:r>
              <w:rPr>
                <w:b w:val="false"/>
                <w:bCs w:val="false"/>
                <w:sz w:val="20"/>
                <w:szCs w:val="20"/>
              </w:rPr>
              <w:t xml:space="preserve">High — daily or several times a week</w:t>
            </w:r>
          </w:p>
        </w:tc>
        <w:tc>
          <w:tcPr>
            <w:tcW w:type="dxa" w:w="2400"/>
            <w:tcMar>
              <w:top w:type="dxa" w:w="50"/>
              <w:left w:type="dxa" w:w="80"/>
              <w:bottom w:type="dxa" w:w="50"/>
              <w:right w:type="dxa" w:w="80"/>
            </w:tcMar>
            <w:vAlign w:val="center"/>
          </w:tcPr>
          <w:p>
            <w:pPr>
              <w:spacing w:after="0"/>
              <w:jc w:val="left"/>
            </w:pPr>
            <w:r>
              <w:rPr>
                <w:b w:val="false"/>
                <w:bCs w:val="false"/>
                <w:sz w:val="20"/>
                <w:szCs w:val="20"/>
              </w:rPr>
              <w:t xml:space="preserve">Low to medium; comfortable with consumer mobile applications</w:t>
            </w:r>
          </w:p>
        </w:tc>
        <w:tc>
          <w:tcPr>
            <w:tcW w:type="dxa" w:w="3220"/>
            <w:tcMar>
              <w:top w:type="dxa" w:w="50"/>
              <w:left w:type="dxa" w:w="80"/>
              <w:bottom w:type="dxa" w:w="50"/>
              <w:right w:type="dxa" w:w="80"/>
            </w:tcMar>
            <w:vAlign w:val="center"/>
          </w:tcPr>
          <w:p>
            <w:pPr>
              <w:spacing w:after="0"/>
              <w:jc w:val="left"/>
            </w:pPr>
            <w:r>
              <w:rPr>
                <w:b w:val="false"/>
                <w:bCs w:val="false"/>
                <w:sz w:val="20"/>
                <w:szCs w:val="20"/>
              </w:rPr>
              <w:t xml:space="preserve">The primary user class. Records transactions, sets budgets and goals, and views reports. Can access only their own data. The interface must be usable without any training, and adding an expense must take only a few seconds.</w:t>
            </w:r>
          </w:p>
        </w:tc>
      </w:tr>
      <w:tr>
        <w:tc>
          <w:tcPr>
            <w:tcW w:type="dxa" w:w="1900"/>
            <w:tcMar>
              <w:top w:type="dxa" w:w="50"/>
              <w:left w:type="dxa" w:w="80"/>
              <w:bottom w:type="dxa" w:w="50"/>
              <w:right w:type="dxa" w:w="80"/>
            </w:tcMar>
            <w:vAlign w:val="center"/>
          </w:tcPr>
          <w:p>
            <w:pPr>
              <w:spacing w:after="0"/>
              <w:jc w:val="left"/>
            </w:pPr>
            <w:r>
              <w:rPr>
                <w:b w:val="false"/>
                <w:bCs w:val="false"/>
                <w:sz w:val="20"/>
                <w:szCs w:val="20"/>
              </w:rPr>
              <w:t xml:space="preserve">Power User</w:t>
            </w:r>
          </w:p>
        </w:tc>
        <w:tc>
          <w:tcPr>
            <w:tcW w:type="dxa" w:w="1500"/>
            <w:tcMar>
              <w:top w:type="dxa" w:w="50"/>
              <w:left w:type="dxa" w:w="80"/>
              <w:bottom w:type="dxa" w:w="50"/>
              <w:right w:type="dxa" w:w="80"/>
            </w:tcMar>
            <w:vAlign w:val="center"/>
          </w:tcPr>
          <w:p>
            <w:pPr>
              <w:spacing w:after="0"/>
              <w:jc w:val="left"/>
            </w:pPr>
            <w:r>
              <w:rPr>
                <w:b w:val="false"/>
                <w:bCs w:val="false"/>
                <w:sz w:val="20"/>
                <w:szCs w:val="20"/>
              </w:rPr>
              <w:t xml:space="preserve">Very high — many entries per day</w:t>
            </w:r>
          </w:p>
        </w:tc>
        <w:tc>
          <w:tcPr>
            <w:tcW w:type="dxa" w:w="2400"/>
            <w:tcMar>
              <w:top w:type="dxa" w:w="50"/>
              <w:left w:type="dxa" w:w="80"/>
              <w:bottom w:type="dxa" w:w="50"/>
              <w:right w:type="dxa" w:w="80"/>
            </w:tcMar>
            <w:vAlign w:val="center"/>
          </w:tcPr>
          <w:p>
            <w:pPr>
              <w:spacing w:after="0"/>
              <w:jc w:val="left"/>
            </w:pPr>
            <w:r>
              <w:rPr>
                <w:b w:val="false"/>
                <w:bCs w:val="false"/>
                <w:sz w:val="20"/>
                <w:szCs w:val="20"/>
              </w:rPr>
              <w:t xml:space="preserve">Medium to high; may maintain spreadsheets alongside</w:t>
            </w:r>
          </w:p>
        </w:tc>
        <w:tc>
          <w:tcPr>
            <w:tcW w:type="dxa" w:w="3220"/>
            <w:tcMar>
              <w:top w:type="dxa" w:w="50"/>
              <w:left w:type="dxa" w:w="80"/>
              <w:bottom w:type="dxa" w:w="50"/>
              <w:right w:type="dxa" w:w="80"/>
            </w:tcMar>
            <w:vAlign w:val="center"/>
          </w:tcPr>
          <w:p>
            <w:pPr>
              <w:spacing w:after="0"/>
              <w:jc w:val="left"/>
            </w:pPr>
            <w:r>
              <w:rPr>
                <w:b w:val="false"/>
                <w:bCs w:val="false"/>
                <w:sz w:val="20"/>
                <w:szCs w:val="20"/>
              </w:rPr>
              <w:t xml:space="preserve">Uses multiple accounts, subcategories, tags, CSV import and export, custom date ranges and period comparisons. Values keyboard efficiency, bulk operations and data portability over guided workflows.</w:t>
            </w:r>
          </w:p>
        </w:tc>
      </w:tr>
      <w:tr>
        <w:tc>
          <w:tcPr>
            <w:tcW w:type="dxa" w:w="1900"/>
            <w:tcMar>
              <w:top w:type="dxa" w:w="50"/>
              <w:left w:type="dxa" w:w="80"/>
              <w:bottom w:type="dxa" w:w="50"/>
              <w:right w:type="dxa" w:w="80"/>
            </w:tcMar>
            <w:vAlign w:val="center"/>
          </w:tcPr>
          <w:p>
            <w:pPr>
              <w:spacing w:after="0"/>
              <w:jc w:val="left"/>
            </w:pPr>
            <w:r>
              <w:rPr>
                <w:b w:val="false"/>
                <w:bCs w:val="false"/>
                <w:sz w:val="20"/>
                <w:szCs w:val="20"/>
              </w:rPr>
              <w:t xml:space="preserve">New or Casual User</w:t>
            </w:r>
          </w:p>
        </w:tc>
        <w:tc>
          <w:tcPr>
            <w:tcW w:type="dxa" w:w="1500"/>
            <w:tcMar>
              <w:top w:type="dxa" w:w="50"/>
              <w:left w:type="dxa" w:w="80"/>
              <w:bottom w:type="dxa" w:w="50"/>
              <w:right w:type="dxa" w:w="80"/>
            </w:tcMar>
            <w:vAlign w:val="center"/>
          </w:tcPr>
          <w:p>
            <w:pPr>
              <w:spacing w:after="0"/>
              <w:jc w:val="left"/>
            </w:pPr>
            <w:r>
              <w:rPr>
                <w:b w:val="false"/>
                <w:bCs w:val="false"/>
                <w:sz w:val="20"/>
                <w:szCs w:val="20"/>
              </w:rPr>
              <w:t xml:space="preserve">Low — a few times a month</w:t>
            </w:r>
          </w:p>
        </w:tc>
        <w:tc>
          <w:tcPr>
            <w:tcW w:type="dxa" w:w="2400"/>
            <w:tcMar>
              <w:top w:type="dxa" w:w="50"/>
              <w:left w:type="dxa" w:w="80"/>
              <w:bottom w:type="dxa" w:w="50"/>
              <w:right w:type="dxa" w:w="80"/>
            </w:tcMar>
            <w:vAlign w:val="center"/>
          </w:tcPr>
          <w:p>
            <w:pPr>
              <w:spacing w:after="0"/>
              <w:jc w:val="left"/>
            </w:pPr>
            <w:r>
              <w:rPr>
                <w:b w:val="false"/>
                <w:bCs w:val="false"/>
                <w:sz w:val="20"/>
                <w:szCs w:val="20"/>
              </w:rPr>
              <w:t xml:space="preserve">Low</w:t>
            </w:r>
          </w:p>
        </w:tc>
        <w:tc>
          <w:tcPr>
            <w:tcW w:type="dxa" w:w="3220"/>
            <w:tcMar>
              <w:top w:type="dxa" w:w="50"/>
              <w:left w:type="dxa" w:w="80"/>
              <w:bottom w:type="dxa" w:w="50"/>
              <w:right w:type="dxa" w:w="80"/>
            </w:tcMar>
            <w:vAlign w:val="center"/>
          </w:tcPr>
          <w:p>
            <w:pPr>
              <w:spacing w:after="0"/>
              <w:jc w:val="left"/>
            </w:pPr>
            <w:r>
              <w:rPr>
                <w:b w:val="false"/>
                <w:bCs w:val="false"/>
                <w:sz w:val="20"/>
                <w:szCs w:val="20"/>
              </w:rPr>
              <w:t xml:space="preserve">Records only major expenses and checks the dashboard occasionally. Needs sensible defaults, default categories out of the box, and clear empty-state guidance. Should never be blocked by an unconfigured setting.</w:t>
            </w:r>
          </w:p>
        </w:tc>
      </w:tr>
      <w:tr>
        <w:tc>
          <w:tcPr>
            <w:tcW w:type="dxa" w:w="1900"/>
            <w:tcMar>
              <w:top w:type="dxa" w:w="50"/>
              <w:left w:type="dxa" w:w="80"/>
              <w:bottom w:type="dxa" w:w="50"/>
              <w:right w:type="dxa" w:w="80"/>
            </w:tcMar>
            <w:vAlign w:val="center"/>
          </w:tcPr>
          <w:p>
            <w:pPr>
              <w:spacing w:after="0"/>
              <w:jc w:val="left"/>
            </w:pPr>
            <w:r>
              <w:rPr>
                <w:b w:val="false"/>
                <w:bCs w:val="false"/>
                <w:sz w:val="20"/>
                <w:szCs w:val="20"/>
              </w:rPr>
              <w:t xml:space="preserve">Platform Administrator</w:t>
            </w:r>
          </w:p>
        </w:tc>
        <w:tc>
          <w:tcPr>
            <w:tcW w:type="dxa" w:w="1500"/>
            <w:tcMar>
              <w:top w:type="dxa" w:w="50"/>
              <w:left w:type="dxa" w:w="80"/>
              <w:bottom w:type="dxa" w:w="50"/>
              <w:right w:type="dxa" w:w="80"/>
            </w:tcMar>
            <w:vAlign w:val="center"/>
          </w:tcPr>
          <w:p>
            <w:pPr>
              <w:spacing w:after="0"/>
              <w:jc w:val="left"/>
            </w:pPr>
            <w:r>
              <w:rPr>
                <w:b w:val="false"/>
                <w:bCs w:val="false"/>
                <w:sz w:val="20"/>
                <w:szCs w:val="20"/>
              </w:rPr>
              <w:t xml:space="preserve">Low — weekly</w:t>
            </w:r>
          </w:p>
        </w:tc>
        <w:tc>
          <w:tcPr>
            <w:tcW w:type="dxa" w:w="2400"/>
            <w:tcMar>
              <w:top w:type="dxa" w:w="50"/>
              <w:left w:type="dxa" w:w="80"/>
              <w:bottom w:type="dxa" w:w="50"/>
              <w:right w:type="dxa" w:w="80"/>
            </w:tcMar>
            <w:vAlign w:val="center"/>
          </w:tcPr>
          <w:p>
            <w:pPr>
              <w:spacing w:after="0"/>
              <w:jc w:val="left"/>
            </w:pPr>
            <w:r>
              <w:rPr>
                <w:b w:val="false"/>
                <w:bCs w:val="false"/>
                <w:sz w:val="20"/>
                <w:szCs w:val="20"/>
              </w:rPr>
              <w:t xml:space="preserve">High</w:t>
            </w:r>
          </w:p>
        </w:tc>
        <w:tc>
          <w:tcPr>
            <w:tcW w:type="dxa" w:w="3220"/>
            <w:tcMar>
              <w:top w:type="dxa" w:w="50"/>
              <w:left w:type="dxa" w:w="80"/>
              <w:bottom w:type="dxa" w:w="50"/>
              <w:right w:type="dxa" w:w="80"/>
            </w:tcMar>
            <w:vAlign w:val="center"/>
          </w:tcPr>
          <w:p>
            <w:pPr>
              <w:spacing w:after="0"/>
              <w:jc w:val="left"/>
            </w:pPr>
            <w:r>
              <w:rPr>
                <w:b w:val="false"/>
                <w:bCs w:val="false"/>
                <w:sz w:val="20"/>
                <w:szCs w:val="20"/>
              </w:rPr>
              <w:t xml:space="preserve">Manages user accounts, suspends or restores them, monitors system health and reviews audit logs. Must NOT be able to view any user's transaction amounts, balances or attachments.</w:t>
            </w:r>
          </w:p>
        </w:tc>
      </w:tr>
    </w:tbl>
    <w:p>
      <w:pPr>
        <w:pStyle w:val="Heading2"/>
      </w:pPr>
      <w:r>
        <w:t xml:space="preserve">2.4 Operating Environment</w:t>
      </w:r>
    </w:p>
    <w:p>
      <w:pPr>
        <w:pStyle w:val="ListParagraph"/>
        <w:numPr>
          <w:ilvl w:val="0"/>
          <w:numId w:val="2"/>
        </w:numPr>
        <w:jc w:val="both"/>
      </w:pPr>
      <w:r>
        <w:rPr>
          <w:b/>
          <w:bCs/>
        </w:rPr>
        <w:t xml:space="preserve">Client — mobile: </w:t>
      </w:r>
      <w:r>
        <w:t xml:space="preserve">Android 10 (API 29) and above, and iOS 15 and above. Minimum screen resolution 360 × 640 px.</w:t>
      </w:r>
    </w:p>
    <w:p>
      <w:pPr>
        <w:pStyle w:val="ListParagraph"/>
        <w:numPr>
          <w:ilvl w:val="0"/>
          <w:numId w:val="2"/>
        </w:numPr>
        <w:jc w:val="both"/>
      </w:pPr>
      <w:r>
        <w:rPr>
          <w:b/>
          <w:bCs/>
        </w:rPr>
        <w:t xml:space="preserve">Client — web: </w:t>
      </w:r>
      <w:r>
        <w:t xml:space="preserve">the latest two stable versions of Google Chrome, Mozilla Firefox, Microsoft Edge and Apple Safari, on Windows 10/11, macOS 12+ and Ubuntu 22.04 LTS. JavaScript must be enabled.</w:t>
      </w:r>
    </w:p>
    <w:p>
      <w:pPr>
        <w:pStyle w:val="ListParagraph"/>
        <w:numPr>
          <w:ilvl w:val="0"/>
          <w:numId w:val="2"/>
        </w:numPr>
        <w:jc w:val="both"/>
      </w:pPr>
      <w:r>
        <w:rPr>
          <w:b/>
          <w:bCs/>
        </w:rPr>
        <w:t xml:space="preserve">Server: </w:t>
      </w:r>
      <w:r>
        <w:t xml:space="preserve">Ubuntu 22.04 LTS on a cloud virtual machine or container, running a Node.js 18 LTS runtime for the application tier and the scheduler.</w:t>
      </w:r>
    </w:p>
    <w:p>
      <w:pPr>
        <w:pStyle w:val="ListParagraph"/>
        <w:numPr>
          <w:ilvl w:val="0"/>
          <w:numId w:val="2"/>
        </w:numPr>
        <w:jc w:val="both"/>
      </w:pPr>
      <w:r>
        <w:rPr>
          <w:b/>
          <w:bCs/>
        </w:rPr>
        <w:t xml:space="preserve">Database: </w:t>
      </w:r>
      <w:r>
        <w:t xml:space="preserve">MongoDB 6.0 or later, with monetary values stored in a decimal type, never as a floating-point number.</w:t>
      </w:r>
    </w:p>
    <w:p>
      <w:pPr>
        <w:pStyle w:val="ListParagraph"/>
        <w:numPr>
          <w:ilvl w:val="0"/>
          <w:numId w:val="2"/>
        </w:numPr>
        <w:jc w:val="both"/>
      </w:pPr>
      <w:r>
        <w:rPr>
          <w:b/>
          <w:bCs/>
        </w:rPr>
        <w:t xml:space="preserve">Network: </w:t>
      </w:r>
      <w:r>
        <w:t xml:space="preserve">the client requires an internet connection for synchronisation, but the mobile client shall allow a transaction to be entered while offline and shall synchronise it when connectivity returns.</w:t>
      </w:r>
    </w:p>
    <w:p>
      <w:pPr>
        <w:pStyle w:val="ListParagraph"/>
        <w:numPr>
          <w:ilvl w:val="0"/>
          <w:numId w:val="2"/>
        </w:numPr>
        <w:jc w:val="both"/>
      </w:pPr>
      <w:r>
        <w:rPr>
          <w:b/>
          <w:bCs/>
        </w:rPr>
        <w:t xml:space="preserve">Coexistence: </w:t>
      </w:r>
      <w:r>
        <w:t xml:space="preserve">the product shall not require any other application on the client device and shall not interfere with other applications on the same server host.</w:t>
      </w:r>
    </w:p>
    <w:p>
      <w:pPr>
        <w:pStyle w:val="Heading2"/>
      </w:pPr>
      <w:r>
        <w:t xml:space="preserve">2.5 Design and Implementation Constraints</w:t>
      </w:r>
    </w:p>
    <w:p>
      <w:pPr>
        <w:pStyle w:val="ListParagraph"/>
        <w:numPr>
          <w:ilvl w:val="0"/>
          <w:numId w:val="2"/>
        </w:numPr>
        <w:jc w:val="both"/>
      </w:pPr>
      <w:r>
        <w:rPr>
          <w:b/>
          <w:bCs/>
        </w:rPr>
        <w:t xml:space="preserve">CON-1 — </w:t>
      </w:r>
      <w:r>
        <w:t xml:space="preserve">The system shall be developed by a team of four students within one academic semester; scope is limited to what can be built, tested and demonstrated in that period.</w:t>
      </w:r>
    </w:p>
    <w:p>
      <w:pPr>
        <w:pStyle w:val="ListParagraph"/>
        <w:numPr>
          <w:ilvl w:val="0"/>
          <w:numId w:val="2"/>
        </w:numPr>
        <w:jc w:val="both"/>
      </w:pPr>
      <w:r>
        <w:rPr>
          <w:b/>
          <w:bCs/>
        </w:rPr>
        <w:t xml:space="preserve">CON-2 — </w:t>
      </w:r>
      <w:r>
        <w:t xml:space="preserve">The technology stack is the MERN stack: MongoDB, Express.js, React and Node.js. A Python (Flask or Django) implementation was evaluated as an alternative and is not used for Release 1.0. Any deviation requires approval from the lab faculty.</w:t>
      </w:r>
    </w:p>
    <w:p>
      <w:pPr>
        <w:pStyle w:val="ListParagraph"/>
        <w:numPr>
          <w:ilvl w:val="0"/>
          <w:numId w:val="2"/>
        </w:numPr>
        <w:jc w:val="both"/>
      </w:pPr>
      <w:r>
        <w:rPr>
          <w:b/>
          <w:bCs/>
        </w:rPr>
        <w:t xml:space="preserve">CON-3 — </w:t>
      </w:r>
      <w:r>
        <w:t xml:space="preserve">All client-server communication shall use REST over HTTPS with JSON payloads, documented as an OpenAPI 3.0 specification.</w:t>
      </w:r>
    </w:p>
    <w:p>
      <w:pPr>
        <w:pStyle w:val="ListParagraph"/>
        <w:numPr>
          <w:ilvl w:val="0"/>
          <w:numId w:val="2"/>
        </w:numPr>
        <w:jc w:val="both"/>
      </w:pPr>
      <w:r>
        <w:rPr>
          <w:b/>
          <w:bCs/>
        </w:rPr>
        <w:t xml:space="preserve">CON-4 — </w:t>
      </w:r>
      <w:r>
        <w:t xml:space="preserve">The system shall not integrate with any bank, card network or account-aggregation service, and shall never capture, transmit or store net-banking credentials, card numbers, CVV or UPI PINs.</w:t>
      </w:r>
    </w:p>
    <w:p>
      <w:pPr>
        <w:pStyle w:val="ListParagraph"/>
        <w:numPr>
          <w:ilvl w:val="0"/>
          <w:numId w:val="2"/>
        </w:numPr>
        <w:jc w:val="both"/>
      </w:pPr>
      <w:r>
        <w:rPr>
          <w:b/>
          <w:bCs/>
        </w:rPr>
        <w:t xml:space="preserve">CON-5 — </w:t>
      </w:r>
      <w:r>
        <w:t xml:space="preserve">All monetary arithmetic shall use fixed-point decimal types with two decimal places and half-up rounding. Floating-point types shall not be used for any monetary value, at any layer, including the client.</w:t>
      </w:r>
    </w:p>
    <w:p>
      <w:pPr>
        <w:pStyle w:val="ListParagraph"/>
        <w:numPr>
          <w:ilvl w:val="0"/>
          <w:numId w:val="2"/>
        </w:numPr>
        <w:jc w:val="both"/>
      </w:pPr>
      <w:r>
        <w:rPr>
          <w:b/>
          <w:bCs/>
        </w:rPr>
        <w:t xml:space="preserve">CON-6 — </w:t>
      </w:r>
      <w:r>
        <w:t xml:space="preserve">Personal and financial data shall be handled in accordance with the Digital Personal Data Protection Act, 2023, including explicit consent at registration and the right to erasure.</w:t>
      </w:r>
    </w:p>
    <w:p>
      <w:pPr>
        <w:pStyle w:val="ListParagraph"/>
        <w:numPr>
          <w:ilvl w:val="0"/>
          <w:numId w:val="2"/>
        </w:numPr>
        <w:jc w:val="both"/>
      </w:pPr>
      <w:r>
        <w:rPr>
          <w:b/>
          <w:bCs/>
        </w:rPr>
        <w:t xml:space="preserve">CON-7 — </w:t>
      </w:r>
      <w:r>
        <w:t xml:space="preserve">All source code shall be maintained in the team GitHub repository, one folder per lab deliverable, with meaningful commit messages from all four members.</w:t>
      </w:r>
    </w:p>
    <w:p>
      <w:pPr>
        <w:pStyle w:val="ListParagraph"/>
        <w:numPr>
          <w:ilvl w:val="0"/>
          <w:numId w:val="2"/>
        </w:numPr>
        <w:jc w:val="both"/>
      </w:pPr>
      <w:r>
        <w:rPr>
          <w:b/>
          <w:bCs/>
        </w:rPr>
        <w:t xml:space="preserve">CON-8 — </w:t>
      </w:r>
      <w:r>
        <w:t xml:space="preserve">Source code shall follow the agreed style guide; every module shall carry unit tests, and no function shall exceed a cyclomatic complexity of 10.</w:t>
      </w:r>
    </w:p>
    <w:p>
      <w:pPr>
        <w:pStyle w:val="ListParagraph"/>
        <w:numPr>
          <w:ilvl w:val="0"/>
          <w:numId w:val="2"/>
        </w:numPr>
        <w:jc w:val="both"/>
      </w:pPr>
      <w:r>
        <w:rPr>
          <w:b/>
          <w:bCs/>
        </w:rPr>
        <w:t xml:space="preserve">CON-9 — </w:t>
      </w:r>
      <w:r>
        <w:t xml:space="preserve">All external services shall be used through their free or sandbox tiers for the duration of the project; no paid service shall be a hard dependency of the demonstration.</w:t>
      </w:r>
    </w:p>
    <w:p>
      <w:pPr>
        <w:pStyle w:val="ListParagraph"/>
        <w:numPr>
          <w:ilvl w:val="0"/>
          <w:numId w:val="2"/>
        </w:numPr>
        <w:jc w:val="both"/>
      </w:pPr>
      <w:r>
        <w:rPr>
          <w:b/>
          <w:bCs/>
        </w:rPr>
        <w:t xml:space="preserve">CON-10 — </w:t>
      </w:r>
      <w:r>
        <w:t xml:space="preserve">The user interface shall be responsive and shall not assume a screen wider than 360 px or a landscape orientation.</w:t>
      </w:r>
    </w:p>
    <w:p>
      <w:pPr>
        <w:pStyle w:val="Heading2"/>
      </w:pPr>
      <w:r>
        <w:t xml:space="preserve">2.6 Assumptions and Dependencies</w:t>
      </w:r>
    </w:p>
    <w:p>
      <w:pPr>
        <w:jc w:val="both"/>
      </w:pPr>
      <w:r>
        <w:t xml:space="preserve">Assumptions:</w:t>
      </w:r>
    </w:p>
    <w:p>
      <w:pPr>
        <w:pStyle w:val="ListParagraph"/>
        <w:numPr>
          <w:ilvl w:val="0"/>
          <w:numId w:val="2"/>
        </w:numPr>
        <w:jc w:val="both"/>
      </w:pPr>
      <w:r>
        <w:t xml:space="preserve">AS-1: The user records transactions promptly and accurately. Every figure the system reports is derived from what the user entered, so the usefulness of the product depends entirely on the completeness of that entry.</w:t>
      </w:r>
    </w:p>
    <w:p>
      <w:pPr>
        <w:pStyle w:val="ListParagraph"/>
        <w:numPr>
          <w:ilvl w:val="0"/>
          <w:numId w:val="2"/>
        </w:numPr>
        <w:jc w:val="both"/>
      </w:pPr>
      <w:r>
        <w:t xml:space="preserve">AS-2: Each user account represents one individual's finances; joint or shared ledgers are not required in this release.</w:t>
      </w:r>
    </w:p>
    <w:p>
      <w:pPr>
        <w:pStyle w:val="ListParagraph"/>
        <w:numPr>
          <w:ilvl w:val="0"/>
          <w:numId w:val="2"/>
        </w:numPr>
        <w:jc w:val="both"/>
      </w:pPr>
      <w:r>
        <w:t xml:space="preserve">AS-3: The user has a valid email address and can receive a verification code.</w:t>
      </w:r>
    </w:p>
    <w:p>
      <w:pPr>
        <w:pStyle w:val="ListParagraph"/>
        <w:numPr>
          <w:ilvl w:val="0"/>
          <w:numId w:val="2"/>
        </w:numPr>
        <w:jc w:val="both"/>
      </w:pPr>
      <w:r>
        <w:t xml:space="preserve">AS-4: The base currency is the Indian Rupee unless the user changes it, and the great majority of transactions are in the base currency.</w:t>
      </w:r>
    </w:p>
    <w:p>
      <w:pPr>
        <w:pStyle w:val="ListParagraph"/>
        <w:numPr>
          <w:ilvl w:val="0"/>
          <w:numId w:val="2"/>
        </w:numPr>
        <w:jc w:val="both"/>
      </w:pPr>
      <w:r>
        <w:t xml:space="preserve">AS-5: The device clock and time zone are correct; all dates are interpreted in Indian Standard Time (UTC +05:30).</w:t>
      </w:r>
    </w:p>
    <w:p>
      <w:pPr>
        <w:pStyle w:val="ListParagraph"/>
        <w:numPr>
          <w:ilvl w:val="0"/>
          <w:numId w:val="2"/>
        </w:numPr>
        <w:jc w:val="both"/>
      </w:pPr>
      <w:r>
        <w:t xml:space="preserve">AS-6: A user importing a CSV file can produce it in the documented column format, or can map their columns using the import preview.</w:t>
      </w:r>
    </w:p>
    <w:p>
      <w:pPr>
        <w:pStyle w:val="ListParagraph"/>
        <w:numPr>
          <w:ilvl w:val="0"/>
          <w:numId w:val="2"/>
        </w:numPr>
        <w:jc w:val="both"/>
      </w:pPr>
      <w:r>
        <w:t xml:space="preserve">AS-7: A typical user records fewer than 200 transactions per month, and the reporting performance targets in Section 6.1 are stated on that basis.</w:t>
      </w:r>
    </w:p>
    <w:p>
      <w:pPr>
        <w:jc w:val="both"/>
      </w:pPr>
      <w:r>
        <w:t xml:space="preserve">Dependencies:</w:t>
      </w:r>
    </w:p>
    <w:p>
      <w:pPr>
        <w:pStyle w:val="ListParagraph"/>
        <w:numPr>
          <w:ilvl w:val="0"/>
          <w:numId w:val="2"/>
        </w:numPr>
        <w:jc w:val="both"/>
      </w:pPr>
      <w:r>
        <w:t xml:space="preserve">DE-1: Availability of an email provider for verification codes, alerts and reports, within its free-tier limits.</w:t>
      </w:r>
    </w:p>
    <w:p>
      <w:pPr>
        <w:pStyle w:val="ListParagraph"/>
        <w:numPr>
          <w:ilvl w:val="0"/>
          <w:numId w:val="2"/>
        </w:numPr>
        <w:jc w:val="both"/>
      </w:pPr>
      <w:r>
        <w:t xml:space="preserve">DE-2: Availability of a push-notification service for mobile alerts and reminders.</w:t>
      </w:r>
    </w:p>
    <w:p>
      <w:pPr>
        <w:pStyle w:val="ListParagraph"/>
        <w:numPr>
          <w:ilvl w:val="0"/>
          <w:numId w:val="2"/>
        </w:numPr>
        <w:jc w:val="both"/>
      </w:pPr>
      <w:r>
        <w:t xml:space="preserve">DE-3: Availability of an object store or equivalent file storage for receipt images.</w:t>
      </w:r>
    </w:p>
    <w:p>
      <w:pPr>
        <w:pStyle w:val="ListParagraph"/>
        <w:numPr>
          <w:ilvl w:val="0"/>
          <w:numId w:val="2"/>
        </w:numPr>
        <w:jc w:val="both"/>
      </w:pPr>
      <w:r>
        <w:t xml:space="preserve">DE-4: Availability of a currency exchange-rate service, required only for multi-currency transactions; the system shall continue to function in the base currency if this service is unavailable.</w:t>
      </w:r>
    </w:p>
    <w:p>
      <w:pPr>
        <w:pStyle w:val="ListParagraph"/>
        <w:numPr>
          <w:ilvl w:val="0"/>
          <w:numId w:val="2"/>
        </w:numPr>
        <w:jc w:val="both"/>
      </w:pPr>
      <w:r>
        <w:t xml:space="preserve">DE-5: Availability of a charting library for the dashboard and reports, reused rather than written from scratch.</w:t>
      </w:r>
    </w:p>
    <w:p>
      <w:pPr>
        <w:pStyle w:val="ListParagraph"/>
        <w:numPr>
          <w:ilvl w:val="0"/>
          <w:numId w:val="2"/>
        </w:numPr>
        <w:jc w:val="both"/>
      </w:pPr>
      <w:r>
        <w:t xml:space="preserve">DE-6: Availability of cloud hosting for the application server, scheduler and database for the duration of the project and the final demonstration.</w:t>
      </w:r>
    </w:p>
    <w:p>
      <w:pPr>
        <w:pStyle w:val="ListParagraph"/>
        <w:numPr>
          <w:ilvl w:val="0"/>
          <w:numId w:val="2"/>
        </w:numPr>
        <w:jc w:val="both"/>
      </w:pPr>
      <w:r>
        <w:t xml:space="preserve">DE-7: A reliable scheduler or cron facility on the host, since recurring transactions and reminders depend on it running daily.</w:t>
      </w:r>
    </w:p>
    <w:p>
      <w:r>
        <w:br w:type="page"/>
      </w:r>
    </w:p>
    <w:p>
      <w:pPr>
        <w:pStyle w:val="Heading1"/>
      </w:pPr>
      <w:r>
        <w:t xml:space="preserve">3. External Interface Requirements</w:t>
      </w:r>
    </w:p>
    <w:p>
      <w:pPr>
        <w:pStyle w:val="Heading2"/>
      </w:pPr>
      <w:r>
        <w:t xml:space="preserve">3.1 User Interfaces</w:t>
      </w:r>
    </w:p>
    <w:p>
      <w:pPr>
        <w:jc w:val="both"/>
      </w:pPr>
      <w:r>
        <w:t xml:space="preserve">The product presents two logical user interfaces: the end-user application (web and mobile) and the administration console. The following characteristics apply to both.</w:t>
      </w:r>
    </w:p>
    <w:p>
      <w:pPr>
        <w:pStyle w:val="ListParagraph"/>
        <w:numPr>
          <w:ilvl w:val="0"/>
          <w:numId w:val="2"/>
        </w:numPr>
        <w:jc w:val="both"/>
      </w:pPr>
      <w:r>
        <w:rPr>
          <w:b/>
          <w:bCs/>
        </w:rPr>
        <w:t xml:space="preserve">UI-1 Screen inventory (end user): </w:t>
      </w:r>
      <w:r>
        <w:t xml:space="preserve">Splash, Login, Registration, Email Verification, Dashboard, Accounts List, Add/Edit Account, Add Transaction, Transaction List with Filters, Transaction Detail, Categories, Budgets, Add/Edit Budget, Savings Goals, Goal Detail, Recurring Transactions, Bill Reminders, Reports, Import and Export, Notifications, Profile, Settings.</w:t>
      </w:r>
    </w:p>
    <w:p>
      <w:pPr>
        <w:pStyle w:val="ListParagraph"/>
        <w:numPr>
          <w:ilvl w:val="0"/>
          <w:numId w:val="2"/>
        </w:numPr>
        <w:jc w:val="both"/>
      </w:pPr>
      <w:r>
        <w:rPr>
          <w:b/>
          <w:bCs/>
        </w:rPr>
        <w:t xml:space="preserve">UI-2 Screen inventory (administrator): </w:t>
      </w:r>
      <w:r>
        <w:t xml:space="preserve">Login, User Management, System Health, Audit Log Viewer, Platform Statistics.</w:t>
      </w:r>
    </w:p>
    <w:p>
      <w:pPr>
        <w:pStyle w:val="ListParagraph"/>
        <w:numPr>
          <w:ilvl w:val="0"/>
          <w:numId w:val="2"/>
        </w:numPr>
        <w:jc w:val="both"/>
      </w:pPr>
      <w:r>
        <w:rPr>
          <w:b/>
          <w:bCs/>
        </w:rPr>
        <w:t xml:space="preserve">UI-3 Quick entry: </w:t>
      </w:r>
      <w:r>
        <w:t xml:space="preserve">adding an expense shall be reachable from a persistent floating action button on every main screen, and shall require no more than the amount, category and account, with the date defaulting to today and the account to the last used.</w:t>
      </w:r>
    </w:p>
    <w:p>
      <w:pPr>
        <w:pStyle w:val="ListParagraph"/>
        <w:numPr>
          <w:ilvl w:val="0"/>
          <w:numId w:val="2"/>
        </w:numPr>
        <w:jc w:val="both"/>
      </w:pPr>
      <w:r>
        <w:rPr>
          <w:b/>
          <w:bCs/>
        </w:rPr>
        <w:t xml:space="preserve">UI-4 Common elements: </w:t>
      </w:r>
      <w:r>
        <w:t xml:space="preserve">a header showing the current period and the user's name, and a bottom navigation bar with Dashboard, Transactions, Budgets, Reports and More on mobile; a left sidebar with the same destinations on the web.</w:t>
      </w:r>
    </w:p>
    <w:p>
      <w:pPr>
        <w:pStyle w:val="ListParagraph"/>
        <w:numPr>
          <w:ilvl w:val="0"/>
          <w:numId w:val="2"/>
        </w:numPr>
        <w:jc w:val="both"/>
      </w:pPr>
      <w:r>
        <w:rPr>
          <w:b/>
          <w:bCs/>
        </w:rPr>
        <w:t xml:space="preserve">UI-5 Layout: </w:t>
      </w:r>
      <w:r>
        <w:t xml:space="preserve">the interface shall be responsive and shall render correctly from 360 px to 1920 px width without horizontal scrolling.</w:t>
      </w:r>
    </w:p>
    <w:p>
      <w:pPr>
        <w:pStyle w:val="ListParagraph"/>
        <w:numPr>
          <w:ilvl w:val="0"/>
          <w:numId w:val="2"/>
        </w:numPr>
        <w:jc w:val="both"/>
      </w:pPr>
      <w:r>
        <w:rPr>
          <w:b/>
          <w:bCs/>
        </w:rPr>
        <w:t xml:space="preserve">UI-6 Money presentation: </w:t>
      </w:r>
      <w:r>
        <w:t xml:space="preserve">monetary values shall be shown with the Indian Rupee symbol, two decimal places and Indian digit grouping (for example ₹1,25,000.00). Expenses shall be shown in red with a minus sign, income in green with a plus sign, and transfers in a neutral colour.</w:t>
      </w:r>
    </w:p>
    <w:p>
      <w:pPr>
        <w:pStyle w:val="ListParagraph"/>
        <w:numPr>
          <w:ilvl w:val="0"/>
          <w:numId w:val="2"/>
        </w:numPr>
        <w:jc w:val="both"/>
      </w:pPr>
      <w:r>
        <w:rPr>
          <w:b/>
          <w:bCs/>
        </w:rPr>
        <w:t xml:space="preserve">UI-7 Error message standard: </w:t>
      </w:r>
      <w:r>
        <w:t xml:space="preserve">validation errors shall appear inline beside the offending field, in red with an icon, stating what is wrong and how to correct it. System errors shall use a dismissible banner. No message shall expose a stack trace, a database error or an internal identifier.</w:t>
      </w:r>
    </w:p>
    <w:p>
      <w:pPr>
        <w:pStyle w:val="ListParagraph"/>
        <w:numPr>
          <w:ilvl w:val="0"/>
          <w:numId w:val="2"/>
        </w:numPr>
        <w:jc w:val="both"/>
      </w:pPr>
      <w:r>
        <w:rPr>
          <w:b/>
          <w:bCs/>
        </w:rPr>
        <w:t xml:space="preserve">UI-8 Feedback: </w:t>
      </w:r>
      <w:r>
        <w:t xml:space="preserve">any action taking longer than one second shall show a progress indicator, and any action that changes stored data shall show a confirmation, with an Undo option for a deletion.</w:t>
      </w:r>
    </w:p>
    <w:p>
      <w:pPr>
        <w:pStyle w:val="ListParagraph"/>
        <w:numPr>
          <w:ilvl w:val="0"/>
          <w:numId w:val="2"/>
        </w:numPr>
        <w:jc w:val="both"/>
      </w:pPr>
      <w:r>
        <w:rPr>
          <w:b/>
          <w:bCs/>
        </w:rPr>
        <w:t xml:space="preserve">UI-9 Empty states: </w:t>
      </w:r>
      <w:r>
        <w:t xml:space="preserve">every list and chart shall have a defined empty state that explains what to do next, rather than an empty area or a zero-value chart.</w:t>
      </w:r>
    </w:p>
    <w:p>
      <w:pPr>
        <w:pStyle w:val="ListParagraph"/>
        <w:numPr>
          <w:ilvl w:val="0"/>
          <w:numId w:val="2"/>
        </w:numPr>
        <w:jc w:val="both"/>
      </w:pPr>
      <w:r>
        <w:rPr>
          <w:b/>
          <w:bCs/>
        </w:rPr>
        <w:t xml:space="preserve">UI-10 Accessibility: </w:t>
      </w:r>
      <w:r>
        <w:t xml:space="preserve">a minimum text contrast ratio of 4.5:1, a minimum touch-target size of 44 × 44 px, full keyboard navigation of web forms, and text alternatives for all non-decorative images. Colour shall never be the only means of conveying information.</w:t>
      </w:r>
    </w:p>
    <w:p>
      <w:pPr>
        <w:pStyle w:val="ListParagraph"/>
        <w:numPr>
          <w:ilvl w:val="0"/>
          <w:numId w:val="2"/>
        </w:numPr>
        <w:jc w:val="both"/>
      </w:pPr>
      <w:r>
        <w:rPr>
          <w:b/>
          <w:bCs/>
        </w:rPr>
        <w:t xml:space="preserve">UI-11 Theme: </w:t>
      </w:r>
      <w:r>
        <w:t xml:space="preserve">the interface shall support a light and a dark theme, following the device setting by default.</w:t>
      </w:r>
    </w:p>
    <w:p>
      <w:pPr>
        <w:pStyle w:val="ListParagraph"/>
        <w:numPr>
          <w:ilvl w:val="0"/>
          <w:numId w:val="2"/>
        </w:numPr>
        <w:jc w:val="both"/>
      </w:pPr>
      <w:r>
        <w:rPr>
          <w:b/>
          <w:bCs/>
        </w:rPr>
        <w:t xml:space="preserve">UI-12 Detailed design: </w:t>
      </w:r>
      <w:r>
        <w:t xml:space="preserve">wireframes and the full interface specification are maintained as a separate user-interface design document and are not duplicated here.</w:t>
      </w:r>
    </w:p>
    <w:p>
      <w:pPr>
        <w:pStyle w:val="Heading2"/>
      </w:pPr>
      <w:r>
        <w:t xml:space="preserve">3.2 Software Interfaces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2400"/>
        <w:gridCol w:w="3370"/>
      </w:tblGrid>
      <w:tr>
        <w:trPr>
          <w:tblHeader/>
        </w:trPr>
        <w:tc>
          <w:tcPr>
            <w:tcW w:type="dxa" w:w="1750"/>
            <w:shd w:fill="DEEAF6" w:color="auto" w:val="clear"/>
            <w:tcMar>
              <w:top w:type="dxa" w:w="50"/>
              <w:left w:type="dxa" w:w="80"/>
              <w:bottom w:type="dxa" w:w="50"/>
              <w:right w:type="dxa" w:w="80"/>
            </w:tcMar>
            <w:vAlign w:val="center"/>
          </w:tcPr>
          <w:p>
            <w:pPr>
              <w:spacing w:after="0"/>
              <w:jc w:val="left"/>
            </w:pPr>
            <w:r>
              <w:rPr>
                <w:b/>
                <w:bCs/>
                <w:sz w:val="20"/>
                <w:szCs w:val="20"/>
              </w:rPr>
              <w:t xml:space="preserve">Interface</w:t>
            </w:r>
          </w:p>
        </w:tc>
        <w:tc>
          <w:tcPr>
            <w:tcW w:type="dxa" w:w="1500"/>
            <w:shd w:fill="DEEAF6" w:color="auto" w:val="clear"/>
            <w:tcMar>
              <w:top w:type="dxa" w:w="50"/>
              <w:left w:type="dxa" w:w="80"/>
              <w:bottom w:type="dxa" w:w="50"/>
              <w:right w:type="dxa" w:w="80"/>
            </w:tcMar>
            <w:vAlign w:val="center"/>
          </w:tcPr>
          <w:p>
            <w:pPr>
              <w:spacing w:after="0"/>
              <w:jc w:val="left"/>
            </w:pPr>
            <w:r>
              <w:rPr>
                <w:b/>
                <w:bCs/>
                <w:sz w:val="20"/>
                <w:szCs w:val="20"/>
              </w:rPr>
              <w:t xml:space="preserve">Version</w:t>
            </w:r>
          </w:p>
        </w:tc>
        <w:tc>
          <w:tcPr>
            <w:tcW w:type="dxa" w:w="2400"/>
            <w:shd w:fill="DEEAF6" w:color="auto" w:val="clear"/>
            <w:tcMar>
              <w:top w:type="dxa" w:w="50"/>
              <w:left w:type="dxa" w:w="80"/>
              <w:bottom w:type="dxa" w:w="50"/>
              <w:right w:type="dxa" w:w="80"/>
            </w:tcMar>
            <w:vAlign w:val="center"/>
          </w:tcPr>
          <w:p>
            <w:pPr>
              <w:spacing w:after="0"/>
              <w:jc w:val="left"/>
            </w:pPr>
            <w:r>
              <w:rPr>
                <w:b/>
                <w:bCs/>
                <w:sz w:val="20"/>
                <w:szCs w:val="20"/>
              </w:rPr>
              <w:t xml:space="preserve">Data In / Data Out</w:t>
            </w:r>
          </w:p>
        </w:tc>
        <w:tc>
          <w:tcPr>
            <w:tcW w:type="dxa" w:w="3370"/>
            <w:shd w:fill="DEEAF6" w:color="auto" w:val="clear"/>
            <w:tcMar>
              <w:top w:type="dxa" w:w="50"/>
              <w:left w:type="dxa" w:w="80"/>
              <w:bottom w:type="dxa" w:w="50"/>
              <w:right w:type="dxa" w:w="80"/>
            </w:tcMar>
            <w:vAlign w:val="center"/>
          </w:tcPr>
          <w:p>
            <w:pPr>
              <w:spacing w:after="0"/>
              <w:jc w:val="left"/>
            </w:pPr>
            <w:r>
              <w:rPr>
                <w:b/>
                <w:bCs/>
                <w:sz w:val="20"/>
                <w:szCs w:val="20"/>
              </w:rPr>
              <w:t xml:space="preserve">Purpose and Nature of Communication</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MongoDB database</w:t>
            </w:r>
          </w:p>
        </w:tc>
        <w:tc>
          <w:tcPr>
            <w:tcW w:type="dxa" w:w="1500"/>
            <w:tcMar>
              <w:top w:type="dxa" w:w="50"/>
              <w:left w:type="dxa" w:w="80"/>
              <w:bottom w:type="dxa" w:w="50"/>
              <w:right w:type="dxa" w:w="80"/>
            </w:tcMar>
            <w:vAlign w:val="center"/>
          </w:tcPr>
          <w:p>
            <w:pPr>
              <w:spacing w:after="0"/>
              <w:jc w:val="left"/>
            </w:pPr>
            <w:r>
              <w:rPr>
                <w:b w:val="false"/>
                <w:bCs w:val="false"/>
                <w:sz w:val="20"/>
                <w:szCs w:val="20"/>
              </w:rPr>
              <w:t xml:space="preserve">6.0 or later</w:t>
            </w:r>
          </w:p>
        </w:tc>
        <w:tc>
          <w:tcPr>
            <w:tcW w:type="dxa" w:w="2400"/>
            <w:tcMar>
              <w:top w:type="dxa" w:w="50"/>
              <w:left w:type="dxa" w:w="80"/>
              <w:bottom w:type="dxa" w:w="50"/>
              <w:right w:type="dxa" w:w="80"/>
            </w:tcMar>
            <w:vAlign w:val="center"/>
          </w:tcPr>
          <w:p>
            <w:pPr>
              <w:spacing w:after="0"/>
              <w:jc w:val="left"/>
            </w:pPr>
            <w:r>
              <w:rPr>
                <w:b w:val="false"/>
                <w:bCs w:val="false"/>
                <w:sz w:val="20"/>
                <w:szCs w:val="20"/>
              </w:rPr>
              <w:t xml:space="preserve">Out: queries, inserts and updates.</w:t>
            </w:r>
          </w:p>
          <w:p>
            <w:pPr>
              <w:spacing w:after="0"/>
              <w:jc w:val="left"/>
            </w:pPr>
            <w:r>
              <w:rPr>
                <w:b w:val="false"/>
                <w:bCs w:val="false"/>
                <w:sz w:val="20"/>
                <w:szCs w:val="20"/>
              </w:rPr>
              <w:t xml:space="preserve">In: documents, counts, aggregation results.</w:t>
            </w:r>
          </w:p>
        </w:tc>
        <w:tc>
          <w:tcPr>
            <w:tcW w:type="dxa" w:w="3370"/>
            <w:tcMar>
              <w:top w:type="dxa" w:w="50"/>
              <w:left w:type="dxa" w:w="80"/>
              <w:bottom w:type="dxa" w:w="50"/>
              <w:right w:type="dxa" w:w="80"/>
            </w:tcMar>
            <w:vAlign w:val="center"/>
          </w:tcPr>
          <w:p>
            <w:pPr>
              <w:spacing w:after="0"/>
              <w:jc w:val="left"/>
            </w:pPr>
            <w:r>
              <w:rPr>
                <w:b w:val="false"/>
                <w:bCs w:val="false"/>
                <w:sz w:val="20"/>
                <w:szCs w:val="20"/>
              </w:rPr>
              <w:t xml:space="preserve">Persistent storage of all entities. Accessed only by the application tier through a connection pool. Monetary fields use a decimal type. Report figures are produced by the aggregation pipeline.</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Email service</w:t>
            </w:r>
          </w:p>
        </w:tc>
        <w:tc>
          <w:tcPr>
            <w:tcW w:type="dxa" w:w="1500"/>
            <w:tcMar>
              <w:top w:type="dxa" w:w="50"/>
              <w:left w:type="dxa" w:w="80"/>
              <w:bottom w:type="dxa" w:w="50"/>
              <w:right w:type="dxa" w:w="80"/>
            </w:tcMar>
            <w:vAlign w:val="center"/>
          </w:tcPr>
          <w:p>
            <w:pPr>
              <w:spacing w:after="0"/>
              <w:jc w:val="left"/>
            </w:pPr>
            <w:r>
              <w:rPr>
                <w:b w:val="false"/>
                <w:bCs w:val="false"/>
                <w:sz w:val="20"/>
                <w:szCs w:val="20"/>
              </w:rPr>
              <w:t xml:space="preserve">SMTP or provider REST API</w:t>
            </w:r>
          </w:p>
        </w:tc>
        <w:tc>
          <w:tcPr>
            <w:tcW w:type="dxa" w:w="2400"/>
            <w:tcMar>
              <w:top w:type="dxa" w:w="50"/>
              <w:left w:type="dxa" w:w="80"/>
              <w:bottom w:type="dxa" w:w="50"/>
              <w:right w:type="dxa" w:w="80"/>
            </w:tcMar>
            <w:vAlign w:val="center"/>
          </w:tcPr>
          <w:p>
            <w:pPr>
              <w:spacing w:after="0"/>
              <w:jc w:val="left"/>
            </w:pPr>
            <w:r>
              <w:rPr>
                <w:b w:val="false"/>
                <w:bCs w:val="false"/>
                <w:sz w:val="20"/>
                <w:szCs w:val="20"/>
              </w:rPr>
              <w:t xml:space="preserve">Out: recipient, subject, HTML body, optional PDF attachment.</w:t>
            </w:r>
          </w:p>
          <w:p>
            <w:pPr>
              <w:spacing w:after="0"/>
              <w:jc w:val="left"/>
            </w:pPr>
            <w:r>
              <w:rPr>
                <w:b w:val="false"/>
                <w:bCs w:val="false"/>
                <w:sz w:val="20"/>
                <w:szCs w:val="20"/>
              </w:rPr>
              <w:t xml:space="preserve">In: delivery status.</w:t>
            </w:r>
          </w:p>
        </w:tc>
        <w:tc>
          <w:tcPr>
            <w:tcW w:type="dxa" w:w="3370"/>
            <w:tcMar>
              <w:top w:type="dxa" w:w="50"/>
              <w:left w:type="dxa" w:w="80"/>
              <w:bottom w:type="dxa" w:w="50"/>
              <w:right w:type="dxa" w:w="80"/>
            </w:tcMar>
            <w:vAlign w:val="center"/>
          </w:tcPr>
          <w:p>
            <w:pPr>
              <w:spacing w:after="0"/>
              <w:jc w:val="left"/>
            </w:pPr>
            <w:r>
              <w:rPr>
                <w:b w:val="false"/>
                <w:bCs w:val="false"/>
                <w:sz w:val="20"/>
                <w:szCs w:val="20"/>
              </w:rPr>
              <w:t xml:space="preserve">Sends the verification code, password-reset link, budget and bill alerts, and the monthly summary report.</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Push notification service</w:t>
            </w:r>
          </w:p>
        </w:tc>
        <w:tc>
          <w:tcPr>
            <w:tcW w:type="dxa" w:w="1500"/>
            <w:tcMar>
              <w:top w:type="dxa" w:w="50"/>
              <w:left w:type="dxa" w:w="80"/>
              <w:bottom w:type="dxa" w:w="50"/>
              <w:right w:type="dxa" w:w="80"/>
            </w:tcMar>
            <w:vAlign w:val="center"/>
          </w:tcPr>
          <w:p>
            <w:pPr>
              <w:spacing w:after="0"/>
              <w:jc w:val="left"/>
            </w:pPr>
            <w:r>
              <w:rPr>
                <w:b w:val="false"/>
                <w:bCs w:val="false"/>
                <w:sz w:val="20"/>
                <w:szCs w:val="20"/>
              </w:rPr>
              <w:t xml:space="preserve">Current SDK</w:t>
            </w:r>
          </w:p>
        </w:tc>
        <w:tc>
          <w:tcPr>
            <w:tcW w:type="dxa" w:w="2400"/>
            <w:tcMar>
              <w:top w:type="dxa" w:w="50"/>
              <w:left w:type="dxa" w:w="80"/>
              <w:bottom w:type="dxa" w:w="50"/>
              <w:right w:type="dxa" w:w="80"/>
            </w:tcMar>
            <w:vAlign w:val="center"/>
          </w:tcPr>
          <w:p>
            <w:pPr>
              <w:spacing w:after="0"/>
              <w:jc w:val="left"/>
            </w:pPr>
            <w:r>
              <w:rPr>
                <w:b w:val="false"/>
                <w:bCs w:val="false"/>
                <w:sz w:val="20"/>
                <w:szCs w:val="20"/>
              </w:rPr>
              <w:t xml:space="preserve">Out: device token, title, body, deep-link payload.</w:t>
            </w:r>
          </w:p>
          <w:p>
            <w:pPr>
              <w:spacing w:after="0"/>
              <w:jc w:val="left"/>
            </w:pPr>
            <w:r>
              <w:rPr>
                <w:b w:val="false"/>
                <w:bCs w:val="false"/>
                <w:sz w:val="20"/>
                <w:szCs w:val="20"/>
              </w:rPr>
              <w:t xml:space="preserve">In: delivery or failure callback.</w:t>
            </w:r>
          </w:p>
        </w:tc>
        <w:tc>
          <w:tcPr>
            <w:tcW w:type="dxa" w:w="3370"/>
            <w:tcMar>
              <w:top w:type="dxa" w:w="50"/>
              <w:left w:type="dxa" w:w="80"/>
              <w:bottom w:type="dxa" w:w="50"/>
              <w:right w:type="dxa" w:w="80"/>
            </w:tcMar>
            <w:vAlign w:val="center"/>
          </w:tcPr>
          <w:p>
            <w:pPr>
              <w:spacing w:after="0"/>
              <w:jc w:val="left"/>
            </w:pPr>
            <w:r>
              <w:rPr>
                <w:b w:val="false"/>
                <w:bCs w:val="false"/>
                <w:sz w:val="20"/>
                <w:szCs w:val="20"/>
              </w:rPr>
              <w:t xml:space="preserve">Delivers budget threshold alerts, bill reminders and goal milestones to the mobile client.</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Object storage for attachments</w:t>
            </w:r>
          </w:p>
        </w:tc>
        <w:tc>
          <w:tcPr>
            <w:tcW w:type="dxa" w:w="1500"/>
            <w:tcMar>
              <w:top w:type="dxa" w:w="50"/>
              <w:left w:type="dxa" w:w="80"/>
              <w:bottom w:type="dxa" w:w="50"/>
              <w:right w:type="dxa" w:w="80"/>
            </w:tcMar>
            <w:vAlign w:val="center"/>
          </w:tcPr>
          <w:p>
            <w:pPr>
              <w:spacing w:after="0"/>
              <w:jc w:val="left"/>
            </w:pPr>
            <w:r>
              <w:rPr>
                <w:b w:val="false"/>
                <w:bCs w:val="false"/>
                <w:sz w:val="20"/>
                <w:szCs w:val="20"/>
              </w:rPr>
              <w:t xml:space="preserve">Current REST API</w:t>
            </w:r>
          </w:p>
        </w:tc>
        <w:tc>
          <w:tcPr>
            <w:tcW w:type="dxa" w:w="2400"/>
            <w:tcMar>
              <w:top w:type="dxa" w:w="50"/>
              <w:left w:type="dxa" w:w="80"/>
              <w:bottom w:type="dxa" w:w="50"/>
              <w:right w:type="dxa" w:w="80"/>
            </w:tcMar>
            <w:vAlign w:val="center"/>
          </w:tcPr>
          <w:p>
            <w:pPr>
              <w:spacing w:after="0"/>
              <w:jc w:val="left"/>
            </w:pPr>
            <w:r>
              <w:rPr>
                <w:b w:val="false"/>
                <w:bCs w:val="false"/>
                <w:sz w:val="20"/>
                <w:szCs w:val="20"/>
              </w:rPr>
              <w:t xml:space="preserve">Out: image or PDF bytes, content type.</w:t>
            </w:r>
          </w:p>
          <w:p>
            <w:pPr>
              <w:spacing w:after="0"/>
              <w:jc w:val="left"/>
            </w:pPr>
            <w:r>
              <w:rPr>
                <w:b w:val="false"/>
                <w:bCs w:val="false"/>
                <w:sz w:val="20"/>
                <w:szCs w:val="20"/>
              </w:rPr>
              <w:t xml:space="preserve">In: object key, signed retrieval URL.</w:t>
            </w:r>
          </w:p>
        </w:tc>
        <w:tc>
          <w:tcPr>
            <w:tcW w:type="dxa" w:w="3370"/>
            <w:tcMar>
              <w:top w:type="dxa" w:w="50"/>
              <w:left w:type="dxa" w:w="80"/>
              <w:bottom w:type="dxa" w:w="50"/>
              <w:right w:type="dxa" w:w="80"/>
            </w:tcMar>
            <w:vAlign w:val="center"/>
          </w:tcPr>
          <w:p>
            <w:pPr>
              <w:spacing w:after="0"/>
              <w:jc w:val="left"/>
            </w:pPr>
            <w:r>
              <w:rPr>
                <w:b w:val="false"/>
                <w:bCs w:val="false"/>
                <w:sz w:val="20"/>
                <w:szCs w:val="20"/>
              </w:rPr>
              <w:t xml:space="preserve">Stores receipt images outside the application server. Objects are private and served only through short-lived signed URLs issued to the owning user.</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Currency exchange-rate service</w:t>
            </w:r>
          </w:p>
        </w:tc>
        <w:tc>
          <w:tcPr>
            <w:tcW w:type="dxa" w:w="1500"/>
            <w:tcMar>
              <w:top w:type="dxa" w:w="50"/>
              <w:left w:type="dxa" w:w="80"/>
              <w:bottom w:type="dxa" w:w="50"/>
              <w:right w:type="dxa" w:w="80"/>
            </w:tcMar>
            <w:vAlign w:val="center"/>
          </w:tcPr>
          <w:p>
            <w:pPr>
              <w:spacing w:after="0"/>
              <w:jc w:val="left"/>
            </w:pPr>
            <w:r>
              <w:rPr>
                <w:b w:val="false"/>
                <w:bCs w:val="false"/>
                <w:sz w:val="20"/>
                <w:szCs w:val="20"/>
              </w:rPr>
              <w:t xml:space="preserve">Current REST API</w:t>
            </w:r>
          </w:p>
        </w:tc>
        <w:tc>
          <w:tcPr>
            <w:tcW w:type="dxa" w:w="2400"/>
            <w:tcMar>
              <w:top w:type="dxa" w:w="50"/>
              <w:left w:type="dxa" w:w="80"/>
              <w:bottom w:type="dxa" w:w="50"/>
              <w:right w:type="dxa" w:w="80"/>
            </w:tcMar>
            <w:vAlign w:val="center"/>
          </w:tcPr>
          <w:p>
            <w:pPr>
              <w:spacing w:after="0"/>
              <w:jc w:val="left"/>
            </w:pPr>
            <w:r>
              <w:rPr>
                <w:b w:val="false"/>
                <w:bCs w:val="false"/>
                <w:sz w:val="20"/>
                <w:szCs w:val="20"/>
              </w:rPr>
              <w:t xml:space="preserve">Out: base currency, target currency, date.</w:t>
            </w:r>
          </w:p>
          <w:p>
            <w:pPr>
              <w:spacing w:after="0"/>
              <w:jc w:val="left"/>
            </w:pPr>
            <w:r>
              <w:rPr>
                <w:b w:val="false"/>
                <w:bCs w:val="false"/>
                <w:sz w:val="20"/>
                <w:szCs w:val="20"/>
              </w:rPr>
              <w:t xml:space="preserve">In: exchange rate.</w:t>
            </w:r>
          </w:p>
        </w:tc>
        <w:tc>
          <w:tcPr>
            <w:tcW w:type="dxa" w:w="3370"/>
            <w:tcMar>
              <w:top w:type="dxa" w:w="50"/>
              <w:left w:type="dxa" w:w="80"/>
              <w:bottom w:type="dxa" w:w="50"/>
              <w:right w:type="dxa" w:w="80"/>
            </w:tcMar>
            <w:vAlign w:val="center"/>
          </w:tcPr>
          <w:p>
            <w:pPr>
              <w:spacing w:after="0"/>
              <w:jc w:val="left"/>
            </w:pPr>
            <w:r>
              <w:rPr>
                <w:b w:val="false"/>
                <w:bCs w:val="false"/>
                <w:sz w:val="20"/>
                <w:szCs w:val="20"/>
              </w:rPr>
              <w:t xml:space="preserve">Converts a foreign-currency transaction into the base currency. The rate used is stored with the transaction so that historical figures never change retrospectively. Used only for non-base-currency entries.</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Charting library</w:t>
            </w:r>
          </w:p>
        </w:tc>
        <w:tc>
          <w:tcPr>
            <w:tcW w:type="dxa" w:w="1500"/>
            <w:tcMar>
              <w:top w:type="dxa" w:w="50"/>
              <w:left w:type="dxa" w:w="80"/>
              <w:bottom w:type="dxa" w:w="50"/>
              <w:right w:type="dxa" w:w="80"/>
            </w:tcMar>
            <w:vAlign w:val="center"/>
          </w:tcPr>
          <w:p>
            <w:pPr>
              <w:spacing w:after="0"/>
              <w:jc w:val="left"/>
            </w:pPr>
            <w:r>
              <w:rPr>
                <w:b w:val="false"/>
                <w:bCs w:val="false"/>
                <w:sz w:val="20"/>
                <w:szCs w:val="20"/>
              </w:rPr>
              <w:t xml:space="preserve">Current release</w:t>
            </w:r>
          </w:p>
        </w:tc>
        <w:tc>
          <w:tcPr>
            <w:tcW w:type="dxa" w:w="2400"/>
            <w:tcMar>
              <w:top w:type="dxa" w:w="50"/>
              <w:left w:type="dxa" w:w="80"/>
              <w:bottom w:type="dxa" w:w="50"/>
              <w:right w:type="dxa" w:w="80"/>
            </w:tcMar>
            <w:vAlign w:val="center"/>
          </w:tcPr>
          <w:p>
            <w:pPr>
              <w:spacing w:after="0"/>
              <w:jc w:val="left"/>
            </w:pPr>
            <w:r>
              <w:rPr>
                <w:b w:val="false"/>
                <w:bCs w:val="false"/>
                <w:sz w:val="20"/>
                <w:szCs w:val="20"/>
              </w:rPr>
              <w:t xml:space="preserve">In-process; receives an aggregated data series.</w:t>
            </w:r>
          </w:p>
        </w:tc>
        <w:tc>
          <w:tcPr>
            <w:tcW w:type="dxa" w:w="3370"/>
            <w:tcMar>
              <w:top w:type="dxa" w:w="50"/>
              <w:left w:type="dxa" w:w="80"/>
              <w:bottom w:type="dxa" w:w="50"/>
              <w:right w:type="dxa" w:w="80"/>
            </w:tcMar>
            <w:vAlign w:val="center"/>
          </w:tcPr>
          <w:p>
            <w:pPr>
              <w:spacing w:after="0"/>
              <w:jc w:val="left"/>
            </w:pPr>
            <w:r>
              <w:rPr>
                <w:b w:val="false"/>
                <w:bCs w:val="false"/>
                <w:sz w:val="20"/>
                <w:szCs w:val="20"/>
              </w:rPr>
              <w:t xml:space="preserve">Renders the pie, line and bar charts on the dashboard and reports. Client-side only; no financial data leaves the client through it.</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PFEM REST API</w:t>
            </w:r>
          </w:p>
        </w:tc>
        <w:tc>
          <w:tcPr>
            <w:tcW w:type="dxa" w:w="1500"/>
            <w:tcMar>
              <w:top w:type="dxa" w:w="50"/>
              <w:left w:type="dxa" w:w="80"/>
              <w:bottom w:type="dxa" w:w="50"/>
              <w:right w:type="dxa" w:w="80"/>
            </w:tcMar>
            <w:vAlign w:val="center"/>
          </w:tcPr>
          <w:p>
            <w:pPr>
              <w:spacing w:after="0"/>
              <w:jc w:val="left"/>
            </w:pPr>
            <w:r>
              <w:rPr>
                <w:b w:val="false"/>
                <w:bCs w:val="false"/>
                <w:sz w:val="20"/>
                <w:szCs w:val="20"/>
              </w:rPr>
              <w:t xml:space="preserve">v1 (OpenAPI 3.0)</w:t>
            </w:r>
          </w:p>
        </w:tc>
        <w:tc>
          <w:tcPr>
            <w:tcW w:type="dxa" w:w="2400"/>
            <w:tcMar>
              <w:top w:type="dxa" w:w="50"/>
              <w:left w:type="dxa" w:w="80"/>
              <w:bottom w:type="dxa" w:w="50"/>
              <w:right w:type="dxa" w:w="80"/>
            </w:tcMar>
            <w:vAlign w:val="center"/>
          </w:tcPr>
          <w:p>
            <w:pPr>
              <w:spacing w:after="0"/>
              <w:jc w:val="left"/>
            </w:pPr>
            <w:r>
              <w:rPr>
                <w:b w:val="false"/>
                <w:bCs w:val="false"/>
                <w:sz w:val="20"/>
                <w:szCs w:val="20"/>
              </w:rPr>
              <w:t xml:space="preserve">JSON request and response bodies over HTTPS.</w:t>
            </w:r>
          </w:p>
        </w:tc>
        <w:tc>
          <w:tcPr>
            <w:tcW w:type="dxa" w:w="3370"/>
            <w:tcMar>
              <w:top w:type="dxa" w:w="50"/>
              <w:left w:type="dxa" w:w="80"/>
              <w:bottom w:type="dxa" w:w="50"/>
              <w:right w:type="dxa" w:w="80"/>
            </w:tcMar>
            <w:vAlign w:val="center"/>
          </w:tcPr>
          <w:p>
            <w:pPr>
              <w:spacing w:after="0"/>
              <w:jc w:val="left"/>
            </w:pPr>
            <w:r>
              <w:rPr>
                <w:b w:val="false"/>
                <w:bCs w:val="false"/>
                <w:sz w:val="20"/>
                <w:szCs w:val="20"/>
              </w:rPr>
              <w:t xml:space="preserve">The shared interface between the web client, the mobile client and the application tier. The OpenAPI document is the authoritative contract.</w:t>
            </w:r>
          </w:p>
        </w:tc>
      </w:tr>
    </w:tbl>
    <w:p>
      <w:pPr>
        <w:pStyle w:val="Heading2"/>
      </w:pPr>
      <w:r>
        <w:t xml:space="preserve">3.3 Communications Interfaces</w:t>
      </w:r>
    </w:p>
    <w:p>
      <w:pPr>
        <w:pStyle w:val="ListParagraph"/>
        <w:numPr>
          <w:ilvl w:val="0"/>
          <w:numId w:val="2"/>
        </w:numPr>
        <w:jc w:val="both"/>
      </w:pPr>
      <w:r>
        <w:rPr>
          <w:b/>
          <w:bCs/>
        </w:rPr>
        <w:t xml:space="preserve">CI-1: </w:t>
      </w:r>
      <w:r>
        <w:t xml:space="preserve">All communication between clients and the server shall use HTTPS with TLS 1.2 as the minimum accepted version; TLS 1.3 shall be preferred, and plain HTTP requests shall be redirected to HTTPS.</w:t>
      </w:r>
    </w:p>
    <w:p>
      <w:pPr>
        <w:pStyle w:val="ListParagraph"/>
        <w:numPr>
          <w:ilvl w:val="0"/>
          <w:numId w:val="2"/>
        </w:numPr>
        <w:jc w:val="both"/>
      </w:pPr>
      <w:r>
        <w:rPr>
          <w:b/>
          <w:bCs/>
        </w:rPr>
        <w:t xml:space="preserve">CI-2: </w:t>
      </w:r>
      <w:r>
        <w:t xml:space="preserve">The API shall use REST conventions over HTTP/1.1 or HTTP/2, with UTF-8 encoded JSON bodies and standard HTTP status codes (200, 201, 400, 401, 403, 404, 409, 413, 422, 429, 500).</w:t>
      </w:r>
    </w:p>
    <w:p>
      <w:pPr>
        <w:pStyle w:val="ListParagraph"/>
        <w:numPr>
          <w:ilvl w:val="0"/>
          <w:numId w:val="2"/>
        </w:numPr>
        <w:jc w:val="both"/>
      </w:pPr>
      <w:r>
        <w:rPr>
          <w:b/>
          <w:bCs/>
        </w:rPr>
        <w:t xml:space="preserve">CI-3: </w:t>
      </w:r>
      <w:r>
        <w:t xml:space="preserve">Authentication shall use a bearer JWT in the Authorization header. Tokens shall never be placed in a URL or query string, and shall never be written to a log.</w:t>
      </w:r>
    </w:p>
    <w:p>
      <w:pPr>
        <w:pStyle w:val="ListParagraph"/>
        <w:numPr>
          <w:ilvl w:val="0"/>
          <w:numId w:val="2"/>
        </w:numPr>
        <w:jc w:val="both"/>
      </w:pPr>
      <w:r>
        <w:rPr>
          <w:b/>
          <w:bCs/>
        </w:rPr>
        <w:t xml:space="preserve">CI-4: </w:t>
      </w:r>
      <w:r>
        <w:t xml:space="preserve">The mobile client shall queue transactions created while offline in local storage and shall synchronise them within 60 seconds of connectivity being restored, resolving conflicts by last-write-wins on the server timestamp.</w:t>
      </w:r>
    </w:p>
    <w:p>
      <w:pPr>
        <w:pStyle w:val="ListParagraph"/>
        <w:numPr>
          <w:ilvl w:val="0"/>
          <w:numId w:val="2"/>
        </w:numPr>
        <w:jc w:val="both"/>
      </w:pPr>
      <w:r>
        <w:rPr>
          <w:b/>
          <w:bCs/>
        </w:rPr>
        <w:t xml:space="preserve">CI-5: </w:t>
      </w:r>
      <w:r>
        <w:t xml:space="preserve">File uploads shall use multipart/form-data, shall be limited to 5 MB per file, and shall be rejected with HTTP 413 above that limit.</w:t>
      </w:r>
    </w:p>
    <w:p>
      <w:pPr>
        <w:pStyle w:val="ListParagraph"/>
        <w:numPr>
          <w:ilvl w:val="0"/>
          <w:numId w:val="2"/>
        </w:numPr>
        <w:jc w:val="both"/>
      </w:pPr>
      <w:r>
        <w:rPr>
          <w:b/>
          <w:bCs/>
        </w:rPr>
        <w:t xml:space="preserve">CI-6: </w:t>
      </w:r>
      <w:r>
        <w:t xml:space="preserve">CSV import and export shall follow RFC 4180, use UTF-8 encoding with a byte-order mark for compatibility with Microsoft Excel, and use ISO 8601 (yyyy-mm-dd) dates in the file regardless of the display format.</w:t>
      </w:r>
    </w:p>
    <w:p>
      <w:pPr>
        <w:pStyle w:val="ListParagraph"/>
        <w:numPr>
          <w:ilvl w:val="0"/>
          <w:numId w:val="2"/>
        </w:numPr>
        <w:jc w:val="both"/>
      </w:pPr>
      <w:r>
        <w:rPr>
          <w:b/>
          <w:bCs/>
        </w:rPr>
        <w:t xml:space="preserve">CI-7: </w:t>
      </w:r>
      <w:r>
        <w:t xml:space="preserve">Email shall be transmitted over SMTP with STARTTLS on port 587, or over the provider's HTTPS API.</w:t>
      </w:r>
    </w:p>
    <w:p>
      <w:pPr>
        <w:pStyle w:val="ListParagraph"/>
        <w:numPr>
          <w:ilvl w:val="0"/>
          <w:numId w:val="2"/>
        </w:numPr>
        <w:jc w:val="both"/>
      </w:pPr>
      <w:r>
        <w:rPr>
          <w:b/>
          <w:bCs/>
        </w:rPr>
        <w:t xml:space="preserve">CI-8: </w:t>
      </w:r>
      <w:r>
        <w:t xml:space="preserve">A list response shall be paginated and shall not exceed 100 KB; a report response shall not exceed 250 KB.</w:t>
      </w:r>
    </w:p>
    <w:p>
      <w:pPr>
        <w:pStyle w:val="ListParagraph"/>
        <w:numPr>
          <w:ilvl w:val="0"/>
          <w:numId w:val="2"/>
        </w:numPr>
        <w:jc w:val="both"/>
      </w:pPr>
      <w:r>
        <w:rPr>
          <w:b/>
          <w:bCs/>
        </w:rPr>
        <w:t xml:space="preserve">CI-9: </w:t>
      </w:r>
      <w:r>
        <w:t xml:space="preserve">An alert or reminder shall be dispatched within 60 seconds of the triggering event, and a failed dispatch shall be retried three times with exponential backoff.</w:t>
      </w:r>
    </w:p>
    <w:p>
      <w:pPr>
        <w:pStyle w:val="Heading2"/>
      </w:pPr>
      <w:r>
        <w:t xml:space="preserve">3.4 Hardware Interfaces</w:t>
      </w:r>
    </w:p>
    <w:p>
      <w:pPr>
        <w:pStyle w:val="ListParagraph"/>
        <w:numPr>
          <w:ilvl w:val="0"/>
          <w:numId w:val="2"/>
        </w:numPr>
        <w:jc w:val="both"/>
      </w:pPr>
      <w:r>
        <w:rPr>
          <w:b/>
          <w:bCs/>
        </w:rPr>
        <w:t xml:space="preserve">HI-1: </w:t>
      </w:r>
      <w:r>
        <w:t xml:space="preserve">The mobile client shall use the device camera to photograph a receipt and attach it to a transaction. A rear camera of at least 5 MP is assumed.</w:t>
      </w:r>
    </w:p>
    <w:p>
      <w:pPr>
        <w:pStyle w:val="ListParagraph"/>
        <w:numPr>
          <w:ilvl w:val="0"/>
          <w:numId w:val="2"/>
        </w:numPr>
        <w:jc w:val="both"/>
      </w:pPr>
      <w:r>
        <w:rPr>
          <w:b/>
          <w:bCs/>
        </w:rPr>
        <w:t xml:space="preserve">HI-2: </w:t>
      </w:r>
      <w:r>
        <w:t xml:space="preserve">The mobile client shall use the device biometric sensor (fingerprint or face) where available to unlock the application, falling back to a four-digit PIN where it is not.</w:t>
      </w:r>
    </w:p>
    <w:p>
      <w:pPr>
        <w:pStyle w:val="ListParagraph"/>
        <w:numPr>
          <w:ilvl w:val="0"/>
          <w:numId w:val="2"/>
        </w:numPr>
        <w:jc w:val="both"/>
      </w:pPr>
      <w:r>
        <w:rPr>
          <w:b/>
          <w:bCs/>
        </w:rPr>
        <w:t xml:space="preserve">HI-3: </w:t>
      </w:r>
      <w:r>
        <w:t xml:space="preserve">The mobile client shall use device local storage for the offline transaction queue and for a cached copy of the current month's data, requiring no more than 50 MB.</w:t>
      </w:r>
    </w:p>
    <w:p>
      <w:pPr>
        <w:pStyle w:val="ListParagraph"/>
        <w:numPr>
          <w:ilvl w:val="0"/>
          <w:numId w:val="2"/>
        </w:numPr>
        <w:jc w:val="both"/>
      </w:pPr>
      <w:r>
        <w:rPr>
          <w:b/>
          <w:bCs/>
        </w:rPr>
        <w:t xml:space="preserve">HI-4: </w:t>
      </w:r>
      <w:r>
        <w:t xml:space="preserve">Printing of a report shall be handled through the browser's or the operating system's standard print interface; no direct printer integration is required.</w:t>
      </w:r>
    </w:p>
    <w:p>
      <w:r>
        <w:br w:type="page"/>
      </w:r>
    </w:p>
    <w:p>
      <w:pPr>
        <w:pStyle w:val="Heading1"/>
      </w:pPr>
      <w:r>
        <w:t xml:space="preserve">4. Analysis Models</w:t>
      </w:r>
    </w:p>
    <w:p>
      <w:pPr>
        <w:jc w:val="both"/>
      </w:pPr>
      <w:r>
        <w:t xml:space="preserve">The following analysis models were produced during requirements elicitation and are the basis for the functional requirements in Section 5. The corresponding diagrams are held in the Lab-1 folder of the team repository and are to be inserted below.</w:t>
      </w:r>
    </w:p>
    <w:p>
      <w:pPr>
        <w:pStyle w:val="Heading2"/>
      </w:pPr>
      <w:r>
        <w:t xml:space="preserve">4.1 Use Case Model</w:t>
      </w:r>
    </w:p>
    <w:p>
      <w:pPr>
        <w:jc w:val="both"/>
      </w:pPr>
      <w:r>
        <w:t xml:space="preserve">Actors: Regular User (primary), Platform Administrator, Scheduler (internal time-triggered actor), Email/Push Notification Service (external), Object Storage (external), Exchange-Rate Service (external).</w:t>
      </w:r>
    </w:p>
    <w:p>
      <w:pPr>
        <w:jc w:val="both"/>
      </w:pPr>
      <w:r>
        <w:t xml:space="preserve">Principal use cases: Register Account, Verify Email, Log In, Manage Account, Add Expense, Add Income, Transfer Between Accounts, Edit Transaction, Delete and Restore Transaction, Manage Category, Tag Transaction, Attach Receipt, Create Budget, Receive Budget Alert, Create Recurring Rule, Generate Recurring Transaction, Create Bill Reminder, Receive Bill Reminder, Create Savings Goal, Contribute to Goal, View Dashboard, Generate Report, Export Data, Import CSV, Change Settings, Delete Account, Manage Users, View Audit Log.</w:t>
      </w:r>
    </w:p>
    <w:p>
      <w:pPr>
        <w:jc w:val="both"/>
      </w:pPr>
      <w:r>
        <w:t xml:space="preserve">Add Expense «includes» Update Account Balance and «includes» Evaluate Budget; Contribute to Goal «includes» Transfer Between Accounts; Generate Recurring Transaction «extends» Add Expense and is triggered by the Scheduler; Register Account «includes» Verify Email; Import CSV «includes» Validate Rows.</w:t>
      </w:r>
    </w:p>
    <w:p>
      <w:pPr>
        <w:pBdr>
          <w:top w:val="single" w:color="B4C6E7" w:sz="6"/>
          <w:bottom w:val="single" w:color="B4C6E7" w:sz="6"/>
          <w:left w:val="single" w:color="B4C6E7" w:sz="6"/>
          <w:right w:val="single" w:color="B4C6E7" w:sz="6"/>
        </w:pBdr>
        <w:shd w:fill="F2F6FC" w:color="auto" w:val="clear"/>
        <w:spacing w:after="120" w:before="120"/>
        <w:jc w:val="center"/>
      </w:pPr>
      <w:r>
        <w:rPr>
          <w:i/>
          <w:iCs/>
          <w:color w:val="1F3864"/>
        </w:rPr>
        <w:t xml:space="preserve">[Insert Figure 4.1 — UML Use Case Diagram (from Lab-1 submission).]</w:t>
      </w:r>
    </w:p>
    <w:p>
      <w:pPr>
        <w:pStyle w:val="Heading2"/>
      </w:pPr>
      <w:r>
        <w:t xml:space="preserve">4.2 Entity-Relationship Model</w:t>
      </w:r>
    </w:p>
    <w:p>
      <w:pPr>
        <w:jc w:val="both"/>
      </w:pPr>
      <w:r>
        <w:t xml:space="preserve">Principal entities and their relationships:</w:t>
      </w:r>
    </w:p>
    <w:p>
      <w:pPr>
        <w:pStyle w:val="ListParagraph"/>
        <w:numPr>
          <w:ilvl w:val="0"/>
          <w:numId w:val="2"/>
        </w:numPr>
        <w:jc w:val="both"/>
      </w:pPr>
      <w:r>
        <w:t xml:space="preserve">USER (user_id, name, email, password_hash, base_currency, monthly_income, month_start_day, app_lock_enabled, status, created_at) — a user owns many ACCOUNTs, CATEGORYs, TRANSACTIONs, BUDGETs and GOALs.</w:t>
      </w:r>
    </w:p>
    <w:p>
      <w:pPr>
        <w:pStyle w:val="ListParagraph"/>
        <w:numPr>
          <w:ilvl w:val="0"/>
          <w:numId w:val="2"/>
        </w:numPr>
        <w:jc w:val="both"/>
      </w:pPr>
      <w:r>
        <w:t xml:space="preserve">ACCOUNT (account_id, user_id, name, type, opening_balance, current_balance, currency, credit_limit, is_archived) — an account is referenced by many TRANSACTIONs.</w:t>
      </w:r>
    </w:p>
    <w:p>
      <w:pPr>
        <w:pStyle w:val="ListParagraph"/>
        <w:numPr>
          <w:ilvl w:val="0"/>
          <w:numId w:val="2"/>
        </w:numPr>
        <w:jc w:val="both"/>
      </w:pPr>
      <w:r>
        <w:t xml:space="preserve">CATEGORY (category_id, user_id, name, type, parent_category_id, icon, colour, is_system) — a category classifies many TRANSACTIONs and may have subcategories one level deep.</w:t>
      </w:r>
    </w:p>
    <w:p>
      <w:pPr>
        <w:pStyle w:val="ListParagraph"/>
        <w:numPr>
          <w:ilvl w:val="0"/>
          <w:numId w:val="2"/>
        </w:numPr>
        <w:jc w:val="both"/>
      </w:pPr>
      <w:r>
        <w:t xml:space="preserve">TRANSACTION (transaction_id, user_id, account_id, category_id, type, amount, currency, exchange_rate, transaction_date, payment_mode, note, is_excluded_from_budget, is_deleted, deleted_at, created_at) — a transaction may carry many TAGs and many ATTACHMENTs.</w:t>
      </w:r>
    </w:p>
    <w:p>
      <w:pPr>
        <w:pStyle w:val="ListParagraph"/>
        <w:numPr>
          <w:ilvl w:val="0"/>
          <w:numId w:val="2"/>
        </w:numPr>
        <w:jc w:val="both"/>
      </w:pPr>
      <w:r>
        <w:t xml:space="preserve">TRANSFER (transfer_id, user_id, from_account_id, to_account_id, amount, transfer_date, note) — links the paired debit and credit records so that net worth is unaffected.</w:t>
      </w:r>
    </w:p>
    <w:p>
      <w:pPr>
        <w:pStyle w:val="ListParagraph"/>
        <w:numPr>
          <w:ilvl w:val="0"/>
          <w:numId w:val="2"/>
        </w:numPr>
        <w:jc w:val="both"/>
      </w:pPr>
      <w:r>
        <w:t xml:space="preserve">TAG (tag_id, user_id, name) and TRANSACTION_TAG (transaction_id, tag_id) — a many-to-many relationship, limited to five tags per transaction.</w:t>
      </w:r>
    </w:p>
    <w:p>
      <w:pPr>
        <w:pStyle w:val="ListParagraph"/>
        <w:numPr>
          <w:ilvl w:val="0"/>
          <w:numId w:val="2"/>
        </w:numPr>
        <w:jc w:val="both"/>
      </w:pPr>
      <w:r>
        <w:t xml:space="preserve">BUDGET (budget_id, user_id, category_id, amount, period_type, period_start, period_end, rollover_enabled, repeat_enabled) — a budget is evaluated against many TRANSACTIONs.</w:t>
      </w:r>
    </w:p>
    <w:p>
      <w:pPr>
        <w:pStyle w:val="ListParagraph"/>
        <w:numPr>
          <w:ilvl w:val="0"/>
          <w:numId w:val="2"/>
        </w:numPr>
        <w:jc w:val="both"/>
      </w:pPr>
      <w:r>
        <w:t xml:space="preserve">GOAL (goal_id, user_id, name, target_amount, saved_amount, target_date, linked_account_id, status) — a goal receives many GOAL_CONTRIBUTIONs.</w:t>
      </w:r>
    </w:p>
    <w:p>
      <w:pPr>
        <w:pStyle w:val="ListParagraph"/>
        <w:numPr>
          <w:ilvl w:val="0"/>
          <w:numId w:val="2"/>
        </w:numPr>
        <w:jc w:val="both"/>
      </w:pPr>
      <w:r>
        <w:t xml:space="preserve">GOAL_CONTRIBUTION (contribution_id, goal_id, source_account_id, amount, contribution_date).</w:t>
      </w:r>
    </w:p>
    <w:p>
      <w:pPr>
        <w:pStyle w:val="ListParagraph"/>
        <w:numPr>
          <w:ilvl w:val="0"/>
          <w:numId w:val="2"/>
        </w:numPr>
        <w:jc w:val="both"/>
      </w:pPr>
      <w:r>
        <w:t xml:space="preserve">RECURRING_RULE (rule_id, user_id, account_id, category_id, type, amount, frequency, start_date, end_date, occurrence_count, next_due_date, status) — a rule generates many TRANSACTIONs.</w:t>
      </w:r>
    </w:p>
    <w:p>
      <w:pPr>
        <w:pStyle w:val="ListParagraph"/>
        <w:numPr>
          <w:ilvl w:val="0"/>
          <w:numId w:val="2"/>
        </w:numPr>
        <w:jc w:val="both"/>
      </w:pPr>
      <w:r>
        <w:t xml:space="preserve">REMINDER (reminder_id, user_id, name, amount, due_date, notify_days_before, status, linked_transaction_id).</w:t>
      </w:r>
    </w:p>
    <w:p>
      <w:pPr>
        <w:pStyle w:val="ListParagraph"/>
        <w:numPr>
          <w:ilvl w:val="0"/>
          <w:numId w:val="2"/>
        </w:numPr>
        <w:jc w:val="both"/>
      </w:pPr>
      <w:r>
        <w:t xml:space="preserve">ATTACHMENT (attachment_id, transaction_id, object_key, file_name, mime_type, size_bytes, uploaded_at).</w:t>
      </w:r>
    </w:p>
    <w:p>
      <w:pPr>
        <w:pStyle w:val="ListParagraph"/>
        <w:numPr>
          <w:ilvl w:val="0"/>
          <w:numId w:val="2"/>
        </w:numPr>
        <w:jc w:val="both"/>
      </w:pPr>
      <w:r>
        <w:t xml:space="preserve">NOTIFICATION (notification_id, user_id, type, title, body, is_read, created_at).</w:t>
      </w:r>
    </w:p>
    <w:p>
      <w:pPr>
        <w:pStyle w:val="ListParagraph"/>
        <w:numPr>
          <w:ilvl w:val="0"/>
          <w:numId w:val="2"/>
        </w:numPr>
        <w:jc w:val="both"/>
      </w:pPr>
      <w:r>
        <w:t xml:space="preserve">AUDIT_LOG (log_id, user_id, entity_type, entity_id, action, old_value, new_value, ip_address, timestamp).</w:t>
      </w:r>
    </w:p>
    <w:p>
      <w:pPr>
        <w:pBdr>
          <w:top w:val="single" w:color="B4C6E7" w:sz="6"/>
          <w:bottom w:val="single" w:color="B4C6E7" w:sz="6"/>
          <w:left w:val="single" w:color="B4C6E7" w:sz="6"/>
          <w:right w:val="single" w:color="B4C6E7" w:sz="6"/>
        </w:pBdr>
        <w:shd w:fill="F2F6FC" w:color="auto" w:val="clear"/>
        <w:spacing w:after="120" w:before="120"/>
        <w:jc w:val="center"/>
      </w:pPr>
      <w:r>
        <w:rPr>
          <w:i/>
          <w:iCs/>
          <w:color w:val="1F3864"/>
        </w:rPr>
        <w:t xml:space="preserve">[Insert Figure 4.2 — Entity-Relationship Diagram.]</w:t>
      </w:r>
    </w:p>
    <w:p>
      <w:pPr>
        <w:pStyle w:val="Heading2"/>
      </w:pPr>
      <w:r>
        <w:t xml:space="preserve">4.3 State Models</w:t>
      </w:r>
    </w:p>
    <w:p>
      <w:pPr>
        <w:jc w:val="both"/>
      </w:pPr>
      <w:r>
        <w:t xml:space="preserve">Recurring rule: ACTIVE → (on each due date) GENERATED, returning to ACTIVE with the next due date advanced; ACTIVE → PAUSED → ACTIVE on user action; ACTIVE → COMPLETED when the end date or occurrence count is reached; any state → DELETED on user action, with already generated transactions retained.</w:t>
      </w:r>
    </w:p>
    <w:p>
      <w:pPr>
        <w:jc w:val="both"/>
      </w:pPr>
      <w:r>
        <w:t xml:space="preserve">Bill reminder: SCHEDULED → NOTIFIED (when the notify-days-before threshold is reached) → DUE (on the due date) → PAID when the user marks it paid, which creates the linked expense; SCHEDULED or DUE → OVERDUE if the due date passes unpaid; any state → CANCELLED on user action.</w:t>
      </w:r>
    </w:p>
    <w:p>
      <w:pPr>
        <w:jc w:val="both"/>
      </w:pPr>
      <w:r>
        <w:t xml:space="preserve">Transaction: DRAFT (offline queue) → SYNCED → ACTIVE; ACTIVE → EDITED → ACTIVE; ACTIVE → DELETED (soft) → RESTORED to ACTIVE within 30 days, or → PURGED after 30 days. Every transition is written to AUDIT_LOG with the actor and timestamp.</w:t>
      </w:r>
    </w:p>
    <w:p>
      <w:pPr>
        <w:jc w:val="both"/>
      </w:pPr>
      <w:r>
        <w:t xml:space="preserve">Savings goal: ACTIVE → ACHIEVED when the saved amount reaches the target; ACTIVE → CLOSED if the user deletes it, returning the saved amount to the linked account.</w:t>
      </w:r>
    </w:p>
    <w:p>
      <w:pPr>
        <w:pBdr>
          <w:top w:val="single" w:color="B4C6E7" w:sz="6"/>
          <w:bottom w:val="single" w:color="B4C6E7" w:sz="6"/>
          <w:left w:val="single" w:color="B4C6E7" w:sz="6"/>
          <w:right w:val="single" w:color="B4C6E7" w:sz="6"/>
        </w:pBdr>
        <w:shd w:fill="F2F6FC" w:color="auto" w:val="clear"/>
        <w:spacing w:after="120" w:before="120"/>
        <w:jc w:val="center"/>
      </w:pPr>
      <w:r>
        <w:rPr>
          <w:i/>
          <w:iCs/>
          <w:color w:val="1F3864"/>
        </w:rPr>
        <w:t xml:space="preserve">[Insert Figure 4.3 — State Transition Diagrams for the recurring rule, the bill reminder and the transaction.]</w:t>
      </w:r>
    </w:p>
    <w:p>
      <w:r>
        <w:br w:type="page"/>
      </w:r>
    </w:p>
    <w:p>
      <w:pPr>
        <w:pStyle w:val="Heading1"/>
      </w:pPr>
      <w:r>
        <w:t xml:space="preserve">5. System Features</w:t>
      </w:r>
    </w:p>
    <w:p>
      <w:pPr>
        <w:jc w:val="both"/>
      </w:pPr>
      <w:r>
        <w:t xml:space="preserve">The functional requirements of PFEM are organised below by system feature — the major services the product provides. Each requirement carries a unique identifier of the form REQ-n and is written to be complete, unambiguous and verifiable, so that one or more test cases can be derived from it directly. Appendix C traces each of the principal requirements to the test cases that verify it.</w:t>
      </w:r>
    </w:p>
    <w:p>
      <w:pPr>
        <w:pStyle w:val="Heading2"/>
      </w:pPr>
      <w:r>
        <w:t xml:space="preserve">5.1 User Registration and Authentication</w:t>
      </w:r>
    </w:p>
    <w:p>
      <w:pPr>
        <w:pStyle w:val="Heading3"/>
      </w:pPr>
      <w:r>
        <w:t xml:space="preserve">5.1.1 Description and Priority</w:t>
      </w:r>
    </w:p>
    <w:p>
      <w:pPr>
        <w:jc w:val="both"/>
      </w:pPr>
      <w:r>
        <w:t xml:space="preserve">Allows an individual to create an account, verify ownership of the registered email address, sign in, recover a forgotten password and sign out, and optionally protect the application with a device-level PIN or biometric lock. Because the application holds a complete record of a person's finances, this feature is the boundary that protects everything else. </w:t>
      </w:r>
      <w:r>
        <w:rPr>
          <w:b/>
          <w:bCs/>
        </w:rPr>
        <w:t xml:space="preserve">Priority: High (benefit 9, penalty 9, cost 3, risk 4).</w:t>
      </w:r>
    </w:p>
    <w:p>
      <w:pPr>
        <w:pStyle w:val="Heading3"/>
      </w:pPr>
      <w:r>
        <w:t xml:space="preserve">5.1.2 Stimulus/Response Sequences</w:t>
      </w:r>
    </w:p>
    <w:p>
      <w:pPr>
        <w:pStyle w:val="ListParagraph"/>
        <w:numPr>
          <w:ilvl w:val="0"/>
          <w:numId w:val="2"/>
        </w:numPr>
        <w:jc w:val="both"/>
      </w:pPr>
      <w:r>
        <w:t xml:space="preserve">The user selects Sign Up; the system displays the registration form. The user submits valid details; the system creates the account in PENDING_VERIFICATION state and emails a six-digit code. The user enters the correct code within ten minutes; the system activates the account and opens the dashboard with default categories already created.</w:t>
      </w:r>
    </w:p>
    <w:p>
      <w:pPr>
        <w:pStyle w:val="ListParagraph"/>
        <w:numPr>
          <w:ilvl w:val="0"/>
          <w:numId w:val="2"/>
        </w:numPr>
        <w:jc w:val="both"/>
      </w:pPr>
      <w:r>
        <w:t xml:space="preserve">The user submits an email address that is already registered; the system rejects the registration with "An account with this email address already exists. Try signing in instead."</w:t>
      </w:r>
    </w:p>
    <w:p>
      <w:pPr>
        <w:pStyle w:val="ListParagraph"/>
        <w:numPr>
          <w:ilvl w:val="0"/>
          <w:numId w:val="2"/>
        </w:numPr>
        <w:jc w:val="both"/>
      </w:pPr>
      <w:r>
        <w:t xml:space="preserve">The user enters an incorrect verification code three times; the system invalidates that code and offers to send a new one.</w:t>
      </w:r>
    </w:p>
    <w:p>
      <w:pPr>
        <w:pStyle w:val="ListParagraph"/>
        <w:numPr>
          <w:ilvl w:val="0"/>
          <w:numId w:val="2"/>
        </w:numPr>
        <w:jc w:val="both"/>
      </w:pPr>
      <w:r>
        <w:t xml:space="preserve">The user submits an incorrect password five times in succession; the system locks the account for fifteen minutes and emails the account owner that a lock has occurred.</w:t>
      </w:r>
    </w:p>
    <w:p>
      <w:pPr>
        <w:pStyle w:val="ListParagraph"/>
        <w:numPr>
          <w:ilvl w:val="0"/>
          <w:numId w:val="2"/>
        </w:numPr>
        <w:jc w:val="both"/>
      </w:pPr>
      <w:r>
        <w:t xml:space="preserve">The user enables the app lock and returns to the application after two minutes in the background; the system requires the PIN or biometric before showing any financial figure.</w:t>
      </w:r>
    </w:p>
    <w:p>
      <w:pPr>
        <w:pStyle w:val="Heading3"/>
      </w:pPr>
      <w:r>
        <w:t xml:space="preserve">5.1.3 Functional Requirements</w:t>
      </w:r>
    </w:p>
    <w:p>
      <w:pPr>
        <w:spacing w:after="60"/>
        <w:ind w:left="360"/>
        <w:jc w:val="both"/>
      </w:pPr>
      <w:r>
        <w:rPr>
          <w:b/>
          <w:bCs/>
        </w:rPr>
        <w:t xml:space="preserve">REQ-1: </w:t>
      </w:r>
      <w:r>
        <w:t xml:space="preserve">The system shall allow a new user to register with full name, email address and password; the mobile number shall be optional.</w:t>
      </w:r>
    </w:p>
    <w:p>
      <w:pPr>
        <w:spacing w:after="60"/>
        <w:ind w:left="360"/>
        <w:jc w:val="both"/>
      </w:pPr>
      <w:r>
        <w:rPr>
          <w:b/>
          <w:bCs/>
        </w:rPr>
        <w:t xml:space="preserve">REQ-2: </w:t>
      </w:r>
      <w:r>
        <w:t xml:space="preserve">The system shall validate the email address against RFC 5322 format and shall reject an invalid address with the message "Enter a valid email address."</w:t>
      </w:r>
    </w:p>
    <w:p>
      <w:pPr>
        <w:spacing w:after="60"/>
        <w:ind w:left="360"/>
        <w:jc w:val="both"/>
      </w:pPr>
      <w:r>
        <w:rPr>
          <w:b/>
          <w:bCs/>
        </w:rPr>
        <w:t xml:space="preserve">REQ-3: </w:t>
      </w:r>
      <w:r>
        <w:t xml:space="preserve">The system shall enforce a password of at least eight characters containing at least one uppercase letter, one lowercase letter, one digit and one special character, and shall list the unmet rules when a password is rejected.</w:t>
      </w:r>
    </w:p>
    <w:p>
      <w:pPr>
        <w:spacing w:after="60"/>
        <w:ind w:left="360"/>
        <w:jc w:val="both"/>
      </w:pPr>
      <w:r>
        <w:rPr>
          <w:b/>
          <w:bCs/>
        </w:rPr>
        <w:t xml:space="preserve">REQ-4: </w:t>
      </w:r>
      <w:r>
        <w:t xml:space="preserve">The system shall verify the email address using a six-digit numeric code valid for ten minutes, allowing a maximum of three verification attempts and three resend requests per hour.</w:t>
      </w:r>
    </w:p>
    <w:p>
      <w:pPr>
        <w:spacing w:after="60"/>
        <w:ind w:left="360"/>
        <w:jc w:val="both"/>
      </w:pPr>
      <w:r>
        <w:rPr>
          <w:b/>
          <w:bCs/>
        </w:rPr>
        <w:t xml:space="preserve">REQ-5: </w:t>
      </w:r>
      <w:r>
        <w:t xml:space="preserve">The system shall reject registration with an email address already associated with an active account, without revealing any other detail of that account.</w:t>
      </w:r>
    </w:p>
    <w:p>
      <w:pPr>
        <w:spacing w:after="60"/>
        <w:ind w:left="360"/>
        <w:jc w:val="both"/>
      </w:pPr>
      <w:r>
        <w:rPr>
          <w:b/>
          <w:bCs/>
        </w:rPr>
        <w:t xml:space="preserve">REQ-6: </w:t>
      </w:r>
      <w:r>
        <w:t xml:space="preserve">The system shall store passwords only as salted bcrypt hashes with a work factor of at least 12, and shall never store, log or display a password in plain text.</w:t>
      </w:r>
    </w:p>
    <w:p>
      <w:pPr>
        <w:spacing w:after="60"/>
        <w:ind w:left="360"/>
        <w:jc w:val="both"/>
      </w:pPr>
      <w:r>
        <w:rPr>
          <w:b/>
          <w:bCs/>
        </w:rPr>
        <w:t xml:space="preserve">REQ-7: </w:t>
      </w:r>
      <w:r>
        <w:t xml:space="preserve">The system shall authenticate a user by email address and password and, on success, shall issue a JSON Web Token valid for 24 hours.</w:t>
      </w:r>
    </w:p>
    <w:p>
      <w:pPr>
        <w:spacing w:after="60"/>
        <w:ind w:left="360"/>
        <w:jc w:val="both"/>
      </w:pPr>
      <w:r>
        <w:rPr>
          <w:b/>
          <w:bCs/>
        </w:rPr>
        <w:t xml:space="preserve">REQ-8: </w:t>
      </w:r>
      <w:r>
        <w:t xml:space="preserve">The system shall lock an account for fifteen minutes after five consecutive failed sign-in attempts, shall refuse even a correct password during the lock window, and shall notify the account owner by email.</w:t>
      </w:r>
    </w:p>
    <w:p>
      <w:pPr>
        <w:spacing w:after="60"/>
        <w:ind w:left="360"/>
        <w:jc w:val="both"/>
      </w:pPr>
      <w:r>
        <w:rPr>
          <w:b/>
          <w:bCs/>
        </w:rPr>
        <w:t xml:space="preserve">REQ-9: </w:t>
      </w:r>
      <w:r>
        <w:t xml:space="preserve">The system shall allow a password reset through a single-use link valid for fifteen minutes, and shall invalidate all existing sessions of that user once the password is changed.</w:t>
      </w:r>
    </w:p>
    <w:p>
      <w:pPr>
        <w:spacing w:after="60"/>
        <w:ind w:left="360"/>
        <w:jc w:val="both"/>
      </w:pPr>
      <w:r>
        <w:rPr>
          <w:b/>
          <w:bCs/>
        </w:rPr>
        <w:t xml:space="preserve">REQ-10: </w:t>
      </w:r>
      <w:r>
        <w:t xml:space="preserve">The system shall allow a signed-in user to sign out, invalidating the session token on the server so that it cannot be reused.</w:t>
      </w:r>
    </w:p>
    <w:p>
      <w:pPr>
        <w:spacing w:after="60"/>
        <w:ind w:left="360"/>
        <w:jc w:val="both"/>
      </w:pPr>
      <w:r>
        <w:rPr>
          <w:b/>
          <w:bCs/>
        </w:rPr>
        <w:t xml:space="preserve">REQ-11: </w:t>
      </w:r>
      <w:r>
        <w:t xml:space="preserve">The system shall offer an optional application lock using a four-digit PIN or the device biometric sensor, and shall re-lock the application after two minutes in the background.</w:t>
      </w:r>
    </w:p>
    <w:p>
      <w:pPr>
        <w:spacing w:after="60"/>
        <w:ind w:left="360"/>
        <w:jc w:val="both"/>
      </w:pPr>
      <w:r>
        <w:rPr>
          <w:b/>
          <w:bCs/>
        </w:rPr>
        <w:t xml:space="preserve">REQ-12: </w:t>
      </w:r>
      <w:r>
        <w:t xml:space="preserve">The system shall record explicit consent to the Terms of Service and Privacy Policy at registration, and shall not create the account if consent is withheld.</w:t>
      </w:r>
    </w:p>
    <w:p>
      <w:pPr>
        <w:pStyle w:val="Heading2"/>
      </w:pPr>
      <w:r>
        <w:t xml:space="preserve">5.2 Account and Wallet Management</w:t>
      </w:r>
    </w:p>
    <w:p>
      <w:pPr>
        <w:pStyle w:val="Heading3"/>
      </w:pPr>
      <w:r>
        <w:t xml:space="preserve">5.2.1 Description and Priority</w:t>
      </w:r>
    </w:p>
    <w:p>
      <w:pPr>
        <w:jc w:val="both"/>
      </w:pPr>
      <w:r>
        <w:t xml:space="preserve">Allows a user to define the accounts through which their money moves — cash in hand, bank accounts, credit cards and digital wallets — and shows the balance of each and the consolidated net worth. Every transaction must belong to an account, so this feature is a precondition for transaction recording. </w:t>
      </w:r>
      <w:r>
        <w:rPr>
          <w:b/>
          <w:bCs/>
        </w:rPr>
        <w:t xml:space="preserve">Priority: High (benefit 8, penalty 8, cost 4, risk 4).</w:t>
      </w:r>
    </w:p>
    <w:p>
      <w:pPr>
        <w:pStyle w:val="Heading3"/>
      </w:pPr>
      <w:r>
        <w:t xml:space="preserve">5.2.2 Stimulus/Response Sequences</w:t>
      </w:r>
    </w:p>
    <w:p>
      <w:pPr>
        <w:pStyle w:val="ListParagraph"/>
        <w:numPr>
          <w:ilvl w:val="0"/>
          <w:numId w:val="2"/>
        </w:numPr>
        <w:jc w:val="both"/>
      </w:pPr>
      <w:r>
        <w:t xml:space="preserve">The user opens Accounts and adds a bank account with an opening balance; the system creates it and shows it in the list with its balance.</w:t>
      </w:r>
    </w:p>
    <w:p>
      <w:pPr>
        <w:pStyle w:val="ListParagraph"/>
        <w:numPr>
          <w:ilvl w:val="0"/>
          <w:numId w:val="2"/>
        </w:numPr>
        <w:jc w:val="both"/>
      </w:pPr>
      <w:r>
        <w:t xml:space="preserve">The user adds a second account with a name that already exists; the system rejects it with "An account with this name already exists."</w:t>
      </w:r>
    </w:p>
    <w:p>
      <w:pPr>
        <w:pStyle w:val="ListParagraph"/>
        <w:numPr>
          <w:ilvl w:val="0"/>
          <w:numId w:val="2"/>
        </w:numPr>
        <w:jc w:val="both"/>
      </w:pPr>
      <w:r>
        <w:t xml:space="preserve">The user attempts to delete an account that has transactions; the system refuses, states how many transactions exist and offers to archive the account instead.</w:t>
      </w:r>
    </w:p>
    <w:p>
      <w:pPr>
        <w:pStyle w:val="ListParagraph"/>
        <w:numPr>
          <w:ilvl w:val="0"/>
          <w:numId w:val="2"/>
        </w:numPr>
        <w:jc w:val="both"/>
      </w:pPr>
      <w:r>
        <w:t xml:space="preserve">The user records an expense against an account; the system reduces that account's balance and the consolidated net worth accordingly.</w:t>
      </w:r>
    </w:p>
    <w:p>
      <w:pPr>
        <w:pStyle w:val="ListParagraph"/>
        <w:numPr>
          <w:ilvl w:val="0"/>
          <w:numId w:val="2"/>
        </w:numPr>
        <w:jc w:val="both"/>
      </w:pPr>
      <w:r>
        <w:t xml:space="preserve">The user adds a credit card with a credit limit; the system shows the outstanding amount, the available credit and the statement due date, and treats the outstanding amount as a liability in net worth.</w:t>
      </w:r>
    </w:p>
    <w:p>
      <w:pPr>
        <w:pStyle w:val="Heading3"/>
      </w:pPr>
      <w:r>
        <w:t xml:space="preserve">5.2.3 Functional Requirements</w:t>
      </w:r>
    </w:p>
    <w:p>
      <w:pPr>
        <w:spacing w:after="60"/>
        <w:ind w:left="360"/>
        <w:jc w:val="both"/>
      </w:pPr>
      <w:r>
        <w:rPr>
          <w:b/>
          <w:bCs/>
        </w:rPr>
        <w:t xml:space="preserve">REQ-13: </w:t>
      </w:r>
      <w:r>
        <w:t xml:space="preserve">The system shall allow a user to create an account with a name, a type (Cash, Bank, Credit Card or Wallet), an opening balance and a currency, of which name and type are mandatory.</w:t>
      </w:r>
    </w:p>
    <w:p>
      <w:pPr>
        <w:spacing w:after="60"/>
        <w:ind w:left="360"/>
        <w:jc w:val="both"/>
      </w:pPr>
      <w:r>
        <w:rPr>
          <w:b/>
          <w:bCs/>
        </w:rPr>
        <w:t xml:space="preserve">REQ-14: </w:t>
      </w:r>
      <w:r>
        <w:t xml:space="preserve">The system shall require the account name to be unique within a user's accounts, and shall reject a duplicate with an explanatory message.</w:t>
      </w:r>
    </w:p>
    <w:p>
      <w:pPr>
        <w:spacing w:after="60"/>
        <w:ind w:left="360"/>
        <w:jc w:val="both"/>
      </w:pPr>
      <w:r>
        <w:rPr>
          <w:b/>
          <w:bCs/>
        </w:rPr>
        <w:t xml:space="preserve">REQ-15: </w:t>
      </w:r>
      <w:r>
        <w:t xml:space="preserve">The system shall accept an opening balance of zero or more for Cash, Bank and Wallet accounts, shall accept an outstanding amount for a Credit Card account, and shall reject any non-numeric value or a value with more than two decimal places.</w:t>
      </w:r>
    </w:p>
    <w:p>
      <w:pPr>
        <w:spacing w:after="60"/>
        <w:ind w:left="360"/>
        <w:jc w:val="both"/>
      </w:pPr>
      <w:r>
        <w:rPr>
          <w:b/>
          <w:bCs/>
        </w:rPr>
        <w:t xml:space="preserve">REQ-16: </w:t>
      </w:r>
      <w:r>
        <w:t xml:space="preserve">The system shall allow a user to edit an account's name, type, currency and credit limit, but shall not allow the current balance to be edited directly; the balance shall be derived from the opening balance and the account's transactions.</w:t>
      </w:r>
    </w:p>
    <w:p>
      <w:pPr>
        <w:spacing w:after="60"/>
        <w:ind w:left="360"/>
        <w:jc w:val="both"/>
      </w:pPr>
      <w:r>
        <w:rPr>
          <w:b/>
          <w:bCs/>
        </w:rPr>
        <w:t xml:space="preserve">REQ-17: </w:t>
      </w:r>
      <w:r>
        <w:t xml:space="preserve">The system shall allow a user to archive an account, after which it shall be hidden from transaction entry but shall remain visible in historical reports.</w:t>
      </w:r>
    </w:p>
    <w:p>
      <w:pPr>
        <w:spacing w:after="60"/>
        <w:ind w:left="360"/>
        <w:jc w:val="both"/>
      </w:pPr>
      <w:r>
        <w:rPr>
          <w:b/>
          <w:bCs/>
        </w:rPr>
        <w:t xml:space="preserve">REQ-18: </w:t>
      </w:r>
      <w:r>
        <w:t xml:space="preserve">The system shall permit deletion only of an account that has no transactions, shall require an explicit confirmation, and shall offer archiving as the alternative when transactions exist.</w:t>
      </w:r>
    </w:p>
    <w:p>
      <w:pPr>
        <w:spacing w:after="60"/>
        <w:ind w:left="360"/>
        <w:jc w:val="both"/>
      </w:pPr>
      <w:r>
        <w:rPr>
          <w:b/>
          <w:bCs/>
        </w:rPr>
        <w:t xml:space="preserve">REQ-19: </w:t>
      </w:r>
      <w:r>
        <w:t xml:space="preserve">The system shall display the current balance of every account, computed as the opening balance plus income, minus expenses, plus or minus transfers, and shall recompute it within two seconds of any transaction change.</w:t>
      </w:r>
    </w:p>
    <w:p>
      <w:pPr>
        <w:spacing w:after="60"/>
        <w:ind w:left="360"/>
        <w:jc w:val="both"/>
      </w:pPr>
      <w:r>
        <w:rPr>
          <w:b/>
          <w:bCs/>
        </w:rPr>
        <w:t xml:space="preserve">REQ-20: </w:t>
      </w:r>
      <w:r>
        <w:t xml:space="preserve">The system shall display the consolidated net worth as the sum of the balances of all asset accounts minus the outstanding amounts of all credit card accounts, in the user's base currency.</w:t>
      </w:r>
    </w:p>
    <w:p>
      <w:pPr>
        <w:spacing w:after="60"/>
        <w:ind w:left="360"/>
        <w:jc w:val="both"/>
      </w:pPr>
      <w:r>
        <w:rPr>
          <w:b/>
          <w:bCs/>
        </w:rPr>
        <w:t xml:space="preserve">REQ-21: </w:t>
      </w:r>
      <w:r>
        <w:t xml:space="preserve">The system shall display, for a Credit Card account, the outstanding amount, the credit limit, the available credit and the statement due date, and shall warn the user when the outstanding amount exceeds 80 percent of the limit.</w:t>
      </w:r>
    </w:p>
    <w:p>
      <w:pPr>
        <w:pStyle w:val="Heading2"/>
      </w:pPr>
      <w:r>
        <w:t xml:space="preserve">5.3 Transaction Management</w:t>
      </w:r>
    </w:p>
    <w:p>
      <w:pPr>
        <w:pStyle w:val="Heading3"/>
      </w:pPr>
      <w:r>
        <w:t xml:space="preserve">5.3.1 Description and Priority</w:t>
      </w:r>
    </w:p>
    <w:p>
      <w:pPr>
        <w:jc w:val="both"/>
      </w:pPr>
      <w:r>
        <w:t xml:space="preserve">The core feature of the product. Records every expense, income and transfer, validates it, and keeps account balances, budgets and reports consistent with it. All other analytical features are derived from the data captured here, so correctness and speed of entry both matter. </w:t>
      </w:r>
      <w:r>
        <w:rPr>
          <w:b/>
          <w:bCs/>
        </w:rPr>
        <w:t xml:space="preserve">Priority: High (benefit 9, penalty 9, cost 7, risk 6).</w:t>
      </w:r>
    </w:p>
    <w:p>
      <w:pPr>
        <w:pStyle w:val="Heading3"/>
      </w:pPr>
      <w:r>
        <w:t xml:space="preserve">5.3.2 Stimulus/Response Sequences</w:t>
      </w:r>
    </w:p>
    <w:p>
      <w:pPr>
        <w:pStyle w:val="ListParagraph"/>
        <w:numPr>
          <w:ilvl w:val="0"/>
          <w:numId w:val="2"/>
        </w:numPr>
        <w:jc w:val="both"/>
      </w:pPr>
      <w:r>
        <w:t xml:space="preserve">The user taps the add button, enters an amount, picks a category and saves; the system records the expense with today's date and the last used account, reduces the account balance and returns to the previous screen within one second.</w:t>
      </w:r>
    </w:p>
    <w:p>
      <w:pPr>
        <w:pStyle w:val="ListParagraph"/>
        <w:numPr>
          <w:ilvl w:val="0"/>
          <w:numId w:val="2"/>
        </w:numPr>
        <w:jc w:val="both"/>
      </w:pPr>
      <w:r>
        <w:t xml:space="preserve">The user enters a negative amount or a zero amount; the system refuses to save and displays "Enter an amount greater than 0."</w:t>
      </w:r>
    </w:p>
    <w:p>
      <w:pPr>
        <w:pStyle w:val="ListParagraph"/>
        <w:numPr>
          <w:ilvl w:val="0"/>
          <w:numId w:val="2"/>
        </w:numPr>
        <w:jc w:val="both"/>
      </w:pPr>
      <w:r>
        <w:t xml:space="preserve">The user records a transfer of ₹1,500 from a bank account to cash; the system reduces one balance and increases the other, leaves net worth unchanged, and does not count the movement as income or expense in any report.</w:t>
      </w:r>
    </w:p>
    <w:p>
      <w:pPr>
        <w:pStyle w:val="ListParagraph"/>
        <w:numPr>
          <w:ilvl w:val="0"/>
          <w:numId w:val="2"/>
        </w:numPr>
        <w:jc w:val="both"/>
      </w:pPr>
      <w:r>
        <w:t xml:space="preserve">The user deletes a transaction; the system moves it to the recycle bin, restores the account balance and offers an Undo action for thirty days.</w:t>
      </w:r>
    </w:p>
    <w:p>
      <w:pPr>
        <w:pStyle w:val="ListParagraph"/>
        <w:numPr>
          <w:ilvl w:val="0"/>
          <w:numId w:val="2"/>
        </w:numPr>
        <w:jc w:val="both"/>
      </w:pPr>
      <w:r>
        <w:t xml:space="preserve">The user enters a transaction while the device is offline; the system stores it locally, marks it as pending, and synchronises it within sixty seconds of connectivity returning.</w:t>
      </w:r>
    </w:p>
    <w:p>
      <w:pPr>
        <w:pStyle w:val="Heading3"/>
      </w:pPr>
      <w:r>
        <w:t xml:space="preserve">5.3.3 Functional Requirements</w:t>
      </w:r>
    </w:p>
    <w:p>
      <w:pPr>
        <w:spacing w:after="60"/>
        <w:ind w:left="360"/>
        <w:jc w:val="both"/>
      </w:pPr>
      <w:r>
        <w:rPr>
          <w:b/>
          <w:bCs/>
        </w:rPr>
        <w:t xml:space="preserve">REQ-22: </w:t>
      </w:r>
      <w:r>
        <w:t xml:space="preserve">The system shall allow a user to record an expense with amount, date, account, category, payment mode, optional note, optional tags and optional receipt attachments.</w:t>
      </w:r>
    </w:p>
    <w:p>
      <w:pPr>
        <w:spacing w:after="60"/>
        <w:ind w:left="360"/>
        <w:jc w:val="both"/>
      </w:pPr>
      <w:r>
        <w:rPr>
          <w:b/>
          <w:bCs/>
        </w:rPr>
        <w:t xml:space="preserve">REQ-23: </w:t>
      </w:r>
      <w:r>
        <w:t xml:space="preserve">The system shall allow a user to record income with the same fields, and shall increase the selected account's balance by the amount.</w:t>
      </w:r>
    </w:p>
    <w:p>
      <w:pPr>
        <w:spacing w:after="60"/>
        <w:ind w:left="360"/>
        <w:jc w:val="both"/>
      </w:pPr>
      <w:r>
        <w:rPr>
          <w:b/>
          <w:bCs/>
        </w:rPr>
        <w:t xml:space="preserve">REQ-24: </w:t>
      </w:r>
      <w:r>
        <w:t xml:space="preserve">The system shall allow a user to record a transfer between two of their own accounts, shall create a single linked record that debits one account and credits the other, shall leave net worth unchanged, and shall exclude transfers from income, expense and budget totals.</w:t>
      </w:r>
    </w:p>
    <w:p>
      <w:pPr>
        <w:spacing w:after="60"/>
        <w:ind w:left="360"/>
        <w:jc w:val="both"/>
      </w:pPr>
      <w:r>
        <w:rPr>
          <w:b/>
          <w:bCs/>
        </w:rPr>
        <w:t xml:space="preserve">REQ-25: </w:t>
      </w:r>
      <w:r>
        <w:t xml:space="preserve">The system shall accept an amount greater than zero with at most two decimal places, and shall reject zero, negative, non-numeric and over-precise values with the message "Enter an amount greater than 0 with up to 2 decimal places."</w:t>
      </w:r>
    </w:p>
    <w:p>
      <w:pPr>
        <w:spacing w:after="60"/>
        <w:ind w:left="360"/>
        <w:jc w:val="both"/>
      </w:pPr>
      <w:r>
        <w:rPr>
          <w:b/>
          <w:bCs/>
        </w:rPr>
        <w:t xml:space="preserve">REQ-26: </w:t>
      </w:r>
      <w:r>
        <w:t xml:space="preserve">The system shall reject a transaction dated before the opening date of the selected account or more than one day in the future, with an explanatory message in each case.</w:t>
      </w:r>
    </w:p>
    <w:p>
      <w:pPr>
        <w:spacing w:after="60"/>
        <w:ind w:left="360"/>
        <w:jc w:val="both"/>
      </w:pPr>
      <w:r>
        <w:rPr>
          <w:b/>
          <w:bCs/>
        </w:rPr>
        <w:t xml:space="preserve">REQ-27: </w:t>
      </w:r>
      <w:r>
        <w:t xml:space="preserve">The system shall limit the note to 200 characters and the number of tags to five per transaction, each tag no longer than 20 characters, and shall show a live character counter for the note.</w:t>
      </w:r>
    </w:p>
    <w:p>
      <w:pPr>
        <w:spacing w:after="60"/>
        <w:ind w:left="360"/>
        <w:jc w:val="both"/>
      </w:pPr>
      <w:r>
        <w:rPr>
          <w:b/>
          <w:bCs/>
        </w:rPr>
        <w:t xml:space="preserve">REQ-28: </w:t>
      </w:r>
      <w:r>
        <w:t xml:space="preserve">The system shall allow a user to edit any field of a transaction, and shall recompute the affected account balance, budget utilisation and report figures immediately on save.</w:t>
      </w:r>
    </w:p>
    <w:p>
      <w:pPr>
        <w:spacing w:after="60"/>
        <w:ind w:left="360"/>
        <w:jc w:val="both"/>
      </w:pPr>
      <w:r>
        <w:rPr>
          <w:b/>
          <w:bCs/>
        </w:rPr>
        <w:t xml:space="preserve">REQ-29: </w:t>
      </w:r>
      <w:r>
        <w:t xml:space="preserve">The system shall soft-delete a transaction to a recycle bin, shall restore the account balance immediately, shall allow restoration within 30 days, and shall purge it permanently thereafter.</w:t>
      </w:r>
    </w:p>
    <w:p>
      <w:pPr>
        <w:spacing w:after="60"/>
        <w:ind w:left="360"/>
        <w:jc w:val="both"/>
      </w:pPr>
      <w:r>
        <w:rPr>
          <w:b/>
          <w:bCs/>
        </w:rPr>
        <w:t xml:space="preserve">REQ-30: </w:t>
      </w:r>
      <w:r>
        <w:t xml:space="preserve">The system shall list transactions in reverse chronological order, paginated at 25 per page or loaded progressively on scroll, showing date, category, account, note and amount.</w:t>
      </w:r>
    </w:p>
    <w:p>
      <w:pPr>
        <w:spacing w:after="60"/>
        <w:ind w:left="360"/>
        <w:jc w:val="both"/>
      </w:pPr>
      <w:r>
        <w:rPr>
          <w:b/>
          <w:bCs/>
        </w:rPr>
        <w:t xml:space="preserve">REQ-31: </w:t>
      </w:r>
      <w:r>
        <w:t xml:space="preserve">The system shall allow the transaction list to be filtered by date range, account, category, transaction type, tag and amount range, and to be searched by text in the note, with the filtered total displayed.</w:t>
      </w:r>
    </w:p>
    <w:p>
      <w:pPr>
        <w:spacing w:after="60"/>
        <w:ind w:left="360"/>
        <w:jc w:val="both"/>
      </w:pPr>
      <w:r>
        <w:rPr>
          <w:b/>
          <w:bCs/>
        </w:rPr>
        <w:t xml:space="preserve">REQ-32: </w:t>
      </w:r>
      <w:r>
        <w:t xml:space="preserve">The system shall allow a single expense to be split across up to five categories, with the split amounts required to sum exactly to the transaction amount.</w:t>
      </w:r>
    </w:p>
    <w:p>
      <w:pPr>
        <w:spacing w:after="60"/>
        <w:ind w:left="360"/>
        <w:jc w:val="both"/>
      </w:pPr>
      <w:r>
        <w:rPr>
          <w:b/>
          <w:bCs/>
        </w:rPr>
        <w:t xml:space="preserve">REQ-33: </w:t>
      </w:r>
      <w:r>
        <w:t xml:space="preserve">The system shall allow a transaction to be marked as excluded from budgets, so that reimbursable or one-off items do not distort budget utilisation, while still appearing in account balances and reports.</w:t>
      </w:r>
    </w:p>
    <w:p>
      <w:pPr>
        <w:spacing w:after="60"/>
        <w:ind w:left="360"/>
        <w:jc w:val="both"/>
      </w:pPr>
      <w:r>
        <w:rPr>
          <w:b/>
          <w:bCs/>
        </w:rPr>
        <w:t xml:space="preserve">REQ-34: </w:t>
      </w:r>
      <w:r>
        <w:t xml:space="preserve">The system shall allow a transaction to be created on the mobile client while offline, shall mark it as pending synchronisation, and shall synchronise it to the server within 60 seconds of connectivity being restored.</w:t>
      </w:r>
    </w:p>
    <w:p>
      <w:pPr>
        <w:pStyle w:val="Heading2"/>
      </w:pPr>
      <w:r>
        <w:t xml:space="preserve">5.4 Category and Tag Management</w:t>
      </w:r>
    </w:p>
    <w:p>
      <w:pPr>
        <w:pStyle w:val="Heading3"/>
      </w:pPr>
      <w:r>
        <w:t xml:space="preserve">5.4.1 Description and Priority</w:t>
      </w:r>
    </w:p>
    <w:p>
      <w:pPr>
        <w:jc w:val="both"/>
      </w:pPr>
      <w:r>
        <w:t xml:space="preserve">Provides the classification scheme by which spending is analysed. The system ships with a usable set of default categories so that a new user can start immediately, and allows those to be extended with custom categories, one level of subcategory, and free-form tags for cross-cutting labels such as "reimbursable" or "trip to Goa". </w:t>
      </w:r>
      <w:r>
        <w:rPr>
          <w:b/>
          <w:bCs/>
        </w:rPr>
        <w:t xml:space="preserve">Priority: Medium (benefit 7, penalty 6, cost 3, risk 3).</w:t>
      </w:r>
    </w:p>
    <w:p>
      <w:pPr>
        <w:pStyle w:val="Heading3"/>
      </w:pPr>
      <w:r>
        <w:t xml:space="preserve">5.4.2 Stimulus/Response Sequences</w:t>
      </w:r>
    </w:p>
    <w:p>
      <w:pPr>
        <w:pStyle w:val="ListParagraph"/>
        <w:numPr>
          <w:ilvl w:val="0"/>
          <w:numId w:val="2"/>
        </w:numPr>
        <w:jc w:val="both"/>
      </w:pPr>
      <w:r>
        <w:t xml:space="preserve">A new account is created; the system creates the default set of categories so that the first transaction can be classified without any setup.</w:t>
      </w:r>
    </w:p>
    <w:p>
      <w:pPr>
        <w:pStyle w:val="ListParagraph"/>
        <w:numPr>
          <w:ilvl w:val="0"/>
          <w:numId w:val="2"/>
        </w:numPr>
        <w:jc w:val="both"/>
      </w:pPr>
      <w:r>
        <w:t xml:space="preserve">The user creates a custom category with a name, icon and colour; the system adds it and makes it available in the category picker immediately.</w:t>
      </w:r>
    </w:p>
    <w:p>
      <w:pPr>
        <w:pStyle w:val="ListParagraph"/>
        <w:numPr>
          <w:ilvl w:val="0"/>
          <w:numId w:val="2"/>
        </w:numPr>
        <w:jc w:val="both"/>
      </w:pPr>
      <w:r>
        <w:t xml:space="preserve">The user creates a category whose name already exists for the same type; the system rejects it with "A category with this name already exists."</w:t>
      </w:r>
    </w:p>
    <w:p>
      <w:pPr>
        <w:pStyle w:val="ListParagraph"/>
        <w:numPr>
          <w:ilvl w:val="0"/>
          <w:numId w:val="2"/>
        </w:numPr>
        <w:jc w:val="both"/>
      </w:pPr>
      <w:r>
        <w:t xml:space="preserve">The user deletes a custom category that has transactions; the system states how many transactions will be affected and, on confirmation, reassigns them to Uncategorized.</w:t>
      </w:r>
    </w:p>
    <w:p>
      <w:pPr>
        <w:pStyle w:val="ListParagraph"/>
        <w:numPr>
          <w:ilvl w:val="0"/>
          <w:numId w:val="2"/>
        </w:numPr>
        <w:jc w:val="both"/>
      </w:pPr>
      <w:r>
        <w:t xml:space="preserve">The user attempts to delete a system-defined category; the system disables the delete action and explains that default categories cannot be removed.</w:t>
      </w:r>
    </w:p>
    <w:p>
      <w:pPr>
        <w:pStyle w:val="Heading3"/>
      </w:pPr>
      <w:r>
        <w:t xml:space="preserve">5.4.3 Functional Requirements</w:t>
      </w:r>
    </w:p>
    <w:p>
      <w:pPr>
        <w:spacing w:after="60"/>
        <w:ind w:left="360"/>
        <w:jc w:val="both"/>
      </w:pPr>
      <w:r>
        <w:rPr>
          <w:b/>
          <w:bCs/>
        </w:rPr>
        <w:t xml:space="preserve">REQ-35: </w:t>
      </w:r>
      <w:r>
        <w:t xml:space="preserve">The system shall create a default set of expense and income categories for every new user, covering at least Food, Groceries, Transport, Rent, Utilities, Health, Education, Entertainment, Shopping, Salary, Interest and Other.</w:t>
      </w:r>
    </w:p>
    <w:p>
      <w:pPr>
        <w:spacing w:after="60"/>
        <w:ind w:left="360"/>
        <w:jc w:val="both"/>
      </w:pPr>
      <w:r>
        <w:rPr>
          <w:b/>
          <w:bCs/>
        </w:rPr>
        <w:t xml:space="preserve">REQ-36: </w:t>
      </w:r>
      <w:r>
        <w:t xml:space="preserve">The system shall allow a user to create a custom category with a name of up to 30 characters, a type of Expense or Income, an icon and a colour.</w:t>
      </w:r>
    </w:p>
    <w:p>
      <w:pPr>
        <w:spacing w:after="60"/>
        <w:ind w:left="360"/>
        <w:jc w:val="both"/>
      </w:pPr>
      <w:r>
        <w:rPr>
          <w:b/>
          <w:bCs/>
        </w:rPr>
        <w:t xml:space="preserve">REQ-37: </w:t>
      </w:r>
      <w:r>
        <w:t xml:space="preserve">The system shall require a category name to be non-blank and unique within the user's categories of that type, and shall reject a blank, whitespace-only or duplicate name with an explanatory message.</w:t>
      </w:r>
    </w:p>
    <w:p>
      <w:pPr>
        <w:spacing w:after="60"/>
        <w:ind w:left="360"/>
        <w:jc w:val="both"/>
      </w:pPr>
      <w:r>
        <w:rPr>
          <w:b/>
          <w:bCs/>
        </w:rPr>
        <w:t xml:space="preserve">REQ-38: </w:t>
      </w:r>
      <w:r>
        <w:t xml:space="preserve">The system shall support subcategories to one level of depth only, and shall reject an attempt to create a subcategory of a subcategory.</w:t>
      </w:r>
    </w:p>
    <w:p>
      <w:pPr>
        <w:spacing w:after="60"/>
        <w:ind w:left="360"/>
        <w:jc w:val="both"/>
      </w:pPr>
      <w:r>
        <w:rPr>
          <w:b/>
          <w:bCs/>
        </w:rPr>
        <w:t xml:space="preserve">REQ-39: </w:t>
      </w:r>
      <w:r>
        <w:t xml:space="preserve">The system shall allow a user to edit any custom category, and shall prevent a system-defined category from being deleted or renamed.</w:t>
      </w:r>
    </w:p>
    <w:p>
      <w:pPr>
        <w:spacing w:after="60"/>
        <w:ind w:left="360"/>
        <w:jc w:val="both"/>
      </w:pPr>
      <w:r>
        <w:rPr>
          <w:b/>
          <w:bCs/>
        </w:rPr>
        <w:t xml:space="preserve">REQ-40: </w:t>
      </w:r>
      <w:r>
        <w:t xml:space="preserve">The system shall, when a custom category with existing transactions is deleted, state the number of affected transactions, require confirmation, and reassign those transactions to the Uncategorized category.</w:t>
      </w:r>
    </w:p>
    <w:p>
      <w:pPr>
        <w:spacing w:after="60"/>
        <w:ind w:left="360"/>
        <w:jc w:val="both"/>
      </w:pPr>
      <w:r>
        <w:rPr>
          <w:b/>
          <w:bCs/>
        </w:rPr>
        <w:t xml:space="preserve">REQ-41: </w:t>
      </w:r>
      <w:r>
        <w:t xml:space="preserve">The system shall allow free-form tags to be attached to a transaction, shall suggest previously used tags as the user types, and shall allow the transaction list to be filtered by tag.</w:t>
      </w:r>
    </w:p>
    <w:p>
      <w:pPr>
        <w:spacing w:after="60"/>
        <w:ind w:left="360"/>
        <w:jc w:val="both"/>
      </w:pPr>
      <w:r>
        <w:rPr>
          <w:b/>
          <w:bCs/>
        </w:rPr>
        <w:t xml:space="preserve">REQ-42: </w:t>
      </w:r>
      <w:r>
        <w:t xml:space="preserve">The system shall compute and display category-wise and tag-wise totals for any selected period, and shall update them within five seconds of a transaction being added, edited or deleted.</w:t>
      </w:r>
    </w:p>
    <w:p>
      <w:pPr>
        <w:pStyle w:val="Heading2"/>
      </w:pPr>
      <w:r>
        <w:t xml:space="preserve">5.5 Budget Management and Alerts</w:t>
      </w:r>
    </w:p>
    <w:p>
      <w:pPr>
        <w:pStyle w:val="Heading3"/>
      </w:pPr>
      <w:r>
        <w:t xml:space="preserve">5.5.1 Description and Priority</w:t>
      </w:r>
    </w:p>
    <w:p>
      <w:pPr>
        <w:jc w:val="both"/>
      </w:pPr>
      <w:r>
        <w:t xml:space="preserve">Lets the user set a spending limit per category for a period and warns them as the limit is approached and breached. This is the feature that turns a passive record of spending into an active control on it, and it is one of the two features users are most likely to judge the product by. </w:t>
      </w:r>
      <w:r>
        <w:rPr>
          <w:b/>
          <w:bCs/>
        </w:rPr>
        <w:t xml:space="preserve">Priority: High (benefit 9, penalty 8, cost 5, risk 5).</w:t>
      </w:r>
    </w:p>
    <w:p>
      <w:pPr>
        <w:pStyle w:val="Heading3"/>
      </w:pPr>
      <w:r>
        <w:t xml:space="preserve">5.5.2 Stimulus/Response Sequences</w:t>
      </w:r>
    </w:p>
    <w:p>
      <w:pPr>
        <w:pStyle w:val="ListParagraph"/>
        <w:numPr>
          <w:ilvl w:val="0"/>
          <w:numId w:val="2"/>
        </w:numPr>
        <w:jc w:val="both"/>
      </w:pPr>
      <w:r>
        <w:t xml:space="preserve">The user creates a monthly budget of ₹6,000 for Food; the system creates it and shows a progress bar with the amount already spent in the current period.</w:t>
      </w:r>
    </w:p>
    <w:p>
      <w:pPr>
        <w:pStyle w:val="ListParagraph"/>
        <w:numPr>
          <w:ilvl w:val="0"/>
          <w:numId w:val="2"/>
        </w:numPr>
        <w:jc w:val="both"/>
      </w:pPr>
      <w:r>
        <w:t xml:space="preserve">The user creates a second Food budget for the same month; the system rejects it with "A budget already exists for Food in this period."</w:t>
      </w:r>
    </w:p>
    <w:p>
      <w:pPr>
        <w:pStyle w:val="ListParagraph"/>
        <w:numPr>
          <w:ilvl w:val="0"/>
          <w:numId w:val="2"/>
        </w:numPr>
        <w:jc w:val="both"/>
      </w:pPr>
      <w:r>
        <w:t xml:space="preserve">Spending in the category crosses 80 percent of the budget; the system raises a warning notification naming the category and the percentage used.</w:t>
      </w:r>
    </w:p>
    <w:p>
      <w:pPr>
        <w:pStyle w:val="ListParagraph"/>
        <w:numPr>
          <w:ilvl w:val="0"/>
          <w:numId w:val="2"/>
        </w:numPr>
        <w:jc w:val="both"/>
      </w:pPr>
      <w:r>
        <w:t xml:space="preserve">Spending crosses 100 percent; the system raises an over-budget alert, shows the progress bar in red and flags the category on the dashboard.</w:t>
      </w:r>
    </w:p>
    <w:p>
      <w:pPr>
        <w:pStyle w:val="ListParagraph"/>
        <w:numPr>
          <w:ilvl w:val="0"/>
          <w:numId w:val="2"/>
        </w:numPr>
        <w:jc w:val="both"/>
      </w:pPr>
      <w:r>
        <w:t xml:space="preserve">The user enables rollover; at the start of the next period the system adds the unused portion of the previous period to the new budget and shows the base amount and the rollover separately.</w:t>
      </w:r>
    </w:p>
    <w:p>
      <w:pPr>
        <w:pStyle w:val="Heading3"/>
      </w:pPr>
      <w:r>
        <w:t xml:space="preserve">5.5.3 Functional Requirements</w:t>
      </w:r>
    </w:p>
    <w:p>
      <w:pPr>
        <w:spacing w:after="60"/>
        <w:ind w:left="360"/>
        <w:jc w:val="both"/>
      </w:pPr>
      <w:r>
        <w:rPr>
          <w:b/>
          <w:bCs/>
        </w:rPr>
        <w:t xml:space="preserve">REQ-43: </w:t>
      </w:r>
      <w:r>
        <w:t xml:space="preserve">The system shall allow a user to create a budget for a specific category or for overall spending, for a weekly, monthly or custom period, with an amount greater than zero.</w:t>
      </w:r>
    </w:p>
    <w:p>
      <w:pPr>
        <w:spacing w:after="60"/>
        <w:ind w:left="360"/>
        <w:jc w:val="both"/>
      </w:pPr>
      <w:r>
        <w:rPr>
          <w:b/>
          <w:bCs/>
        </w:rPr>
        <w:t xml:space="preserve">REQ-44: </w:t>
      </w:r>
      <w:r>
        <w:t xml:space="preserve">The system shall reject a budget that overlaps an existing budget for the same category and period, with the message "A budget already exists for this category in this period."</w:t>
      </w:r>
    </w:p>
    <w:p>
      <w:pPr>
        <w:spacing w:after="60"/>
        <w:ind w:left="360"/>
        <w:jc w:val="both"/>
      </w:pPr>
      <w:r>
        <w:rPr>
          <w:b/>
          <w:bCs/>
        </w:rPr>
        <w:t xml:space="preserve">REQ-45: </w:t>
      </w:r>
      <w:r>
        <w:t xml:space="preserve">The system shall display, for every active budget, the amount budgeted, the amount spent, the amount remaining, the percentage used and the number of days left in the period.</w:t>
      </w:r>
    </w:p>
    <w:p>
      <w:pPr>
        <w:spacing w:after="60"/>
        <w:ind w:left="360"/>
        <w:jc w:val="both"/>
      </w:pPr>
      <w:r>
        <w:rPr>
          <w:b/>
          <w:bCs/>
        </w:rPr>
        <w:t xml:space="preserve">REQ-46: </w:t>
      </w:r>
      <w:r>
        <w:t xml:space="preserve">The system shall raise a warning notification when spending in a budgeted category reaches 80 percent of the budget, and an over-budget alert when it reaches or exceeds 100 percent, each raised only once per budget per period.</w:t>
      </w:r>
    </w:p>
    <w:p>
      <w:pPr>
        <w:spacing w:after="60"/>
        <w:ind w:left="360"/>
        <w:jc w:val="both"/>
      </w:pPr>
      <w:r>
        <w:rPr>
          <w:b/>
          <w:bCs/>
        </w:rPr>
        <w:t xml:space="preserve">REQ-47: </w:t>
      </w:r>
      <w:r>
        <w:t xml:space="preserve">The system shall allow a budget to be edited or deleted at any time, shall recalculate utilisation immediately on edit, and shall not delete or alter any transaction when a budget is deleted.</w:t>
      </w:r>
    </w:p>
    <w:p>
      <w:pPr>
        <w:spacing w:after="60"/>
        <w:ind w:left="360"/>
        <w:jc w:val="both"/>
      </w:pPr>
      <w:r>
        <w:rPr>
          <w:b/>
          <w:bCs/>
        </w:rPr>
        <w:t xml:space="preserve">REQ-48: </w:t>
      </w:r>
      <w:r>
        <w:t xml:space="preserve">The system shall offer an optional rollover setting that carries the unused portion of a budget into the next period, and shall display the base amount and the carried-over amount separately.</w:t>
      </w:r>
    </w:p>
    <w:p>
      <w:pPr>
        <w:spacing w:after="60"/>
        <w:ind w:left="360"/>
        <w:jc w:val="both"/>
      </w:pPr>
      <w:r>
        <w:rPr>
          <w:b/>
          <w:bCs/>
        </w:rPr>
        <w:t xml:space="preserve">REQ-49: </w:t>
      </w:r>
      <w:r>
        <w:t xml:space="preserve">The system shall offer an optional repeat setting that automatically creates the equivalent budget for the next period when the current one ends.</w:t>
      </w:r>
    </w:p>
    <w:p>
      <w:pPr>
        <w:spacing w:after="60"/>
        <w:ind w:left="360"/>
        <w:jc w:val="both"/>
      </w:pPr>
      <w:r>
        <w:rPr>
          <w:b/>
          <w:bCs/>
        </w:rPr>
        <w:t xml:space="preserve">REQ-50: </w:t>
      </w:r>
      <w:r>
        <w:t xml:space="preserve">The system shall exclude from budget utilisation any transaction marked as excluded from budgets, and any transfer between the user's own accounts.</w:t>
      </w:r>
    </w:p>
    <w:p>
      <w:pPr>
        <w:spacing w:after="60"/>
        <w:ind w:left="360"/>
        <w:jc w:val="both"/>
      </w:pPr>
      <w:r>
        <w:rPr>
          <w:b/>
          <w:bCs/>
        </w:rPr>
        <w:t xml:space="preserve">REQ-51: </w:t>
      </w:r>
      <w:r>
        <w:t xml:space="preserve">The system shall refresh budget utilisation within five seconds of a transaction being added, edited, deleted or imported.</w:t>
      </w:r>
    </w:p>
    <w:p>
      <w:pPr>
        <w:pStyle w:val="Heading2"/>
      </w:pPr>
      <w:r>
        <w:t xml:space="preserve">5.6 Recurring Transactions and Bill Reminders</w:t>
      </w:r>
    </w:p>
    <w:p>
      <w:pPr>
        <w:pStyle w:val="Heading3"/>
      </w:pPr>
      <w:r>
        <w:t xml:space="preserve">5.6.1 Description and Priority</w:t>
      </w:r>
    </w:p>
    <w:p>
      <w:pPr>
        <w:jc w:val="both"/>
      </w:pPr>
      <w:r>
        <w:t xml:space="preserve">Removes the repetitive part of expense tracking by generating predictable entries automatically, and warns the user before a bill falls due. This feature depends on a scheduler that must run reliably every day, which makes it the highest-risk feature after transaction management. </w:t>
      </w:r>
      <w:r>
        <w:rPr>
          <w:b/>
          <w:bCs/>
        </w:rPr>
        <w:t xml:space="preserve">Priority: Medium (benefit 8, penalty 7, cost 6, risk 6).</w:t>
      </w:r>
    </w:p>
    <w:p>
      <w:pPr>
        <w:pStyle w:val="Heading3"/>
      </w:pPr>
      <w:r>
        <w:t xml:space="preserve">5.6.2 Stimulus/Response Sequences</w:t>
      </w:r>
    </w:p>
    <w:p>
      <w:pPr>
        <w:pStyle w:val="ListParagraph"/>
        <w:numPr>
          <w:ilvl w:val="0"/>
          <w:numId w:val="2"/>
        </w:numPr>
        <w:jc w:val="both"/>
      </w:pPr>
      <w:r>
        <w:t xml:space="preserve">The user creates a monthly recurring expense for rent starting on the first of next month; the system saves the rule and shows the next due date.</w:t>
      </w:r>
    </w:p>
    <w:p>
      <w:pPr>
        <w:pStyle w:val="ListParagraph"/>
        <w:numPr>
          <w:ilvl w:val="0"/>
          <w:numId w:val="2"/>
        </w:numPr>
        <w:jc w:val="both"/>
      </w:pPr>
      <w:r>
        <w:t xml:space="preserve">The due date arrives; the scheduler creates the transaction automatically, marks it as system-generated, reduces the account balance and advances the next due date by one month.</w:t>
      </w:r>
    </w:p>
    <w:p>
      <w:pPr>
        <w:pStyle w:val="ListParagraph"/>
        <w:numPr>
          <w:ilvl w:val="0"/>
          <w:numId w:val="2"/>
        </w:numPr>
        <w:jc w:val="both"/>
      </w:pPr>
      <w:r>
        <w:t xml:space="preserve">The user pauses a rule; no transaction is generated on the next due date, and resuming the rule does not back-fill the paused period.</w:t>
      </w:r>
    </w:p>
    <w:p>
      <w:pPr>
        <w:pStyle w:val="ListParagraph"/>
        <w:numPr>
          <w:ilvl w:val="0"/>
          <w:numId w:val="2"/>
        </w:numPr>
        <w:jc w:val="both"/>
      </w:pPr>
      <w:r>
        <w:t xml:space="preserve">A bill reminder reaches its notify-before threshold; the system sends an email and a push notification naming the bill, the amount and the due date.</w:t>
      </w:r>
    </w:p>
    <w:p>
      <w:pPr>
        <w:pStyle w:val="ListParagraph"/>
        <w:numPr>
          <w:ilvl w:val="0"/>
          <w:numId w:val="2"/>
        </w:numPr>
        <w:jc w:val="both"/>
      </w:pPr>
      <w:r>
        <w:t xml:space="preserve">The user marks a bill as paid; the system creates the linked expense and moves the reminder to PAID.</w:t>
      </w:r>
    </w:p>
    <w:p>
      <w:pPr>
        <w:pStyle w:val="Heading3"/>
      </w:pPr>
      <w:r>
        <w:t xml:space="preserve">5.6.3 Functional Requirements</w:t>
      </w:r>
    </w:p>
    <w:p>
      <w:pPr>
        <w:spacing w:after="60"/>
        <w:ind w:left="360"/>
        <w:jc w:val="both"/>
      </w:pPr>
      <w:r>
        <w:rPr>
          <w:b/>
          <w:bCs/>
        </w:rPr>
        <w:t xml:space="preserve">REQ-52: </w:t>
      </w:r>
      <w:r>
        <w:t xml:space="preserve">The system shall allow a user to create a recurring rule specifying type, amount, account, category, frequency (daily, weekly, monthly, quarterly or yearly), start date and either an end date, an occurrence count, or neither.</w:t>
      </w:r>
    </w:p>
    <w:p>
      <w:pPr>
        <w:spacing w:after="60"/>
        <w:ind w:left="360"/>
        <w:jc w:val="both"/>
      </w:pPr>
      <w:r>
        <w:rPr>
          <w:b/>
          <w:bCs/>
        </w:rPr>
        <w:t xml:space="preserve">REQ-53: </w:t>
      </w:r>
      <w:r>
        <w:t xml:space="preserve">The system shall reject a recurring rule whose end date precedes its start date, with the message "End date must be after the start date."</w:t>
      </w:r>
    </w:p>
    <w:p>
      <w:pPr>
        <w:spacing w:after="60"/>
        <w:ind w:left="360"/>
        <w:jc w:val="both"/>
      </w:pPr>
      <w:r>
        <w:rPr>
          <w:b/>
          <w:bCs/>
        </w:rPr>
        <w:t xml:space="preserve">REQ-54: </w:t>
      </w:r>
      <w:r>
        <w:t xml:space="preserve">The system shall generate the transaction defined by an active recurring rule automatically on its due date, at 00:05 IST, and shall mark the generated transaction as system-generated and editable by the user.</w:t>
      </w:r>
    </w:p>
    <w:p>
      <w:pPr>
        <w:spacing w:after="60"/>
        <w:ind w:left="360"/>
        <w:jc w:val="both"/>
      </w:pPr>
      <w:r>
        <w:rPr>
          <w:b/>
          <w:bCs/>
        </w:rPr>
        <w:t xml:space="preserve">REQ-55: </w:t>
      </w:r>
      <w:r>
        <w:t xml:space="preserve">The system shall, for a monthly rule whose start day does not exist in a given month, generate the transaction on the last day of that month.</w:t>
      </w:r>
    </w:p>
    <w:p>
      <w:pPr>
        <w:spacing w:after="60"/>
        <w:ind w:left="360"/>
        <w:jc w:val="both"/>
      </w:pPr>
      <w:r>
        <w:rPr>
          <w:b/>
          <w:bCs/>
        </w:rPr>
        <w:t xml:space="preserve">REQ-56: </w:t>
      </w:r>
      <w:r>
        <w:t xml:space="preserve">The system shall allow a recurring rule to be paused, resumed, edited or deleted; an edit shall affect only future occurrences, a pause shall not back-fill on resumption, and a deletion shall retain the transactions already generated.</w:t>
      </w:r>
    </w:p>
    <w:p>
      <w:pPr>
        <w:spacing w:after="60"/>
        <w:ind w:left="360"/>
        <w:jc w:val="both"/>
      </w:pPr>
      <w:r>
        <w:rPr>
          <w:b/>
          <w:bCs/>
        </w:rPr>
        <w:t xml:space="preserve">REQ-57: </w:t>
      </w:r>
      <w:r>
        <w:t xml:space="preserve">The system shall allow a user to create a bill reminder with a name, amount, due date and a notify-days-before value defaulting to three, and shall send the reminder by push notification and email on the computed notification date.</w:t>
      </w:r>
    </w:p>
    <w:p>
      <w:pPr>
        <w:spacing w:after="60"/>
        <w:ind w:left="360"/>
        <w:jc w:val="both"/>
      </w:pPr>
      <w:r>
        <w:rPr>
          <w:b/>
          <w:bCs/>
        </w:rPr>
        <w:t xml:space="preserve">REQ-58: </w:t>
      </w:r>
      <w:r>
        <w:t xml:space="preserve">The system shall allow a bill reminder to be marked as paid, shall create the corresponding expense transaction linked to that reminder, and shall move the reminder to the PAID state.</w:t>
      </w:r>
    </w:p>
    <w:p>
      <w:pPr>
        <w:spacing w:after="60"/>
        <w:ind w:left="360"/>
        <w:jc w:val="both"/>
      </w:pPr>
      <w:r>
        <w:rPr>
          <w:b/>
          <w:bCs/>
        </w:rPr>
        <w:t xml:space="preserve">REQ-59: </w:t>
      </w:r>
      <w:r>
        <w:t xml:space="preserve">The system shall mark an unpaid reminder as OVERDUE once its due date has passed, and shall display all overdue bills prominently on the dashboard.</w:t>
      </w:r>
    </w:p>
    <w:p>
      <w:pPr>
        <w:spacing w:after="60"/>
        <w:ind w:left="360"/>
        <w:jc w:val="both"/>
      </w:pPr>
      <w:r>
        <w:rPr>
          <w:b/>
          <w:bCs/>
        </w:rPr>
        <w:t xml:space="preserve">REQ-60: </w:t>
      </w:r>
      <w:r>
        <w:t xml:space="preserve">The system shall, if the scheduler fails to run on a due date, generate the missed transactions on the next successful run, dated with their original due dates, and shall not create duplicates if the scheduler runs more than once on the same day.</w:t>
      </w:r>
    </w:p>
    <w:p>
      <w:pPr>
        <w:pStyle w:val="Heading2"/>
      </w:pPr>
      <w:r>
        <w:t xml:space="preserve">5.7 Savings Goals</w:t>
      </w:r>
    </w:p>
    <w:p>
      <w:pPr>
        <w:pStyle w:val="Heading3"/>
      </w:pPr>
      <w:r>
        <w:t xml:space="preserve">5.7.1 Description and Priority</w:t>
      </w:r>
    </w:p>
    <w:p>
      <w:pPr>
        <w:jc w:val="both"/>
      </w:pPr>
      <w:r>
        <w:t xml:space="preserve">Lets a user name something they are saving for, set a target amount and date, and contribute towards it from their accounts. Progress is shown as a percentage and as the monthly saving needed to reach the target on time. </w:t>
      </w:r>
      <w:r>
        <w:rPr>
          <w:b/>
          <w:bCs/>
        </w:rPr>
        <w:t xml:space="preserve">Priority: Medium (benefit 7, penalty 5, cost 4, risk 3).</w:t>
      </w:r>
    </w:p>
    <w:p>
      <w:pPr>
        <w:pStyle w:val="Heading3"/>
      </w:pPr>
      <w:r>
        <w:t xml:space="preserve">5.7.2 Stimulus/Response Sequences</w:t>
      </w:r>
    </w:p>
    <w:p>
      <w:pPr>
        <w:pStyle w:val="ListParagraph"/>
        <w:numPr>
          <w:ilvl w:val="0"/>
          <w:numId w:val="2"/>
        </w:numPr>
        <w:jc w:val="both"/>
      </w:pPr>
      <w:r>
        <w:t xml:space="preserve">The user creates a goal of ₹80,000 for a laptop by 31 March 2027; the system creates it at 0 percent and shows the monthly saving required to meet the date.</w:t>
      </w:r>
    </w:p>
    <w:p>
      <w:pPr>
        <w:pStyle w:val="ListParagraph"/>
        <w:numPr>
          <w:ilvl w:val="0"/>
          <w:numId w:val="2"/>
        </w:numPr>
        <w:jc w:val="both"/>
      </w:pPr>
      <w:r>
        <w:t xml:space="preserve">The user contributes ₹5,000 from a bank account; the system records a transfer, reduces the bank balance, increases the goal's saved amount and updates the progress to 6.25 percent.</w:t>
      </w:r>
    </w:p>
    <w:p>
      <w:pPr>
        <w:pStyle w:val="ListParagraph"/>
        <w:numPr>
          <w:ilvl w:val="0"/>
          <w:numId w:val="2"/>
        </w:numPr>
        <w:jc w:val="both"/>
      </w:pPr>
      <w:r>
        <w:t xml:space="preserve">The user attempts to contribute more than the source account holds; the system refuses with "Insufficient balance in &lt;account&gt;" and creates no record.</w:t>
      </w:r>
    </w:p>
    <w:p>
      <w:pPr>
        <w:pStyle w:val="ListParagraph"/>
        <w:numPr>
          <w:ilvl w:val="0"/>
          <w:numId w:val="2"/>
        </w:numPr>
        <w:jc w:val="both"/>
      </w:pPr>
      <w:r>
        <w:t xml:space="preserve">The saved amount reaches the target; the system marks the goal ACHIEVED, notifies the user and stops accepting further contributions.</w:t>
      </w:r>
    </w:p>
    <w:p>
      <w:pPr>
        <w:pStyle w:val="ListParagraph"/>
        <w:numPr>
          <w:ilvl w:val="0"/>
          <w:numId w:val="2"/>
        </w:numPr>
        <w:jc w:val="both"/>
      </w:pPr>
      <w:r>
        <w:t xml:space="preserve">The user deletes an active goal; the system asks for confirmation and returns the saved amount to the linked account.</w:t>
      </w:r>
    </w:p>
    <w:p>
      <w:pPr>
        <w:pStyle w:val="Heading3"/>
      </w:pPr>
      <w:r>
        <w:t xml:space="preserve">5.7.3 Functional Requirements</w:t>
      </w:r>
    </w:p>
    <w:p>
      <w:pPr>
        <w:spacing w:after="60"/>
        <w:ind w:left="360"/>
        <w:jc w:val="both"/>
      </w:pPr>
      <w:r>
        <w:rPr>
          <w:b/>
          <w:bCs/>
        </w:rPr>
        <w:t xml:space="preserve">REQ-61: </w:t>
      </w:r>
      <w:r>
        <w:t xml:space="preserve">The system shall allow a user to create a savings goal with a name, a target amount, a target date and an optional linked account.</w:t>
      </w:r>
    </w:p>
    <w:p>
      <w:pPr>
        <w:spacing w:after="60"/>
        <w:ind w:left="360"/>
        <w:jc w:val="both"/>
      </w:pPr>
      <w:r>
        <w:rPr>
          <w:b/>
          <w:bCs/>
        </w:rPr>
        <w:t xml:space="preserve">REQ-62: </w:t>
      </w:r>
      <w:r>
        <w:t xml:space="preserve">The system shall require the target amount to be greater than zero and the target date to be in the future, and shall reject other values with an explanatory message.</w:t>
      </w:r>
    </w:p>
    <w:p>
      <w:pPr>
        <w:spacing w:after="60"/>
        <w:ind w:left="360"/>
        <w:jc w:val="both"/>
      </w:pPr>
      <w:r>
        <w:rPr>
          <w:b/>
          <w:bCs/>
        </w:rPr>
        <w:t xml:space="preserve">REQ-63: </w:t>
      </w:r>
      <w:r>
        <w:t xml:space="preserve">The system shall record a contribution to a goal as a transfer from a source account, shall reduce that account's balance, and shall not count the contribution as an expense in any report.</w:t>
      </w:r>
    </w:p>
    <w:p>
      <w:pPr>
        <w:spacing w:after="60"/>
        <w:ind w:left="360"/>
        <w:jc w:val="both"/>
      </w:pPr>
      <w:r>
        <w:rPr>
          <w:b/>
          <w:bCs/>
        </w:rPr>
        <w:t xml:space="preserve">REQ-64: </w:t>
      </w:r>
      <w:r>
        <w:t xml:space="preserve">The system shall reject a contribution that exceeds the available balance of the source account, with the message "Insufficient balance in &lt;account name&gt;", and shall create no partial record.</w:t>
      </w:r>
    </w:p>
    <w:p>
      <w:pPr>
        <w:spacing w:after="60"/>
        <w:ind w:left="360"/>
        <w:jc w:val="both"/>
      </w:pPr>
      <w:r>
        <w:rPr>
          <w:b/>
          <w:bCs/>
        </w:rPr>
        <w:t xml:space="preserve">REQ-65: </w:t>
      </w:r>
      <w:r>
        <w:t xml:space="preserve">The system shall display, for every goal, the amount saved, the amount remaining, the progress percentage to one decimal place, the days remaining and the monthly saving required to reach the target on time.</w:t>
      </w:r>
    </w:p>
    <w:p>
      <w:pPr>
        <w:spacing w:after="60"/>
        <w:ind w:left="360"/>
        <w:jc w:val="both"/>
      </w:pPr>
      <w:r>
        <w:rPr>
          <w:b/>
          <w:bCs/>
        </w:rPr>
        <w:t xml:space="preserve">REQ-66: </w:t>
      </w:r>
      <w:r>
        <w:t xml:space="preserve">The system shall mark a goal as ACHIEVED when the saved amount reaches or exceeds the target, shall notify the user, and shall not accept further contributions to an achieved goal.</w:t>
      </w:r>
    </w:p>
    <w:p>
      <w:pPr>
        <w:spacing w:after="60"/>
        <w:ind w:left="360"/>
        <w:jc w:val="both"/>
      </w:pPr>
      <w:r>
        <w:rPr>
          <w:b/>
          <w:bCs/>
        </w:rPr>
        <w:t xml:space="preserve">REQ-67: </w:t>
      </w:r>
      <w:r>
        <w:t xml:space="preserve">The system shall allow a user to withdraw from a goal back to an account, up to the amount saved, and shall recalculate the progress accordingly.</w:t>
      </w:r>
    </w:p>
    <w:p>
      <w:pPr>
        <w:spacing w:after="60"/>
        <w:ind w:left="360"/>
        <w:jc w:val="both"/>
      </w:pPr>
      <w:r>
        <w:rPr>
          <w:b/>
          <w:bCs/>
        </w:rPr>
        <w:t xml:space="preserve">REQ-68: </w:t>
      </w:r>
      <w:r>
        <w:t xml:space="preserve">The system shall allow a goal to be edited or deleted, and shall, on deletion, return the saved amount to the linked account after an explicit confirmation.</w:t>
      </w:r>
    </w:p>
    <w:p>
      <w:pPr>
        <w:pStyle w:val="Heading2"/>
      </w:pPr>
      <w:r>
        <w:t xml:space="preserve">5.8 Dashboard, Reports and Analytics</w:t>
      </w:r>
    </w:p>
    <w:p>
      <w:pPr>
        <w:pStyle w:val="Heading3"/>
      </w:pPr>
      <w:r>
        <w:t xml:space="preserve">5.8.1 Description and Priority</w:t>
      </w:r>
    </w:p>
    <w:p>
      <w:pPr>
        <w:jc w:val="both"/>
      </w:pPr>
      <w:r>
        <w:t xml:space="preserve">Turns the recorded transactions into insight: where the money went, how this month compares with the last, which categories dominate, and whether net worth is rising or falling. Together with budgets, this is the feature that gives the product its value. </w:t>
      </w:r>
      <w:r>
        <w:rPr>
          <w:b/>
          <w:bCs/>
        </w:rPr>
        <w:t xml:space="preserve">Priority: High (benefit 9, penalty 7, cost 6, risk 4).</w:t>
      </w:r>
    </w:p>
    <w:p>
      <w:pPr>
        <w:pStyle w:val="Heading3"/>
      </w:pPr>
      <w:r>
        <w:t xml:space="preserve">5.8.2 Stimulus/Response Sequences</w:t>
      </w:r>
    </w:p>
    <w:p>
      <w:pPr>
        <w:pStyle w:val="ListParagraph"/>
        <w:numPr>
          <w:ilvl w:val="0"/>
          <w:numId w:val="2"/>
        </w:numPr>
        <w:jc w:val="both"/>
      </w:pPr>
      <w:r>
        <w:t xml:space="preserve">The user opens the application; the system displays the dashboard with income, expense, net savings and net worth for the current period, and the top spending categories.</w:t>
      </w:r>
    </w:p>
    <w:p>
      <w:pPr>
        <w:pStyle w:val="ListParagraph"/>
        <w:numPr>
          <w:ilvl w:val="0"/>
          <w:numId w:val="2"/>
        </w:numPr>
        <w:jc w:val="both"/>
      </w:pPr>
      <w:r>
        <w:t xml:space="preserve">The user opens Reports and selects the current month; the system renders a category-wise donut chart and a table of totals whose figures agree with the transaction list.</w:t>
      </w:r>
    </w:p>
    <w:p>
      <w:pPr>
        <w:pStyle w:val="ListParagraph"/>
        <w:numPr>
          <w:ilvl w:val="0"/>
          <w:numId w:val="2"/>
        </w:numPr>
        <w:jc w:val="both"/>
      </w:pPr>
      <w:r>
        <w:t xml:space="preserve">The user selects a custom range of 1 July to 15 August; the system recomputes every figure and chart for exactly that range.</w:t>
      </w:r>
    </w:p>
    <w:p>
      <w:pPr>
        <w:pStyle w:val="ListParagraph"/>
        <w:numPr>
          <w:ilvl w:val="0"/>
          <w:numId w:val="2"/>
        </w:numPr>
        <w:jc w:val="both"/>
      </w:pPr>
      <w:r>
        <w:t xml:space="preserve">A new user with no transactions opens Reports; the system displays "No transactions yet. Add your first expense to see insights." instead of an empty chart.</w:t>
      </w:r>
    </w:p>
    <w:p>
      <w:pPr>
        <w:pStyle w:val="ListParagraph"/>
        <w:numPr>
          <w:ilvl w:val="0"/>
          <w:numId w:val="2"/>
        </w:numPr>
        <w:jc w:val="both"/>
      </w:pPr>
      <w:r>
        <w:t xml:space="preserve">The user exports the monthly report; the system produces a PDF containing the same summary, table and charts shown on screen.</w:t>
      </w:r>
    </w:p>
    <w:p>
      <w:pPr>
        <w:pStyle w:val="Heading3"/>
      </w:pPr>
      <w:r>
        <w:t xml:space="preserve">5.8.3 Functional Requirements</w:t>
      </w:r>
    </w:p>
    <w:p>
      <w:pPr>
        <w:spacing w:after="60"/>
        <w:ind w:left="360"/>
        <w:jc w:val="both"/>
      </w:pPr>
      <w:r>
        <w:rPr>
          <w:b/>
          <w:bCs/>
        </w:rPr>
        <w:t xml:space="preserve">REQ-69: </w:t>
      </w:r>
      <w:r>
        <w:t xml:space="preserve">The system shall display a dashboard showing, for the current budget period, total income, total expense, net savings and consolidated net worth, each as a monetary value in the base currency.</w:t>
      </w:r>
    </w:p>
    <w:p>
      <w:pPr>
        <w:spacing w:after="60"/>
        <w:ind w:left="360"/>
        <w:jc w:val="both"/>
      </w:pPr>
      <w:r>
        <w:rPr>
          <w:b/>
          <w:bCs/>
        </w:rPr>
        <w:t xml:space="preserve">REQ-70: </w:t>
      </w:r>
      <w:r>
        <w:t xml:space="preserve">The system shall display a category-wise expense breakdown for a selected period as a pie or donut chart with a corresponding table, in which the percentages sum to 100 and the amounts sum to the period expense total.</w:t>
      </w:r>
    </w:p>
    <w:p>
      <w:pPr>
        <w:spacing w:after="60"/>
        <w:ind w:left="360"/>
        <w:jc w:val="both"/>
      </w:pPr>
      <w:r>
        <w:rPr>
          <w:b/>
          <w:bCs/>
        </w:rPr>
        <w:t xml:space="preserve">REQ-71: </w:t>
      </w:r>
      <w:r>
        <w:t xml:space="preserve">The system shall display an income-versus-expense trend for the last six or twelve months, selectable by the user, as a line or bar chart.</w:t>
      </w:r>
    </w:p>
    <w:p>
      <w:pPr>
        <w:spacing w:after="60"/>
        <w:ind w:left="360"/>
        <w:jc w:val="both"/>
      </w:pPr>
      <w:r>
        <w:rPr>
          <w:b/>
          <w:bCs/>
        </w:rPr>
        <w:t xml:space="preserve">REQ-72: </w:t>
      </w:r>
      <w:r>
        <w:t xml:space="preserve">The system shall display the top five spending categories and the five largest transactions for the selected period.</w:t>
      </w:r>
    </w:p>
    <w:p>
      <w:pPr>
        <w:spacing w:after="60"/>
        <w:ind w:left="360"/>
        <w:jc w:val="both"/>
      </w:pPr>
      <w:r>
        <w:rPr>
          <w:b/>
          <w:bCs/>
        </w:rPr>
        <w:t xml:space="preserve">REQ-73: </w:t>
      </w:r>
      <w:r>
        <w:t xml:space="preserve">The system shall allow any report to be generated for a custom date range, and shall recompute every figure and chart for exactly that range.</w:t>
      </w:r>
    </w:p>
    <w:p>
      <w:pPr>
        <w:spacing w:after="60"/>
        <w:ind w:left="360"/>
        <w:jc w:val="both"/>
      </w:pPr>
      <w:r>
        <w:rPr>
          <w:b/>
          <w:bCs/>
        </w:rPr>
        <w:t xml:space="preserve">REQ-74: </w:t>
      </w:r>
      <w:r>
        <w:t xml:space="preserve">The system shall display a defined empty state, with guidance on what to do next, whenever a report or chart has no data, and shall never display an empty chart area or an error in that situation.</w:t>
      </w:r>
    </w:p>
    <w:p>
      <w:pPr>
        <w:spacing w:after="60"/>
        <w:ind w:left="360"/>
        <w:jc w:val="both"/>
      </w:pPr>
      <w:r>
        <w:rPr>
          <w:b/>
          <w:bCs/>
        </w:rPr>
        <w:t xml:space="preserve">REQ-75: </w:t>
      </w:r>
      <w:r>
        <w:t xml:space="preserve">The system shall allow two periods to be compared side by side, showing the total and per-category difference in both absolute and percentage terms, with increases and decreases distinguished.</w:t>
      </w:r>
    </w:p>
    <w:p>
      <w:pPr>
        <w:spacing w:after="60"/>
        <w:ind w:left="360"/>
        <w:jc w:val="both"/>
      </w:pPr>
      <w:r>
        <w:rPr>
          <w:b/>
          <w:bCs/>
        </w:rPr>
        <w:t xml:space="preserve">REQ-76: </w:t>
      </w:r>
      <w:r>
        <w:t xml:space="preserve">The system shall display the average daily spend for the current period and a projected period-end total based on it.</w:t>
      </w:r>
    </w:p>
    <w:p>
      <w:pPr>
        <w:spacing w:after="60"/>
        <w:ind w:left="360"/>
        <w:jc w:val="both"/>
      </w:pPr>
      <w:r>
        <w:rPr>
          <w:b/>
          <w:bCs/>
        </w:rPr>
        <w:t xml:space="preserve">REQ-77: </w:t>
      </w:r>
      <w:r>
        <w:t xml:space="preserve">The system shall allow a report to be exported as a PDF and the underlying data as a CSV file, with the exported figures identical to those displayed.</w:t>
      </w:r>
    </w:p>
    <w:p>
      <w:pPr>
        <w:spacing w:after="60"/>
        <w:ind w:left="360"/>
        <w:jc w:val="both"/>
      </w:pPr>
      <w:r>
        <w:rPr>
          <w:b/>
          <w:bCs/>
        </w:rPr>
        <w:t xml:space="preserve">REQ-78: </w:t>
      </w:r>
      <w:r>
        <w:t xml:space="preserve">The system shall generate any report covering up to twelve months and five thousand transactions within five seconds.</w:t>
      </w:r>
    </w:p>
    <w:p>
      <w:pPr>
        <w:pStyle w:val="Heading2"/>
      </w:pPr>
      <w:r>
        <w:t xml:space="preserve">5.9 Data Import, Export and Attachments</w:t>
      </w:r>
    </w:p>
    <w:p>
      <w:pPr>
        <w:pStyle w:val="Heading3"/>
      </w:pPr>
      <w:r>
        <w:t xml:space="preserve">5.9.1 Description and Priority</w:t>
      </w:r>
    </w:p>
    <w:p>
      <w:pPr>
        <w:jc w:val="both"/>
      </w:pPr>
      <w:r>
        <w:t xml:space="preserve">Lets the user get data into and out of the system: attaching receipt images to transactions, importing an existing record from a CSV file, and exporting everything for backup, for a spreadsheet, or to take away entirely. Data portability is also a legal obligation under the data protection legislation cited in Section 1.4. </w:t>
      </w:r>
      <w:r>
        <w:rPr>
          <w:b/>
          <w:bCs/>
        </w:rPr>
        <w:t xml:space="preserve">Priority: Medium (benefit 7, penalty 6, cost 6, risk 5).</w:t>
      </w:r>
    </w:p>
    <w:p>
      <w:pPr>
        <w:pStyle w:val="Heading3"/>
      </w:pPr>
      <w:r>
        <w:t xml:space="preserve">5.9.2 Stimulus/Response Sequences</w:t>
      </w:r>
    </w:p>
    <w:p>
      <w:pPr>
        <w:pStyle w:val="ListParagraph"/>
        <w:numPr>
          <w:ilvl w:val="0"/>
          <w:numId w:val="2"/>
        </w:numPr>
        <w:jc w:val="both"/>
      </w:pPr>
      <w:r>
        <w:t xml:space="preserve">The user photographs a receipt and attaches it; the system uploads it, shows a thumbnail against the transaction and makes it viewable full size.</w:t>
      </w:r>
    </w:p>
    <w:p>
      <w:pPr>
        <w:pStyle w:val="ListParagraph"/>
        <w:numPr>
          <w:ilvl w:val="0"/>
          <w:numId w:val="2"/>
        </w:numPr>
        <w:jc w:val="both"/>
      </w:pPr>
      <w:r>
        <w:t xml:space="preserve">The user attempts to attach an executable file; the system refuses with "Only JPG, PNG and PDF files are allowed."</w:t>
      </w:r>
    </w:p>
    <w:p>
      <w:pPr>
        <w:pStyle w:val="ListParagraph"/>
        <w:numPr>
          <w:ilvl w:val="0"/>
          <w:numId w:val="2"/>
        </w:numPr>
        <w:jc w:val="both"/>
      </w:pPr>
      <w:r>
        <w:t xml:space="preserve">The user uploads a CSV of past transactions; the system parses it and shows a preview marking valid rows, invalid rows with reasons, and probable duplicates.</w:t>
      </w:r>
    </w:p>
    <w:p>
      <w:pPr>
        <w:pStyle w:val="ListParagraph"/>
        <w:numPr>
          <w:ilvl w:val="0"/>
          <w:numId w:val="2"/>
        </w:numPr>
        <w:jc w:val="both"/>
      </w:pPr>
      <w:r>
        <w:t xml:space="preserve">The user confirms the import; the system creates only the valid, non-duplicate rows and reports how many were imported, skipped and rejected.</w:t>
      </w:r>
    </w:p>
    <w:p>
      <w:pPr>
        <w:pStyle w:val="ListParagraph"/>
        <w:numPr>
          <w:ilvl w:val="0"/>
          <w:numId w:val="2"/>
        </w:numPr>
        <w:jc w:val="both"/>
      </w:pPr>
      <w:r>
        <w:t xml:space="preserve">The user exports a date range; the system produces a CSV whose columns match the documented format and whose amounts are unformatted decimal numbers.</w:t>
      </w:r>
    </w:p>
    <w:p>
      <w:pPr>
        <w:pStyle w:val="Heading3"/>
      </w:pPr>
      <w:r>
        <w:t xml:space="preserve">5.9.3 Functional Requirements</w:t>
      </w:r>
    </w:p>
    <w:p>
      <w:pPr>
        <w:spacing w:after="60"/>
        <w:ind w:left="360"/>
        <w:jc w:val="both"/>
      </w:pPr>
      <w:r>
        <w:rPr>
          <w:b/>
          <w:bCs/>
        </w:rPr>
        <w:t xml:space="preserve">REQ-79: </w:t>
      </w:r>
      <w:r>
        <w:t xml:space="preserve">The system shall allow up to three attachments per transaction, each a JPG, PNG or PDF file of 5 MB or less, and shall display a thumbnail of each against the transaction.</w:t>
      </w:r>
    </w:p>
    <w:p>
      <w:pPr>
        <w:spacing w:after="60"/>
        <w:ind w:left="360"/>
        <w:jc w:val="both"/>
      </w:pPr>
      <w:r>
        <w:rPr>
          <w:b/>
          <w:bCs/>
        </w:rPr>
        <w:t xml:space="preserve">REQ-80: </w:t>
      </w:r>
      <w:r>
        <w:t xml:space="preserve">The system shall reject an attachment of an unsupported type or of more than 5 MB, before upload where possible, with a message naming the permitted types and the size limit.</w:t>
      </w:r>
    </w:p>
    <w:p>
      <w:pPr>
        <w:spacing w:after="60"/>
        <w:ind w:left="360"/>
        <w:jc w:val="both"/>
      </w:pPr>
      <w:r>
        <w:rPr>
          <w:b/>
          <w:bCs/>
        </w:rPr>
        <w:t xml:space="preserve">REQ-81: </w:t>
      </w:r>
      <w:r>
        <w:t xml:space="preserve">The system shall allow an attachment to be viewed, downloaded and deleted, and shall serve it only through a short-lived signed URL issued to the owning user.</w:t>
      </w:r>
    </w:p>
    <w:p>
      <w:pPr>
        <w:spacing w:after="60"/>
        <w:ind w:left="360"/>
        <w:jc w:val="both"/>
      </w:pPr>
      <w:r>
        <w:rPr>
          <w:b/>
          <w:bCs/>
        </w:rPr>
        <w:t xml:space="preserve">REQ-82: </w:t>
      </w:r>
      <w:r>
        <w:t xml:space="preserve">The system shall allow a user to export transactions for a selected date range to a CSV file in a documented column order, with ISO 8601 dates and unformatted decimal amounts.</w:t>
      </w:r>
    </w:p>
    <w:p>
      <w:pPr>
        <w:spacing w:after="60"/>
        <w:ind w:left="360"/>
        <w:jc w:val="both"/>
      </w:pPr>
      <w:r>
        <w:rPr>
          <w:b/>
          <w:bCs/>
        </w:rPr>
        <w:t xml:space="preserve">REQ-83: </w:t>
      </w:r>
      <w:r>
        <w:t xml:space="preserve">The system shall allow a user to import transactions from a CSV file, shall display a preview before anything is written, and shall allow the user to map their file's columns to the expected fields.</w:t>
      </w:r>
    </w:p>
    <w:p>
      <w:pPr>
        <w:spacing w:after="60"/>
        <w:ind w:left="360"/>
        <w:jc w:val="both"/>
      </w:pPr>
      <w:r>
        <w:rPr>
          <w:b/>
          <w:bCs/>
        </w:rPr>
        <w:t xml:space="preserve">REQ-84: </w:t>
      </w:r>
      <w:r>
        <w:t xml:space="preserve">The system shall validate every row of an imported file, shall report the row number and the reason for each invalid row, and shall import only the valid rows after the user confirms.</w:t>
      </w:r>
    </w:p>
    <w:p>
      <w:pPr>
        <w:spacing w:after="60"/>
        <w:ind w:left="360"/>
        <w:jc w:val="both"/>
      </w:pPr>
      <w:r>
        <w:rPr>
          <w:b/>
          <w:bCs/>
        </w:rPr>
        <w:t xml:space="preserve">REQ-85: </w:t>
      </w:r>
      <w:r>
        <w:t xml:space="preserve">The system shall flag as a probable duplicate any imported row matching an existing transaction on date, amount, account and note, and shall skip such rows unless the user chooses to import them.</w:t>
      </w:r>
    </w:p>
    <w:p>
      <w:pPr>
        <w:spacing w:after="60"/>
        <w:ind w:left="360"/>
        <w:jc w:val="both"/>
      </w:pPr>
      <w:r>
        <w:rPr>
          <w:b/>
          <w:bCs/>
        </w:rPr>
        <w:t xml:space="preserve">REQ-86: </w:t>
      </w:r>
      <w:r>
        <w:t xml:space="preserve">The system shall update account balances, budget utilisation and all report figures to reflect imported transactions, exactly as though they had been entered manually.</w:t>
      </w:r>
    </w:p>
    <w:p>
      <w:pPr>
        <w:spacing w:after="60"/>
        <w:ind w:left="360"/>
        <w:jc w:val="both"/>
      </w:pPr>
      <w:r>
        <w:rPr>
          <w:b/>
          <w:bCs/>
        </w:rPr>
        <w:t xml:space="preserve">REQ-87: </w:t>
      </w:r>
      <w:r>
        <w:t xml:space="preserve">The system shall allow a user to export all of their data — accounts, categories, transactions, budgets, goals, recurring rules and reminders — as a single JSON file, on request, in fulfilment of the right to data portability.</w:t>
      </w:r>
    </w:p>
    <w:p>
      <w:pPr>
        <w:pStyle w:val="Heading2"/>
      </w:pPr>
      <w:r>
        <w:t xml:space="preserve">5.10 Profile, Settings, Security and Administration</w:t>
      </w:r>
    </w:p>
    <w:p>
      <w:pPr>
        <w:pStyle w:val="Heading3"/>
      </w:pPr>
      <w:r>
        <w:t xml:space="preserve">5.10.1 Description and Priority</w:t>
      </w:r>
    </w:p>
    <w:p>
      <w:pPr>
        <w:jc w:val="both"/>
      </w:pPr>
      <w:r>
        <w:t xml:space="preserve">Covers the user's own settings — profile, password, currency, budget period start, theme and notification preferences — together with the access control and administrative functions that keep every user's financial data private to them. </w:t>
      </w:r>
      <w:r>
        <w:rPr>
          <w:b/>
          <w:bCs/>
        </w:rPr>
        <w:t xml:space="preserve">Priority: Medium (benefit 7, penalty 8, cost 4, risk 5).</w:t>
      </w:r>
    </w:p>
    <w:p>
      <w:pPr>
        <w:pStyle w:val="Heading3"/>
      </w:pPr>
      <w:r>
        <w:t xml:space="preserve">5.10.2 Stimulus/Response Sequences</w:t>
      </w:r>
    </w:p>
    <w:p>
      <w:pPr>
        <w:pStyle w:val="ListParagraph"/>
        <w:numPr>
          <w:ilvl w:val="0"/>
          <w:numId w:val="2"/>
        </w:numPr>
        <w:jc w:val="both"/>
      </w:pPr>
      <w:r>
        <w:t xml:space="preserve">The user changes the month start day from 1 to 25 to match their salary date; the system recomputes the current budget period and every period-based figure accordingly.</w:t>
      </w:r>
    </w:p>
    <w:p>
      <w:pPr>
        <w:pStyle w:val="ListParagraph"/>
        <w:numPr>
          <w:ilvl w:val="0"/>
          <w:numId w:val="2"/>
        </w:numPr>
        <w:jc w:val="both"/>
      </w:pPr>
      <w:r>
        <w:t xml:space="preserve">The user changes their password; the system verifies the current password, updates it, and signs out every other session.</w:t>
      </w:r>
    </w:p>
    <w:p>
      <w:pPr>
        <w:pStyle w:val="ListParagraph"/>
        <w:numPr>
          <w:ilvl w:val="0"/>
          <w:numId w:val="2"/>
        </w:numPr>
        <w:jc w:val="both"/>
      </w:pPr>
      <w:r>
        <w:t xml:space="preserve">The user attempts to disable the over-budget alert; the system keeps the control disabled and explains that critical alerts cannot be turned off.</w:t>
      </w:r>
    </w:p>
    <w:p>
      <w:pPr>
        <w:pStyle w:val="ListParagraph"/>
        <w:numPr>
          <w:ilvl w:val="0"/>
          <w:numId w:val="2"/>
        </w:numPr>
        <w:jc w:val="both"/>
      </w:pPr>
      <w:r>
        <w:t xml:space="preserve">A signed-in user calls an administrative endpoint directly; the system returns HTTP 403, returns no data and writes the attempt to the audit log.</w:t>
      </w:r>
    </w:p>
    <w:p>
      <w:pPr>
        <w:pStyle w:val="ListParagraph"/>
        <w:numPr>
          <w:ilvl w:val="0"/>
          <w:numId w:val="2"/>
        </w:numPr>
        <w:jc w:val="both"/>
      </w:pPr>
      <w:r>
        <w:t xml:space="preserve">The user requests account deletion and confirms with their password; the system signs them out, refuses further sign-in and erases or anonymises their data within thirty days.</w:t>
      </w:r>
    </w:p>
    <w:p>
      <w:pPr>
        <w:pStyle w:val="Heading3"/>
      </w:pPr>
      <w:r>
        <w:t xml:space="preserve">5.10.3 Functional Requirements</w:t>
      </w:r>
    </w:p>
    <w:p>
      <w:pPr>
        <w:spacing w:after="60"/>
        <w:ind w:left="360"/>
        <w:jc w:val="both"/>
      </w:pPr>
      <w:r>
        <w:rPr>
          <w:b/>
          <w:bCs/>
        </w:rPr>
        <w:t xml:space="preserve">REQ-88: </w:t>
      </w:r>
      <w:r>
        <w:t xml:space="preserve">The system shall allow a user to edit their profile name, email address (with re-verification of the new address), declared monthly income, base currency and budget-period start day.</w:t>
      </w:r>
    </w:p>
    <w:p>
      <w:pPr>
        <w:spacing w:after="60"/>
        <w:ind w:left="360"/>
        <w:jc w:val="both"/>
      </w:pPr>
      <w:r>
        <w:rPr>
          <w:b/>
          <w:bCs/>
        </w:rPr>
        <w:t xml:space="preserve">REQ-89: </w:t>
      </w:r>
      <w:r>
        <w:t xml:space="preserve">The system shall allow a password change only after the current password has been verified, and shall reject an incorrect current password with "Your current password is incorrect."</w:t>
      </w:r>
    </w:p>
    <w:p>
      <w:pPr>
        <w:spacing w:after="60"/>
        <w:ind w:left="360"/>
        <w:jc w:val="both"/>
      </w:pPr>
      <w:r>
        <w:rPr>
          <w:b/>
          <w:bCs/>
        </w:rPr>
        <w:t xml:space="preserve">REQ-90: </w:t>
      </w:r>
      <w:r>
        <w:t xml:space="preserve">The system shall allow the user to configure notification channels for reminders and summaries, and shall not permit budget-breach and security alerts to be disabled.</w:t>
      </w:r>
    </w:p>
    <w:p>
      <w:pPr>
        <w:spacing w:after="60"/>
        <w:ind w:left="360"/>
        <w:jc w:val="both"/>
      </w:pPr>
      <w:r>
        <w:rPr>
          <w:b/>
          <w:bCs/>
        </w:rPr>
        <w:t xml:space="preserve">REQ-91: </w:t>
      </w:r>
      <w:r>
        <w:t xml:space="preserve">The system shall allow the application lock, the theme and the default account for quick entry to be configured, and shall persist these settings across sessions and devices.</w:t>
      </w:r>
    </w:p>
    <w:p>
      <w:pPr>
        <w:spacing w:after="60"/>
        <w:ind w:left="360"/>
        <w:jc w:val="both"/>
      </w:pPr>
      <w:r>
        <w:rPr>
          <w:b/>
          <w:bCs/>
        </w:rPr>
        <w:t xml:space="preserve">REQ-92: </w:t>
      </w:r>
      <w:r>
        <w:t xml:space="preserve">The system shall recompute all period-based figures — budgets, dashboard totals and reports — when the budget-period start day is changed, without altering any stored transaction.</w:t>
      </w:r>
    </w:p>
    <w:p>
      <w:pPr>
        <w:spacing w:after="60"/>
        <w:ind w:left="360"/>
        <w:jc w:val="both"/>
      </w:pPr>
      <w:r>
        <w:rPr>
          <w:b/>
          <w:bCs/>
        </w:rPr>
        <w:t xml:space="preserve">REQ-93: </w:t>
      </w:r>
      <w:r>
        <w:t xml:space="preserve">The system shall enforce role-based access control on the server for every request, distinguishing the User and Administrator roles, and shall return HTTP 403 for any request the caller's role does not permit.</w:t>
      </w:r>
    </w:p>
    <w:p>
      <w:pPr>
        <w:spacing w:after="60"/>
        <w:ind w:left="360"/>
        <w:jc w:val="both"/>
      </w:pPr>
      <w:r>
        <w:rPr>
          <w:b/>
          <w:bCs/>
        </w:rPr>
        <w:t xml:space="preserve">REQ-94: </w:t>
      </w:r>
      <w:r>
        <w:t xml:space="preserve">The system shall allow an administrator to view user counts and account status, to suspend and restore accounts, and to view audit logs, and shall prevent an administrator from viewing any user's transaction amounts, balances, attachments or reports.</w:t>
      </w:r>
    </w:p>
    <w:p>
      <w:pPr>
        <w:spacing w:after="60"/>
        <w:ind w:left="360"/>
        <w:jc w:val="both"/>
      </w:pPr>
      <w:r>
        <w:rPr>
          <w:b/>
          <w:bCs/>
        </w:rPr>
        <w:t xml:space="preserve">REQ-95: </w:t>
      </w:r>
      <w:r>
        <w:t xml:space="preserve">The system shall allow a user to delete their account after confirming with their password, and shall erase or irreversibly anonymise all of their personal and financial data within 30 days, confirming by email when it is done.</w:t>
      </w:r>
    </w:p>
    <w:p>
      <w:pPr>
        <w:spacing w:after="60"/>
        <w:ind w:left="360"/>
        <w:jc w:val="both"/>
      </w:pPr>
      <w:r>
        <w:rPr>
          <w:b/>
          <w:bCs/>
        </w:rPr>
        <w:t xml:space="preserve">REQ-96: </w:t>
      </w:r>
      <w:r>
        <w:t xml:space="preserve">The system shall write an audit record for every authentication event, permission failure, data export, bulk deletion and administrative action, containing the actor, action, timestamp and source address, and shall retain it for 12 months.</w:t>
      </w:r>
    </w:p>
    <w:p>
      <w:pPr>
        <w:spacing w:after="60"/>
        <w:ind w:left="360"/>
        <w:jc w:val="both"/>
      </w:pPr>
      <w:r>
        <w:rPr>
          <w:b/>
          <w:bCs/>
        </w:rPr>
        <w:t xml:space="preserve">REQ-97: </w:t>
      </w:r>
      <w:r>
        <w:t xml:space="preserve">The system shall take an automated encrypted backup of the database every 24 hours, retain backups for seven days, and support restoration to any of those points.</w:t>
      </w:r>
    </w:p>
    <w:p>
      <w:r>
        <w:br w:type="page"/>
      </w:r>
    </w:p>
    <w:p>
      <w:pPr>
        <w:pStyle w:val="Heading1"/>
      </w:pPr>
      <w:r>
        <w:t xml:space="preserve">6. Other Nonfunctional Requirements</w:t>
      </w:r>
    </w:p>
    <w:p>
      <w:pPr>
        <w:pStyle w:val="Heading2"/>
      </w:pPr>
      <w:r>
        <w:t xml:space="preserve">6.1 Performance Requirements</w:t>
      </w:r>
    </w:p>
    <w:p>
      <w:pPr>
        <w:jc w:val="both"/>
      </w:pPr>
      <w:r>
        <w:t xml:space="preserve">Performance targets are stated for the demonstration configuration: a single application server instance, a single database instance, and a data set of 2,000 registered users with up to 5,000 transactions each. Speed of entry matters most: a user who finds recording an expense slow will stop recording expenses, and the product then has no data to work with.</w:t>
      </w:r>
    </w:p>
    <w:p>
      <w:pPr>
        <w:pStyle w:val="ListParagraph"/>
        <w:numPr>
          <w:ilvl w:val="0"/>
          <w:numId w:val="2"/>
        </w:numPr>
        <w:jc w:val="both"/>
      </w:pPr>
      <w:r>
        <w:rPr>
          <w:b/>
          <w:bCs/>
        </w:rPr>
        <w:t xml:space="preserve">PER-1: </w:t>
      </w:r>
      <w:r>
        <w:t xml:space="preserve">Saving a transaction shall complete within 1 second at the 95th percentile over a 4G connection, measured from the tap on Save to the confirmation.</w:t>
      </w:r>
    </w:p>
    <w:p>
      <w:pPr>
        <w:pStyle w:val="ListParagraph"/>
        <w:numPr>
          <w:ilvl w:val="0"/>
          <w:numId w:val="2"/>
        </w:numPr>
        <w:jc w:val="both"/>
      </w:pPr>
      <w:r>
        <w:rPr>
          <w:b/>
          <w:bCs/>
        </w:rPr>
        <w:t xml:space="preserve">PER-2: </w:t>
      </w:r>
      <w:r>
        <w:t xml:space="preserve">Any screen shall become interactive within 2 seconds of navigation on a 4G connection, and within 5 seconds on a 3G connection.</w:t>
      </w:r>
    </w:p>
    <w:p>
      <w:pPr>
        <w:pStyle w:val="ListParagraph"/>
        <w:numPr>
          <w:ilvl w:val="0"/>
          <w:numId w:val="2"/>
        </w:numPr>
        <w:jc w:val="both"/>
      </w:pPr>
      <w:r>
        <w:rPr>
          <w:b/>
          <w:bCs/>
        </w:rPr>
        <w:t xml:space="preserve">PER-3: </w:t>
      </w:r>
      <w:r>
        <w:t xml:space="preserve">The dashboard shall render all summary figures and the primary chart within 3 seconds of sign-in.</w:t>
      </w:r>
    </w:p>
    <w:p>
      <w:pPr>
        <w:pStyle w:val="ListParagraph"/>
        <w:numPr>
          <w:ilvl w:val="0"/>
          <w:numId w:val="2"/>
        </w:numPr>
        <w:jc w:val="both"/>
      </w:pPr>
      <w:r>
        <w:rPr>
          <w:b/>
          <w:bCs/>
        </w:rPr>
        <w:t xml:space="preserve">PER-4: </w:t>
      </w:r>
      <w:r>
        <w:t xml:space="preserve">A report over a twelve-month range containing up to 5,000 transactions shall be generated within 5 seconds.</w:t>
      </w:r>
    </w:p>
    <w:p>
      <w:pPr>
        <w:pStyle w:val="ListParagraph"/>
        <w:numPr>
          <w:ilvl w:val="0"/>
          <w:numId w:val="2"/>
        </w:numPr>
        <w:jc w:val="both"/>
      </w:pPr>
      <w:r>
        <w:rPr>
          <w:b/>
          <w:bCs/>
        </w:rPr>
        <w:t xml:space="preserve">PER-5: </w:t>
      </w:r>
      <w:r>
        <w:t xml:space="preserve">The transaction list shall return a page of 25 records within 1 second, and filtering or searching shall return within 2 seconds.</w:t>
      </w:r>
    </w:p>
    <w:p>
      <w:pPr>
        <w:pStyle w:val="ListParagraph"/>
        <w:numPr>
          <w:ilvl w:val="0"/>
          <w:numId w:val="2"/>
        </w:numPr>
        <w:jc w:val="both"/>
      </w:pPr>
      <w:r>
        <w:rPr>
          <w:b/>
          <w:bCs/>
        </w:rPr>
        <w:t xml:space="preserve">PER-6: </w:t>
      </w:r>
      <w:r>
        <w:t xml:space="preserve">Account balances and budget utilisation shall be consistent with the transaction data within 5 seconds of any change.</w:t>
      </w:r>
    </w:p>
    <w:p>
      <w:pPr>
        <w:pStyle w:val="ListParagraph"/>
        <w:numPr>
          <w:ilvl w:val="0"/>
          <w:numId w:val="2"/>
        </w:numPr>
        <w:jc w:val="both"/>
      </w:pPr>
      <w:r>
        <w:rPr>
          <w:b/>
          <w:bCs/>
        </w:rPr>
        <w:t xml:space="preserve">PER-7: </w:t>
      </w:r>
      <w:r>
        <w:t xml:space="preserve">The system shall support at least 200 concurrent active users and 2,000 registered users without degrading the above response times by more than 20 percent.</w:t>
      </w:r>
    </w:p>
    <w:p>
      <w:pPr>
        <w:pStyle w:val="ListParagraph"/>
        <w:numPr>
          <w:ilvl w:val="0"/>
          <w:numId w:val="2"/>
        </w:numPr>
        <w:jc w:val="both"/>
      </w:pPr>
      <w:r>
        <w:rPr>
          <w:b/>
          <w:bCs/>
        </w:rPr>
        <w:t xml:space="preserve">PER-8: </w:t>
      </w:r>
      <w:r>
        <w:t xml:space="preserve">The scheduler shall process all recurring rules and reminders due on a given day within 10 minutes of 00:05 IST.</w:t>
      </w:r>
    </w:p>
    <w:p>
      <w:pPr>
        <w:pStyle w:val="ListParagraph"/>
        <w:numPr>
          <w:ilvl w:val="0"/>
          <w:numId w:val="2"/>
        </w:numPr>
        <w:jc w:val="both"/>
      </w:pPr>
      <w:r>
        <w:rPr>
          <w:b/>
          <w:bCs/>
        </w:rPr>
        <w:t xml:space="preserve">PER-9: </w:t>
      </w:r>
      <w:r>
        <w:t xml:space="preserve">A CSV import of 1,000 rows shall be validated and previewed within 15 seconds, and committed within a further 15 seconds.</w:t>
      </w:r>
    </w:p>
    <w:p>
      <w:pPr>
        <w:pStyle w:val="ListParagraph"/>
        <w:numPr>
          <w:ilvl w:val="0"/>
          <w:numId w:val="2"/>
        </w:numPr>
        <w:jc w:val="both"/>
      </w:pPr>
      <w:r>
        <w:rPr>
          <w:b/>
          <w:bCs/>
        </w:rPr>
        <w:t xml:space="preserve">PER-10: </w:t>
      </w:r>
      <w:r>
        <w:t xml:space="preserve">No single database query shall take longer than 500 milliseconds; queries by user, date range and category shall be served by an index.</w:t>
      </w:r>
    </w:p>
    <w:p>
      <w:pPr>
        <w:pStyle w:val="ListParagraph"/>
        <w:numPr>
          <w:ilvl w:val="0"/>
          <w:numId w:val="2"/>
        </w:numPr>
        <w:jc w:val="both"/>
      </w:pPr>
      <w:r>
        <w:rPr>
          <w:b/>
          <w:bCs/>
        </w:rPr>
        <w:t xml:space="preserve">PER-11: </w:t>
      </w:r>
      <w:r>
        <w:t xml:space="preserve">The mobile application package shall not exceed 30 MB, and the offline cache shall not exceed 50 MB.</w:t>
      </w:r>
    </w:p>
    <w:p>
      <w:pPr>
        <w:pStyle w:val="Heading2"/>
      </w:pPr>
      <w:r>
        <w:t xml:space="preserve">6.2 Safety Requirements</w:t>
      </w:r>
    </w:p>
    <w:p>
      <w:pPr>
        <w:jc w:val="both"/>
      </w:pPr>
      <w:r>
        <w:t xml:space="preserve">PFEM is not a safety-critical system, but it holds the only copy of a user's financial record, and it influences financial decisions. The following requirements address the loss or harm that could result.</w:t>
      </w:r>
    </w:p>
    <w:p>
      <w:pPr>
        <w:pStyle w:val="ListParagraph"/>
        <w:numPr>
          <w:ilvl w:val="0"/>
          <w:numId w:val="2"/>
        </w:numPr>
        <w:jc w:val="both"/>
      </w:pPr>
      <w:r>
        <w:rPr>
          <w:b/>
          <w:bCs/>
        </w:rPr>
        <w:t xml:space="preserve">SAF-1: </w:t>
      </w:r>
      <w:r>
        <w:t xml:space="preserve">The system shall not provide investment, tax, insurance or credit advice of any kind, and shall not recommend any financial product. It reports what the user recorded and nothing more.</w:t>
      </w:r>
    </w:p>
    <w:p>
      <w:pPr>
        <w:pStyle w:val="ListParagraph"/>
        <w:numPr>
          <w:ilvl w:val="0"/>
          <w:numId w:val="2"/>
        </w:numPr>
        <w:jc w:val="both"/>
      </w:pPr>
      <w:r>
        <w:rPr>
          <w:b/>
          <w:bCs/>
        </w:rPr>
        <w:t xml:space="preserve">SAF-2: </w:t>
      </w:r>
      <w:r>
        <w:t xml:space="preserve">The system shall display, wherever a projection or a required-monthly-saving figure is shown, that the figure is an arithmetic projection from the user's own recorded data and not a guarantee.</w:t>
      </w:r>
    </w:p>
    <w:p>
      <w:pPr>
        <w:pStyle w:val="ListParagraph"/>
        <w:numPr>
          <w:ilvl w:val="0"/>
          <w:numId w:val="2"/>
        </w:numPr>
        <w:jc w:val="both"/>
      </w:pPr>
      <w:r>
        <w:rPr>
          <w:b/>
          <w:bCs/>
        </w:rPr>
        <w:t xml:space="preserve">SAF-3: </w:t>
      </w:r>
      <w:r>
        <w:t xml:space="preserve">The system shall never permanently delete financial data as the immediate result of a single action; deletions shall be soft, recoverable for 30 days, and preceded by a confirmation that names what will be deleted.</w:t>
      </w:r>
    </w:p>
    <w:p>
      <w:pPr>
        <w:pStyle w:val="ListParagraph"/>
        <w:numPr>
          <w:ilvl w:val="0"/>
          <w:numId w:val="2"/>
        </w:numPr>
        <w:jc w:val="both"/>
      </w:pPr>
      <w:r>
        <w:rPr>
          <w:b/>
          <w:bCs/>
        </w:rPr>
        <w:t xml:space="preserve">SAF-4: </w:t>
      </w:r>
      <w:r>
        <w:t xml:space="preserve">The system shall take an automated encrypted backup daily, retain backups for seven days, and shall have a recovery point objective of 24 hours and a recovery time objective of 4 hours.</w:t>
      </w:r>
    </w:p>
    <w:p>
      <w:pPr>
        <w:pStyle w:val="ListParagraph"/>
        <w:numPr>
          <w:ilvl w:val="0"/>
          <w:numId w:val="2"/>
        </w:numPr>
        <w:jc w:val="both"/>
      </w:pPr>
      <w:r>
        <w:rPr>
          <w:b/>
          <w:bCs/>
        </w:rPr>
        <w:t xml:space="preserve">SAF-5: </w:t>
      </w:r>
      <w:r>
        <w:t xml:space="preserve">The system shall guarantee that a failed or interrupted operation leaves no partial financial record: a transfer, a goal contribution and a CSV import shall each either complete fully or leave the data unchanged.</w:t>
      </w:r>
    </w:p>
    <w:p>
      <w:pPr>
        <w:pStyle w:val="ListParagraph"/>
        <w:numPr>
          <w:ilvl w:val="0"/>
          <w:numId w:val="2"/>
        </w:numPr>
        <w:jc w:val="both"/>
      </w:pPr>
      <w:r>
        <w:rPr>
          <w:b/>
          <w:bCs/>
        </w:rPr>
        <w:t xml:space="preserve">SAF-6: </w:t>
      </w:r>
      <w:r>
        <w:t xml:space="preserve">The system shall never present a stale balance as current; if a figure cannot be recomputed, it shall be shown as unavailable rather than shown incorrectly.</w:t>
      </w:r>
    </w:p>
    <w:p>
      <w:pPr>
        <w:pStyle w:val="ListParagraph"/>
        <w:numPr>
          <w:ilvl w:val="0"/>
          <w:numId w:val="2"/>
        </w:numPr>
        <w:jc w:val="both"/>
      </w:pPr>
      <w:r>
        <w:rPr>
          <w:b/>
          <w:bCs/>
        </w:rPr>
        <w:t xml:space="preserve">SAF-7: </w:t>
      </w:r>
      <w:r>
        <w:t xml:space="preserve">The system shall warn a user before an action that cannot be undone, including account deletion and permanent purge from the recycle bin.</w:t>
      </w:r>
    </w:p>
    <w:p>
      <w:pPr>
        <w:pStyle w:val="ListParagraph"/>
        <w:numPr>
          <w:ilvl w:val="0"/>
          <w:numId w:val="2"/>
        </w:numPr>
        <w:jc w:val="both"/>
      </w:pPr>
      <w:r>
        <w:rPr>
          <w:b/>
          <w:bCs/>
        </w:rPr>
        <w:t xml:space="preserve">SAF-8: </w:t>
      </w:r>
      <w:r>
        <w:t xml:space="preserve">The system shall not expose any user's financial data to any other user or to an administrator under any circumstance.</w:t>
      </w:r>
    </w:p>
    <w:p>
      <w:pPr>
        <w:pStyle w:val="Heading2"/>
      </w:pPr>
      <w:r>
        <w:t xml:space="preserve">6.3 Security Requirements</w:t>
      </w:r>
    </w:p>
    <w:p>
      <w:pPr>
        <w:pStyle w:val="ListParagraph"/>
        <w:numPr>
          <w:ilvl w:val="0"/>
          <w:numId w:val="2"/>
        </w:numPr>
        <w:jc w:val="both"/>
      </w:pPr>
      <w:r>
        <w:rPr>
          <w:b/>
          <w:bCs/>
        </w:rPr>
        <w:t xml:space="preserve">SEC-1: </w:t>
      </w:r>
      <w:r>
        <w:t xml:space="preserve">All data in transit shall be protected by TLS 1.2 or higher, and HTTP Strict Transport Security shall be enabled with a minimum max-age of one year.</w:t>
      </w:r>
    </w:p>
    <w:p>
      <w:pPr>
        <w:pStyle w:val="ListParagraph"/>
        <w:numPr>
          <w:ilvl w:val="0"/>
          <w:numId w:val="2"/>
        </w:numPr>
        <w:jc w:val="both"/>
      </w:pPr>
      <w:r>
        <w:rPr>
          <w:b/>
          <w:bCs/>
        </w:rPr>
        <w:t xml:space="preserve">SEC-2: </w:t>
      </w:r>
      <w:r>
        <w:t xml:space="preserve">Passwords shall be stored only as salted bcrypt hashes with a work factor of at least 12.</w:t>
      </w:r>
    </w:p>
    <w:p>
      <w:pPr>
        <w:pStyle w:val="ListParagraph"/>
        <w:numPr>
          <w:ilvl w:val="0"/>
          <w:numId w:val="2"/>
        </w:numPr>
        <w:jc w:val="both"/>
      </w:pPr>
      <w:r>
        <w:rPr>
          <w:b/>
          <w:bCs/>
        </w:rPr>
        <w:t xml:space="preserve">SEC-3: </w:t>
      </w:r>
      <w:r>
        <w:t xml:space="preserve">Personally identifiable and financial data — name, email address, transaction amounts, notes and attachments — shall be encrypted at rest using AES-256.</w:t>
      </w:r>
    </w:p>
    <w:p>
      <w:pPr>
        <w:pStyle w:val="ListParagraph"/>
        <w:numPr>
          <w:ilvl w:val="0"/>
          <w:numId w:val="2"/>
        </w:numPr>
        <w:jc w:val="both"/>
      </w:pPr>
      <w:r>
        <w:rPr>
          <w:b/>
          <w:bCs/>
        </w:rPr>
        <w:t xml:space="preserve">SEC-4: </w:t>
      </w:r>
      <w:r>
        <w:t xml:space="preserve">The system shall authenticate every API request other than registration, sign-in and password reset using a signed JWT, shall expire tokens after 24 hours, and shall reject a tampered or expired token with HTTP 401.</w:t>
      </w:r>
    </w:p>
    <w:p>
      <w:pPr>
        <w:pStyle w:val="ListParagraph"/>
        <w:numPr>
          <w:ilvl w:val="0"/>
          <w:numId w:val="2"/>
        </w:numPr>
        <w:jc w:val="both"/>
      </w:pPr>
      <w:r>
        <w:rPr>
          <w:b/>
          <w:bCs/>
        </w:rPr>
        <w:t xml:space="preserve">SEC-5: </w:t>
      </w:r>
      <w:r>
        <w:t xml:space="preserve">The system shall enforce ownership on the server for every record accessed: a request for a resource belonging to another user shall return HTTP 403 or 404 and shall never return that user's data, regardless of the identifier supplied.</w:t>
      </w:r>
    </w:p>
    <w:p>
      <w:pPr>
        <w:pStyle w:val="ListParagraph"/>
        <w:numPr>
          <w:ilvl w:val="0"/>
          <w:numId w:val="2"/>
        </w:numPr>
        <w:jc w:val="both"/>
      </w:pPr>
      <w:r>
        <w:rPr>
          <w:b/>
          <w:bCs/>
        </w:rPr>
        <w:t xml:space="preserve">SEC-6: </w:t>
      </w:r>
      <w:r>
        <w:t xml:space="preserve">The system shall mitigate the OWASP Top 10 (2021) risks, including server-side validation of every input, parameterised or sanitised database queries, output encoding and a Content Security Policy against cross-site scripting, anti-CSRF tokens on state-changing browser requests, and secure and HttpOnly flags on any cookie used.</w:t>
      </w:r>
    </w:p>
    <w:p>
      <w:pPr>
        <w:pStyle w:val="ListParagraph"/>
        <w:numPr>
          <w:ilvl w:val="0"/>
          <w:numId w:val="2"/>
        </w:numPr>
        <w:jc w:val="both"/>
      </w:pPr>
      <w:r>
        <w:rPr>
          <w:b/>
          <w:bCs/>
        </w:rPr>
        <w:t xml:space="preserve">SEC-7: </w:t>
      </w:r>
      <w:r>
        <w:t xml:space="preserve">The system shall rate-limit requests to 100 per minute per IP address, and to 10 per minute per account for sign-in, registration, verification and password-reset endpoints, returning HTTP 429 when exceeded.</w:t>
      </w:r>
    </w:p>
    <w:p>
      <w:pPr>
        <w:pStyle w:val="ListParagraph"/>
        <w:numPr>
          <w:ilvl w:val="0"/>
          <w:numId w:val="2"/>
        </w:numPr>
        <w:jc w:val="both"/>
      </w:pPr>
      <w:r>
        <w:rPr>
          <w:b/>
          <w:bCs/>
        </w:rPr>
        <w:t xml:space="preserve">SEC-8: </w:t>
      </w:r>
      <w:r>
        <w:t xml:space="preserve">The system shall terminate a session after 30 minutes of inactivity on the web client and shall require the application lock, where enabled, after two minutes in the background on the mobile client.</w:t>
      </w:r>
    </w:p>
    <w:p>
      <w:pPr>
        <w:pStyle w:val="ListParagraph"/>
        <w:numPr>
          <w:ilvl w:val="0"/>
          <w:numId w:val="2"/>
        </w:numPr>
        <w:jc w:val="both"/>
      </w:pPr>
      <w:r>
        <w:rPr>
          <w:b/>
          <w:bCs/>
        </w:rPr>
        <w:t xml:space="preserve">SEC-9: </w:t>
      </w:r>
      <w:r>
        <w:t xml:space="preserve">The system shall never capture, transmit or store bank credentials, card numbers, CVV or UPI PINs, and shall not offer a field in which such a value could be entered.</w:t>
      </w:r>
    </w:p>
    <w:p>
      <w:pPr>
        <w:pStyle w:val="ListParagraph"/>
        <w:numPr>
          <w:ilvl w:val="0"/>
          <w:numId w:val="2"/>
        </w:numPr>
        <w:jc w:val="both"/>
      </w:pPr>
      <w:r>
        <w:rPr>
          <w:b/>
          <w:bCs/>
        </w:rPr>
        <w:t xml:space="preserve">SEC-10: </w:t>
      </w:r>
      <w:r>
        <w:t xml:space="preserve">The system shall scan uploaded attachments for type and size, store them outside the web root with unpredictable object keys, and serve them only through signed URLs valid for no more than 15 minutes.</w:t>
      </w:r>
    </w:p>
    <w:p>
      <w:pPr>
        <w:pStyle w:val="ListParagraph"/>
        <w:numPr>
          <w:ilvl w:val="0"/>
          <w:numId w:val="2"/>
        </w:numPr>
        <w:jc w:val="both"/>
      </w:pPr>
      <w:r>
        <w:rPr>
          <w:b/>
          <w:bCs/>
        </w:rPr>
        <w:t xml:space="preserve">SEC-11: </w:t>
      </w:r>
      <w:r>
        <w:t xml:space="preserve">The system shall log every authentication attempt, authorisation failure, export and administrative action, and shall never write a password, token, verification code or full transaction note to any log.</w:t>
      </w:r>
    </w:p>
    <w:p>
      <w:pPr>
        <w:pStyle w:val="ListParagraph"/>
        <w:numPr>
          <w:ilvl w:val="0"/>
          <w:numId w:val="2"/>
        </w:numPr>
        <w:jc w:val="both"/>
      </w:pPr>
      <w:r>
        <w:rPr>
          <w:b/>
          <w:bCs/>
        </w:rPr>
        <w:t xml:space="preserve">SEC-12: </w:t>
      </w:r>
      <w:r>
        <w:t xml:space="preserve">Secrets — database credentials, API keys and signing keys — shall be supplied through environment variables or a secret manager and shall never be committed to the source repository.</w:t>
      </w:r>
    </w:p>
    <w:p>
      <w:pPr>
        <w:pStyle w:val="ListParagraph"/>
        <w:numPr>
          <w:ilvl w:val="0"/>
          <w:numId w:val="2"/>
        </w:numPr>
        <w:jc w:val="both"/>
      </w:pPr>
      <w:r>
        <w:rPr>
          <w:b/>
          <w:bCs/>
        </w:rPr>
        <w:t xml:space="preserve">SEC-13: </w:t>
      </w:r>
      <w:r>
        <w:t xml:space="preserve">The system shall obtain explicit consent for the processing of personal data at registration and shall support the rights of access, correction, portability and erasure required by the Digital Personal Data Protection Act, 2023.</w:t>
      </w:r>
    </w:p>
    <w:p>
      <w:pPr>
        <w:pStyle w:val="Heading2"/>
      </w:pPr>
      <w:r>
        <w:t xml:space="preserve">6.4 Software Quality Attributes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7270"/>
      </w:tblGrid>
      <w:tr>
        <w:trPr>
          <w:tblHeader/>
        </w:trPr>
        <w:tc>
          <w:tcPr>
            <w:tcW w:type="dxa" w:w="1750"/>
            <w:shd w:fill="DEEAF6" w:color="auto" w:val="clear"/>
            <w:tcMar>
              <w:top w:type="dxa" w:w="50"/>
              <w:left w:type="dxa" w:w="80"/>
              <w:bottom w:type="dxa" w:w="50"/>
              <w:right w:type="dxa" w:w="80"/>
            </w:tcMar>
            <w:vAlign w:val="center"/>
          </w:tcPr>
          <w:p>
            <w:pPr>
              <w:spacing w:after="0"/>
              <w:jc w:val="left"/>
            </w:pPr>
            <w:r>
              <w:rPr>
                <w:b/>
                <w:bCs/>
                <w:sz w:val="20"/>
                <w:szCs w:val="20"/>
              </w:rPr>
              <w:t xml:space="preserve">Attribute</w:t>
            </w:r>
          </w:p>
        </w:tc>
        <w:tc>
          <w:tcPr>
            <w:tcW w:type="dxa" w:w="7270"/>
            <w:shd w:fill="DEEAF6" w:color="auto" w:val="clear"/>
            <w:tcMar>
              <w:top w:type="dxa" w:w="50"/>
              <w:left w:type="dxa" w:w="80"/>
              <w:bottom w:type="dxa" w:w="50"/>
              <w:right w:type="dxa" w:w="80"/>
            </w:tcMar>
            <w:vAlign w:val="center"/>
          </w:tcPr>
          <w:p>
            <w:pPr>
              <w:spacing w:after="0"/>
              <w:jc w:val="left"/>
            </w:pPr>
            <w:r>
              <w:rPr>
                <w:b/>
                <w:bCs/>
                <w:sz w:val="20"/>
                <w:szCs w:val="20"/>
              </w:rPr>
              <w:t xml:space="preserve">Requirement</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Usability</w:t>
            </w:r>
          </w:p>
        </w:tc>
        <w:tc>
          <w:tcPr>
            <w:tcW w:type="dxa" w:w="7270"/>
            <w:tcMar>
              <w:top w:type="dxa" w:w="50"/>
              <w:left w:type="dxa" w:w="80"/>
              <w:bottom w:type="dxa" w:w="50"/>
              <w:right w:type="dxa" w:w="80"/>
            </w:tcMar>
            <w:vAlign w:val="center"/>
          </w:tcPr>
          <w:p>
            <w:pPr>
              <w:spacing w:after="0"/>
              <w:jc w:val="left"/>
            </w:pPr>
            <w:r>
              <w:rPr>
                <w:b w:val="false"/>
                <w:bCs w:val="false"/>
                <w:sz w:val="20"/>
                <w:szCs w:val="20"/>
              </w:rPr>
              <w:t xml:space="preserve">A first-time user shall be able to record an expense within 60 seconds of first opening the application, without instruction, and in no more than three taps from the dashboard. The system shall score at least 75 on the System Usability Scale in acceptance testing. Ease of use is preferred over feature richness wherever the two conflict.</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Correctness</w:t>
            </w:r>
          </w:p>
        </w:tc>
        <w:tc>
          <w:tcPr>
            <w:tcW w:type="dxa" w:w="7270"/>
            <w:tcMar>
              <w:top w:type="dxa" w:w="50"/>
              <w:left w:type="dxa" w:w="80"/>
              <w:bottom w:type="dxa" w:w="50"/>
              <w:right w:type="dxa" w:w="80"/>
            </w:tcMar>
            <w:vAlign w:val="center"/>
          </w:tcPr>
          <w:p>
            <w:pPr>
              <w:spacing w:after="0"/>
              <w:jc w:val="left"/>
            </w:pPr>
            <w:r>
              <w:rPr>
                <w:b w:val="false"/>
                <w:bCs w:val="false"/>
                <w:sz w:val="20"/>
                <w:szCs w:val="20"/>
              </w:rPr>
              <w:t xml:space="preserve">All monetary arithmetic shall be exact to two decimal places, using fixed-point decimal types with half-up rounding. The sum of the balances derived from transactions shall equal the reported net worth to the paisa, verified by an automated reconciliation test.</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Availability</w:t>
            </w:r>
          </w:p>
        </w:tc>
        <w:tc>
          <w:tcPr>
            <w:tcW w:type="dxa" w:w="7270"/>
            <w:tcMar>
              <w:top w:type="dxa" w:w="50"/>
              <w:left w:type="dxa" w:w="80"/>
              <w:bottom w:type="dxa" w:w="50"/>
              <w:right w:type="dxa" w:w="80"/>
            </w:tcMar>
            <w:vAlign w:val="center"/>
          </w:tcPr>
          <w:p>
            <w:pPr>
              <w:spacing w:after="0"/>
              <w:jc w:val="left"/>
            </w:pPr>
            <w:r>
              <w:rPr>
                <w:b w:val="false"/>
                <w:bCs w:val="false"/>
                <w:sz w:val="20"/>
                <w:szCs w:val="20"/>
              </w:rPr>
              <w:t xml:space="preserve">The system shall be available at least 99.5 percent of the time measured monthly, excluding maintenance announced 48 hours in advance and performed between 02:00 and 05:00 IST.</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Reliability</w:t>
            </w:r>
          </w:p>
        </w:tc>
        <w:tc>
          <w:tcPr>
            <w:tcW w:type="dxa" w:w="7270"/>
            <w:tcMar>
              <w:top w:type="dxa" w:w="50"/>
              <w:left w:type="dxa" w:w="80"/>
              <w:bottom w:type="dxa" w:w="50"/>
              <w:right w:type="dxa" w:w="80"/>
            </w:tcMar>
            <w:vAlign w:val="center"/>
          </w:tcPr>
          <w:p>
            <w:pPr>
              <w:spacing w:after="0"/>
              <w:jc w:val="left"/>
            </w:pPr>
            <w:r>
              <w:rPr>
                <w:b w:val="false"/>
                <w:bCs w:val="false"/>
                <w:sz w:val="20"/>
                <w:szCs w:val="20"/>
              </w:rPr>
              <w:t xml:space="preserve">No confirmed transaction shall be lost or silently altered. An interrupted request shall roll back completely. The scheduler shall generate every due recurring transaction exactly once, verified by a re-run test that must produce no duplicates.</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Maintainability</w:t>
            </w:r>
          </w:p>
        </w:tc>
        <w:tc>
          <w:tcPr>
            <w:tcW w:type="dxa" w:w="7270"/>
            <w:tcMar>
              <w:top w:type="dxa" w:w="50"/>
              <w:left w:type="dxa" w:w="80"/>
              <w:bottom w:type="dxa" w:w="50"/>
              <w:right w:type="dxa" w:w="80"/>
            </w:tcMar>
            <w:vAlign w:val="center"/>
          </w:tcPr>
          <w:p>
            <w:pPr>
              <w:spacing w:after="0"/>
              <w:jc w:val="left"/>
            </w:pPr>
            <w:r>
              <w:rPr>
                <w:b w:val="false"/>
                <w:bCs w:val="false"/>
                <w:sz w:val="20"/>
                <w:szCs w:val="20"/>
              </w:rPr>
              <w:t xml:space="preserve">The system shall be organised into loosely coupled modules matching the features of Section 5. Unit-test line coverage shall be at least 70 percent, and no function shall exceed a cyclomatic complexity of 10. A defect of average complexity shall be fixable within 4 person-hours.</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Testability</w:t>
            </w:r>
          </w:p>
        </w:tc>
        <w:tc>
          <w:tcPr>
            <w:tcW w:type="dxa" w:w="7270"/>
            <w:tcMar>
              <w:top w:type="dxa" w:w="50"/>
              <w:left w:type="dxa" w:w="80"/>
              <w:bottom w:type="dxa" w:w="50"/>
              <w:right w:type="dxa" w:w="80"/>
            </w:tcMar>
            <w:vAlign w:val="center"/>
          </w:tcPr>
          <w:p>
            <w:pPr>
              <w:spacing w:after="0"/>
              <w:jc w:val="left"/>
            </w:pPr>
            <w:r>
              <w:rPr>
                <w:b w:val="false"/>
                <w:bCs w:val="false"/>
                <w:sz w:val="20"/>
                <w:szCs w:val="20"/>
              </w:rPr>
              <w:t xml:space="preserve">Every requirement in Section 5 shall be verifiable by at least one test case in the Test Plan. The system shall provide a seeded data set and a deterministic way to trigger the scheduler, so that time-dependent behaviour can be tested without waiting.</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Portability</w:t>
            </w:r>
          </w:p>
        </w:tc>
        <w:tc>
          <w:tcPr>
            <w:tcW w:type="dxa" w:w="7270"/>
            <w:tcMar>
              <w:top w:type="dxa" w:w="50"/>
              <w:left w:type="dxa" w:w="80"/>
              <w:bottom w:type="dxa" w:w="50"/>
              <w:right w:type="dxa" w:w="80"/>
            </w:tcMar>
            <w:vAlign w:val="center"/>
          </w:tcPr>
          <w:p>
            <w:pPr>
              <w:spacing w:after="0"/>
              <w:jc w:val="left"/>
            </w:pPr>
            <w:r>
              <w:rPr>
                <w:b w:val="false"/>
                <w:bCs w:val="false"/>
                <w:sz w:val="20"/>
                <w:szCs w:val="20"/>
              </w:rPr>
              <w:t xml:space="preserve">The application tier shall run on any Linux host with a Node.js 18 runtime without source change. The client shall run on any supported browser without a plug-in.</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Interoperability</w:t>
            </w:r>
          </w:p>
        </w:tc>
        <w:tc>
          <w:tcPr>
            <w:tcW w:type="dxa" w:w="7270"/>
            <w:tcMar>
              <w:top w:type="dxa" w:w="50"/>
              <w:left w:type="dxa" w:w="80"/>
              <w:bottom w:type="dxa" w:w="50"/>
              <w:right w:type="dxa" w:w="80"/>
            </w:tcMar>
            <w:vAlign w:val="center"/>
          </w:tcPr>
          <w:p>
            <w:pPr>
              <w:spacing w:after="0"/>
              <w:jc w:val="left"/>
            </w:pPr>
            <w:r>
              <w:rPr>
                <w:b w:val="false"/>
                <w:bCs w:val="false"/>
                <w:sz w:val="20"/>
                <w:szCs w:val="20"/>
              </w:rPr>
              <w:t xml:space="preserve">All services shall be exposed as REST endpoints documented in an OpenAPI 3.0 specification. Import and export shall use RFC 4180 CSV and standard JSON, so that the user's data is never trapped in the product.</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Robustness</w:t>
            </w:r>
          </w:p>
        </w:tc>
        <w:tc>
          <w:tcPr>
            <w:tcW w:type="dxa" w:w="7270"/>
            <w:tcMar>
              <w:top w:type="dxa" w:w="50"/>
              <w:left w:type="dxa" w:w="80"/>
              <w:bottom w:type="dxa" w:w="50"/>
              <w:right w:type="dxa" w:w="80"/>
            </w:tcMar>
            <w:vAlign w:val="center"/>
          </w:tcPr>
          <w:p>
            <w:pPr>
              <w:spacing w:after="0"/>
              <w:jc w:val="left"/>
            </w:pPr>
            <w:r>
              <w:rPr>
                <w:b w:val="false"/>
                <w:bCs w:val="false"/>
                <w:sz w:val="20"/>
                <w:szCs w:val="20"/>
              </w:rPr>
              <w:t xml:space="preserve">The system shall degrade gracefully when an external service is unavailable: transaction recording, budgets and reports shall continue to work when the notification service, the object store or the exchange-rate service is down, with the affected operation queued or clearly reported.</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Scalability</w:t>
            </w:r>
          </w:p>
        </w:tc>
        <w:tc>
          <w:tcPr>
            <w:tcW w:type="dxa" w:w="7270"/>
            <w:tcMar>
              <w:top w:type="dxa" w:w="50"/>
              <w:left w:type="dxa" w:w="80"/>
              <w:bottom w:type="dxa" w:w="50"/>
              <w:right w:type="dxa" w:w="80"/>
            </w:tcMar>
            <w:vAlign w:val="center"/>
          </w:tcPr>
          <w:p>
            <w:pPr>
              <w:spacing w:after="0"/>
              <w:jc w:val="left"/>
            </w:pPr>
            <w:r>
              <w:rPr>
                <w:b w:val="false"/>
                <w:bCs w:val="false"/>
                <w:sz w:val="20"/>
                <w:szCs w:val="20"/>
              </w:rPr>
              <w:t xml:space="preserve">The application tier shall be stateless so that it can be scaled horizontally behind a load balancer without a change to application code.</w:t>
            </w:r>
          </w:p>
        </w:tc>
      </w:tr>
      <w:tr>
        <w:tc>
          <w:tcPr>
            <w:tcW w:type="dxa" w:w="1750"/>
            <w:tcMar>
              <w:top w:type="dxa" w:w="50"/>
              <w:left w:type="dxa" w:w="80"/>
              <w:bottom w:type="dxa" w:w="50"/>
              <w:right w:type="dxa" w:w="80"/>
            </w:tcMar>
            <w:vAlign w:val="center"/>
          </w:tcPr>
          <w:p>
            <w:pPr>
              <w:spacing w:after="0"/>
              <w:jc w:val="left"/>
            </w:pPr>
            <w:r>
              <w:rPr>
                <w:b w:val="false"/>
                <w:bCs w:val="false"/>
                <w:sz w:val="20"/>
                <w:szCs w:val="20"/>
              </w:rPr>
              <w:t xml:space="preserve">Reusability</w:t>
            </w:r>
          </w:p>
        </w:tc>
        <w:tc>
          <w:tcPr>
            <w:tcW w:type="dxa" w:w="7270"/>
            <w:tcMar>
              <w:top w:type="dxa" w:w="50"/>
              <w:left w:type="dxa" w:w="80"/>
              <w:bottom w:type="dxa" w:w="50"/>
              <w:right w:type="dxa" w:w="80"/>
            </w:tcMar>
            <w:vAlign w:val="center"/>
          </w:tcPr>
          <w:p>
            <w:pPr>
              <w:spacing w:after="0"/>
              <w:jc w:val="left"/>
            </w:pPr>
            <w:r>
              <w:rPr>
                <w:b w:val="false"/>
                <w:bCs w:val="false"/>
                <w:sz w:val="20"/>
                <w:szCs w:val="20"/>
              </w:rPr>
              <w:t xml:space="preserve">The authentication, notification, file-storage and CSV-processing modules shall be independent of the personal-finance domain and reusable in another project.</w:t>
            </w:r>
          </w:p>
        </w:tc>
      </w:tr>
    </w:tbl>
    <w:p>
      <w:pPr>
        <w:pStyle w:val="Heading2"/>
      </w:pPr>
      <w:r>
        <w:t xml:space="preserve">6.5 Business Rules</w:t>
      </w:r>
    </w:p>
    <w:p>
      <w:pPr>
        <w:jc w:val="both"/>
      </w:pPr>
      <w:r>
        <w:t xml:space="preserve">The following operating principles govern the behaviour of the product. They are not functional requirements in themselves, but several requirements in Section 5 exist to enforce them.</w:t>
      </w:r>
    </w:p>
    <w:p>
      <w:pPr>
        <w:pStyle w:val="ListParagraph"/>
        <w:numPr>
          <w:ilvl w:val="0"/>
          <w:numId w:val="2"/>
        </w:numPr>
        <w:jc w:val="both"/>
      </w:pPr>
      <w:r>
        <w:rPr>
          <w:b/>
          <w:bCs/>
        </w:rPr>
        <w:t xml:space="preserve">BR-1: </w:t>
      </w:r>
      <w:r>
        <w:t xml:space="preserve">Every transaction belongs to exactly one user, exactly one account and, unless split, exactly one category.</w:t>
      </w:r>
    </w:p>
    <w:p>
      <w:pPr>
        <w:pStyle w:val="ListParagraph"/>
        <w:numPr>
          <w:ilvl w:val="0"/>
          <w:numId w:val="2"/>
        </w:numPr>
        <w:jc w:val="both"/>
      </w:pPr>
      <w:r>
        <w:rPr>
          <w:b/>
          <w:bCs/>
        </w:rPr>
        <w:t xml:space="preserve">BR-2: </w:t>
      </w:r>
      <w:r>
        <w:t xml:space="preserve">An expense decreases and an income increases the balance of its account. A transfer moves value between two of the user's own accounts and never changes net worth, and is never counted as income or expense.</w:t>
      </w:r>
    </w:p>
    <w:p>
      <w:pPr>
        <w:pStyle w:val="ListParagraph"/>
        <w:numPr>
          <w:ilvl w:val="0"/>
          <w:numId w:val="2"/>
        </w:numPr>
        <w:jc w:val="both"/>
      </w:pPr>
      <w:r>
        <w:rPr>
          <w:b/>
          <w:bCs/>
        </w:rPr>
        <w:t xml:space="preserve">BR-3: </w:t>
      </w:r>
      <w:r>
        <w:t xml:space="preserve">An account balance is always derived — opening balance plus income, minus expenses, plus or minus transfers. It is never stored as an independently editable figure.</w:t>
      </w:r>
    </w:p>
    <w:p>
      <w:pPr>
        <w:pStyle w:val="ListParagraph"/>
        <w:numPr>
          <w:ilvl w:val="0"/>
          <w:numId w:val="2"/>
        </w:numPr>
        <w:jc w:val="both"/>
      </w:pPr>
      <w:r>
        <w:rPr>
          <w:b/>
          <w:bCs/>
        </w:rPr>
        <w:t xml:space="preserve">BR-4: </w:t>
      </w:r>
      <w:r>
        <w:t xml:space="preserve">All monetary values are held to exactly two decimal places using decimal arithmetic with half-up rounding. Floating-point arithmetic is not permitted for money at any layer.</w:t>
      </w:r>
    </w:p>
    <w:p>
      <w:pPr>
        <w:pStyle w:val="ListParagraph"/>
        <w:numPr>
          <w:ilvl w:val="0"/>
          <w:numId w:val="2"/>
        </w:numPr>
        <w:jc w:val="both"/>
      </w:pPr>
      <w:r>
        <w:rPr>
          <w:b/>
          <w:bCs/>
        </w:rPr>
        <w:t xml:space="preserve">BR-5: </w:t>
      </w:r>
      <w:r>
        <w:t xml:space="preserve">A budget applies to one category, or to overall spending, for one period. Two budgets for the same category may not cover overlapping periods.</w:t>
      </w:r>
    </w:p>
    <w:p>
      <w:pPr>
        <w:pStyle w:val="ListParagraph"/>
        <w:numPr>
          <w:ilvl w:val="0"/>
          <w:numId w:val="2"/>
        </w:numPr>
        <w:jc w:val="both"/>
      </w:pPr>
      <w:r>
        <w:rPr>
          <w:b/>
          <w:bCs/>
        </w:rPr>
        <w:t xml:space="preserve">BR-6: </w:t>
      </w:r>
      <w:r>
        <w:t xml:space="preserve">Budget alerts are raised at 80 percent and at 100 percent of the budgeted amount, once each per budget per period.</w:t>
      </w:r>
    </w:p>
    <w:p>
      <w:pPr>
        <w:pStyle w:val="ListParagraph"/>
        <w:numPr>
          <w:ilvl w:val="0"/>
          <w:numId w:val="2"/>
        </w:numPr>
        <w:jc w:val="both"/>
      </w:pPr>
      <w:r>
        <w:rPr>
          <w:b/>
          <w:bCs/>
        </w:rPr>
        <w:t xml:space="preserve">BR-7: </w:t>
      </w:r>
      <w:r>
        <w:t xml:space="preserve">System-defined categories cannot be deleted or renamed. Deleting a custom category reassigns its transactions to Uncategorized; it never deletes them.</w:t>
      </w:r>
    </w:p>
    <w:p>
      <w:pPr>
        <w:pStyle w:val="ListParagraph"/>
        <w:numPr>
          <w:ilvl w:val="0"/>
          <w:numId w:val="2"/>
        </w:numPr>
        <w:jc w:val="both"/>
      </w:pPr>
      <w:r>
        <w:rPr>
          <w:b/>
          <w:bCs/>
        </w:rPr>
        <w:t xml:space="preserve">BR-8: </w:t>
      </w:r>
      <w:r>
        <w:t xml:space="preserve">A recurring rule generates its transaction once per due date. A missed run is generated on the next successful run with the original date, and a repeated run on the same day generates nothing further.</w:t>
      </w:r>
    </w:p>
    <w:p>
      <w:pPr>
        <w:pStyle w:val="ListParagraph"/>
        <w:numPr>
          <w:ilvl w:val="0"/>
          <w:numId w:val="2"/>
        </w:numPr>
        <w:jc w:val="both"/>
      </w:pPr>
      <w:r>
        <w:rPr>
          <w:b/>
          <w:bCs/>
        </w:rPr>
        <w:t xml:space="preserve">BR-9: </w:t>
      </w:r>
      <w:r>
        <w:t xml:space="preserve">A goal contribution is a transfer from an account to the goal, may not exceed the source account's balance, and is not an expense.</w:t>
      </w:r>
    </w:p>
    <w:p>
      <w:pPr>
        <w:pStyle w:val="ListParagraph"/>
        <w:numPr>
          <w:ilvl w:val="0"/>
          <w:numId w:val="2"/>
        </w:numPr>
        <w:jc w:val="both"/>
      </w:pPr>
      <w:r>
        <w:rPr>
          <w:b/>
          <w:bCs/>
        </w:rPr>
        <w:t xml:space="preserve">BR-10: </w:t>
      </w:r>
      <w:r>
        <w:t xml:space="preserve">A user may access only their own data. No user, and no administrator, may view another user's transactions, balances, attachments or reports.</w:t>
      </w:r>
    </w:p>
    <w:p>
      <w:pPr>
        <w:pStyle w:val="ListParagraph"/>
        <w:numPr>
          <w:ilvl w:val="0"/>
          <w:numId w:val="2"/>
        </w:numPr>
        <w:jc w:val="both"/>
      </w:pPr>
      <w:r>
        <w:rPr>
          <w:b/>
          <w:bCs/>
        </w:rPr>
        <w:t xml:space="preserve">BR-11: </w:t>
      </w:r>
      <w:r>
        <w:t xml:space="preserve">A transaction may not be dated before the opening date of its account, nor more than one day in the future.</w:t>
      </w:r>
    </w:p>
    <w:p>
      <w:pPr>
        <w:pStyle w:val="ListParagraph"/>
        <w:numPr>
          <w:ilvl w:val="0"/>
          <w:numId w:val="2"/>
        </w:numPr>
        <w:jc w:val="both"/>
      </w:pPr>
      <w:r>
        <w:rPr>
          <w:b/>
          <w:bCs/>
        </w:rPr>
        <w:t xml:space="preserve">BR-12: </w:t>
      </w:r>
      <w:r>
        <w:t xml:space="preserve">A deleted transaction is retained in the recycle bin for 30 days and may be restored during that period; after 30 days it is purged permanently.</w:t>
      </w:r>
    </w:p>
    <w:p>
      <w:pPr>
        <w:pStyle w:val="ListParagraph"/>
        <w:numPr>
          <w:ilvl w:val="0"/>
          <w:numId w:val="2"/>
        </w:numPr>
        <w:jc w:val="both"/>
      </w:pPr>
      <w:r>
        <w:rPr>
          <w:b/>
          <w:bCs/>
        </w:rPr>
        <w:t xml:space="preserve">BR-13: </w:t>
      </w:r>
      <w:r>
        <w:t xml:space="preserve">The base currency is the Indian Rupee unless the user changes it. A transaction in another currency stores the original amount, the converted amount and the exchange rate used, and that rate is never re-applied retrospectively.</w:t>
      </w:r>
    </w:p>
    <w:p>
      <w:pPr>
        <w:pStyle w:val="ListParagraph"/>
        <w:numPr>
          <w:ilvl w:val="0"/>
          <w:numId w:val="2"/>
        </w:numPr>
        <w:jc w:val="both"/>
      </w:pPr>
      <w:r>
        <w:rPr>
          <w:b/>
          <w:bCs/>
        </w:rPr>
        <w:t xml:space="preserve">BR-14: </w:t>
      </w:r>
      <w:r>
        <w:t xml:space="preserve">A budget period begins on the user's configured month start day, which defaults to the 1st, so that a user paid on the 25th can align budgets with their salary cycle.</w:t>
      </w:r>
    </w:p>
    <w:p>
      <w:pPr>
        <w:pStyle w:val="Heading3"/>
      </w:pPr>
      <w:r>
        <w:t xml:space="preserve">6.5.1 Domain Requirements</w:t>
      </w:r>
    </w:p>
    <w:p>
      <w:pPr>
        <w:pStyle w:val="ListParagraph"/>
        <w:numPr>
          <w:ilvl w:val="0"/>
          <w:numId w:val="2"/>
        </w:numPr>
        <w:jc w:val="both"/>
      </w:pPr>
      <w:r>
        <w:rPr>
          <w:b/>
          <w:bCs/>
        </w:rPr>
        <w:t xml:space="preserve">DR-1: </w:t>
      </w:r>
      <w:r>
        <w:t xml:space="preserve">Every transfer shall be recorded so that the debit and the credit are inseparable: neither side may exist, be edited or be deleted without the other.</w:t>
      </w:r>
    </w:p>
    <w:p>
      <w:pPr>
        <w:pStyle w:val="ListParagraph"/>
        <w:numPr>
          <w:ilvl w:val="0"/>
          <w:numId w:val="2"/>
        </w:numPr>
        <w:jc w:val="both"/>
      </w:pPr>
      <w:r>
        <w:rPr>
          <w:b/>
          <w:bCs/>
        </w:rPr>
        <w:t xml:space="preserve">DR-2: </w:t>
      </w:r>
      <w:r>
        <w:t xml:space="preserve">Annual reports shall be available both by calendar year and by the Indian financial year, 1 April to 31 March.</w:t>
      </w:r>
    </w:p>
    <w:p>
      <w:pPr>
        <w:pStyle w:val="ListParagraph"/>
        <w:numPr>
          <w:ilvl w:val="0"/>
          <w:numId w:val="2"/>
        </w:numPr>
        <w:jc w:val="both"/>
      </w:pPr>
      <w:r>
        <w:rPr>
          <w:b/>
          <w:bCs/>
        </w:rPr>
        <w:t xml:space="preserve">DR-3: </w:t>
      </w:r>
      <w:r>
        <w:t xml:space="preserve">Monetary values shall be displayed with the Indian Rupee symbol and Indian digit grouping (lakh and crore), for example ₹12,34,567.89.</w:t>
      </w:r>
    </w:p>
    <w:p>
      <w:pPr>
        <w:pStyle w:val="ListParagraph"/>
        <w:numPr>
          <w:ilvl w:val="0"/>
          <w:numId w:val="2"/>
        </w:numPr>
        <w:jc w:val="both"/>
      </w:pPr>
      <w:r>
        <w:rPr>
          <w:b/>
          <w:bCs/>
        </w:rPr>
        <w:t xml:space="preserve">DR-4: </w:t>
      </w:r>
      <w:r>
        <w:t xml:space="preserve">All dates shall be interpreted and displayed in Indian Standard Time (UTC +05:30) and displayed in dd-mm-yyyy format.</w:t>
      </w:r>
    </w:p>
    <w:p>
      <w:pPr>
        <w:pStyle w:val="ListParagraph"/>
        <w:numPr>
          <w:ilvl w:val="0"/>
          <w:numId w:val="2"/>
        </w:numPr>
        <w:jc w:val="both"/>
      </w:pPr>
      <w:r>
        <w:rPr>
          <w:b/>
          <w:bCs/>
        </w:rPr>
        <w:t xml:space="preserve">DR-5: </w:t>
      </w:r>
      <w:r>
        <w:t xml:space="preserve">Net worth shall treat cash, bank and wallet balances as assets and credit card outstanding amounts as liabilities.</w:t>
      </w:r>
    </w:p>
    <w:p>
      <w:pPr>
        <w:pStyle w:val="ListParagraph"/>
        <w:numPr>
          <w:ilvl w:val="0"/>
          <w:numId w:val="2"/>
        </w:numPr>
        <w:jc w:val="both"/>
      </w:pPr>
      <w:r>
        <w:rPr>
          <w:b/>
          <w:bCs/>
        </w:rPr>
        <w:t xml:space="preserve">DR-6: </w:t>
      </w:r>
      <w:r>
        <w:t xml:space="preserve">A credit card purchase shall increase the card's outstanding amount and count as an expense; a payment to the card shall be a transfer from a bank or cash account and shall not count as an expense a second time.</w:t>
      </w:r>
    </w:p>
    <w:p>
      <w:r>
        <w:br w:type="page"/>
      </w:r>
    </w:p>
    <w:p>
      <w:pPr>
        <w:pStyle w:val="Heading1"/>
      </w:pPr>
      <w:r>
        <w:t xml:space="preserve">7. Other Requirements</w:t>
      </w:r>
    </w:p>
    <w:p>
      <w:pPr>
        <w:pStyle w:val="Heading2"/>
      </w:pPr>
      <w:r>
        <w:t xml:space="preserve">7.1 Database Requirements</w:t>
      </w:r>
    </w:p>
    <w:p>
      <w:pPr>
        <w:pStyle w:val="ListParagraph"/>
        <w:numPr>
          <w:ilvl w:val="0"/>
          <w:numId w:val="2"/>
        </w:numPr>
        <w:jc w:val="both"/>
      </w:pPr>
      <w:r>
        <w:t xml:space="preserve">The system shall use a document database with a schema validated at the application layer, and shall enforce referential consistency between transactions, accounts, categories, budgets and goals in application code.</w:t>
      </w:r>
    </w:p>
    <w:p>
      <w:pPr>
        <w:pStyle w:val="ListParagraph"/>
        <w:numPr>
          <w:ilvl w:val="0"/>
          <w:numId w:val="2"/>
        </w:numPr>
        <w:jc w:val="both"/>
      </w:pPr>
      <w:r>
        <w:t xml:space="preserve">Monetary values shall be stored in a decimal type; dates shall be stored in UTC with the original time zone recorded.</w:t>
      </w:r>
    </w:p>
    <w:p>
      <w:pPr>
        <w:pStyle w:val="ListParagraph"/>
        <w:numPr>
          <w:ilvl w:val="0"/>
          <w:numId w:val="2"/>
        </w:numPr>
        <w:jc w:val="both"/>
      </w:pPr>
      <w:r>
        <w:t xml:space="preserve">Indexes shall exist on user identifier, on the combination of user and transaction date, on user and category, and on user and account.</w:t>
      </w:r>
    </w:p>
    <w:p>
      <w:pPr>
        <w:pStyle w:val="ListParagraph"/>
        <w:numPr>
          <w:ilvl w:val="0"/>
          <w:numId w:val="2"/>
        </w:numPr>
        <w:jc w:val="both"/>
      </w:pPr>
      <w:r>
        <w:t xml:space="preserve">Soft-deleted transactions shall be retained for 30 days and purged by a scheduled job thereafter.</w:t>
      </w:r>
    </w:p>
    <w:p>
      <w:pPr>
        <w:pStyle w:val="ListParagraph"/>
        <w:numPr>
          <w:ilvl w:val="0"/>
          <w:numId w:val="2"/>
        </w:numPr>
        <w:jc w:val="both"/>
      </w:pPr>
      <w:r>
        <w:t xml:space="preserve">The database shall be backed up daily and encrypted at rest; restoration from backup shall be tested at least once before the final demonstration.</w:t>
      </w:r>
    </w:p>
    <w:p>
      <w:pPr>
        <w:pStyle w:val="Heading2"/>
      </w:pPr>
      <w:r>
        <w:t xml:space="preserve">7.2 Internationalisation Requirements</w:t>
      </w:r>
    </w:p>
    <w:p>
      <w:pPr>
        <w:pStyle w:val="ListParagraph"/>
        <w:numPr>
          <w:ilvl w:val="0"/>
          <w:numId w:val="2"/>
        </w:numPr>
        <w:jc w:val="both"/>
      </w:pPr>
      <w:r>
        <w:t xml:space="preserve">All text shall be stored and transmitted in UTF-8, and the interface shall correctly render Devanagari, Kannada and other Indic scripts in user-entered notes, category names and tags.</w:t>
      </w:r>
    </w:p>
    <w:p>
      <w:pPr>
        <w:pStyle w:val="ListParagraph"/>
        <w:numPr>
          <w:ilvl w:val="0"/>
          <w:numId w:val="2"/>
        </w:numPr>
        <w:jc w:val="both"/>
      </w:pPr>
      <w:r>
        <w:t xml:space="preserve">Dates shall be displayed in dd-mm-yyyy and times in 12-hour format with AM/PM.</w:t>
      </w:r>
    </w:p>
    <w:p>
      <w:pPr>
        <w:pStyle w:val="ListParagraph"/>
        <w:numPr>
          <w:ilvl w:val="0"/>
          <w:numId w:val="2"/>
        </w:numPr>
        <w:jc w:val="both"/>
      </w:pPr>
      <w:r>
        <w:t xml:space="preserve">Currency shall be displayed with the correct symbol and with Indian digit grouping when the base currency is the Indian Rupee.</w:t>
      </w:r>
    </w:p>
    <w:p>
      <w:pPr>
        <w:pStyle w:val="ListParagraph"/>
        <w:numPr>
          <w:ilvl w:val="0"/>
          <w:numId w:val="2"/>
        </w:numPr>
        <w:jc w:val="both"/>
      </w:pPr>
      <w:r>
        <w:t xml:space="preserve">User-facing strings shall be externalised into resource files so that additional languages can be added in a later release without code change. Release 1.0 ships in English only.</w:t>
      </w:r>
    </w:p>
    <w:p>
      <w:pPr>
        <w:pStyle w:val="Heading2"/>
      </w:pPr>
      <w:r>
        <w:t xml:space="preserve">7.3 Legal and Compliance Requirements</w:t>
      </w:r>
    </w:p>
    <w:p>
      <w:pPr>
        <w:pStyle w:val="ListParagraph"/>
        <w:numPr>
          <w:ilvl w:val="0"/>
          <w:numId w:val="2"/>
        </w:numPr>
        <w:jc w:val="both"/>
      </w:pPr>
      <w:r>
        <w:t xml:space="preserve">The system shall present Terms of Service, a Privacy Policy and a Grievance Redressal contact, all accessible without signing in.</w:t>
      </w:r>
    </w:p>
    <w:p>
      <w:pPr>
        <w:pStyle w:val="ListParagraph"/>
        <w:numPr>
          <w:ilvl w:val="0"/>
          <w:numId w:val="2"/>
        </w:numPr>
        <w:jc w:val="both"/>
      </w:pPr>
      <w:r>
        <w:t xml:space="preserve">The system shall comply with the Digital Personal Data Protection Act, 2023 in respect of consent, purpose limitation, retention, portability and the right to erasure.</w:t>
      </w:r>
    </w:p>
    <w:p>
      <w:pPr>
        <w:pStyle w:val="ListParagraph"/>
        <w:numPr>
          <w:ilvl w:val="0"/>
          <w:numId w:val="2"/>
        </w:numPr>
        <w:jc w:val="both"/>
      </w:pPr>
      <w:r>
        <w:t xml:space="preserve">The system shall comply with the Information Technology Act, 2000 and the Reasonable Security Practices Rules, 2011 in respect of sensitive personal data, which financial information is deemed to be.</w:t>
      </w:r>
    </w:p>
    <w:p>
      <w:pPr>
        <w:pStyle w:val="ListParagraph"/>
        <w:numPr>
          <w:ilvl w:val="0"/>
          <w:numId w:val="2"/>
        </w:numPr>
        <w:jc w:val="both"/>
      </w:pPr>
      <w:r>
        <w:t xml:space="preserve">The system shall state clearly, in the interface and in the Terms, that it does not provide financial, investment or tax advice.</w:t>
      </w:r>
    </w:p>
    <w:p>
      <w:pPr>
        <w:pStyle w:val="Heading2"/>
      </w:pPr>
      <w:r>
        <w:t xml:space="preserve">7.4 Reuse Objectives</w:t>
      </w:r>
    </w:p>
    <w:p>
      <w:pPr>
        <w:pStyle w:val="ListParagraph"/>
        <w:numPr>
          <w:ilvl w:val="0"/>
          <w:numId w:val="2"/>
        </w:numPr>
        <w:jc w:val="both"/>
      </w:pPr>
      <w:r>
        <w:t xml:space="preserve">The authentication and verification module, the notification dispatch module, the file-upload and storage module, and the CSV validation and parsing module shall be written independently of the personal-finance domain so that they can be reused in other projects.</w:t>
      </w:r>
    </w:p>
    <w:p>
      <w:pPr>
        <w:pStyle w:val="ListParagraph"/>
        <w:numPr>
          <w:ilvl w:val="0"/>
          <w:numId w:val="2"/>
        </w:numPr>
        <w:jc w:val="both"/>
      </w:pPr>
      <w:r>
        <w:t xml:space="preserve">The team shall reuse a well-maintained open-source component library for the interface and a well-maintained charting library, rather than building either from scratch.</w:t>
      </w:r>
    </w:p>
    <w:p>
      <w:pPr>
        <w:pStyle w:val="Heading2"/>
      </w:pPr>
      <w:r>
        <w:t xml:space="preserve">7.5 Installation and Deployment Requirements</w:t>
      </w:r>
    </w:p>
    <w:p>
      <w:pPr>
        <w:pStyle w:val="ListParagraph"/>
        <w:numPr>
          <w:ilvl w:val="0"/>
          <w:numId w:val="2"/>
        </w:numPr>
        <w:jc w:val="both"/>
      </w:pPr>
      <w:r>
        <w:t xml:space="preserve">The system shall be deployable by a documented, repeatable procedure, with environment-specific configuration supplied externally rather than compiled in.</w:t>
      </w:r>
    </w:p>
    <w:p>
      <w:pPr>
        <w:pStyle w:val="ListParagraph"/>
        <w:numPr>
          <w:ilvl w:val="0"/>
          <w:numId w:val="2"/>
        </w:numPr>
        <w:jc w:val="both"/>
      </w:pPr>
      <w:r>
        <w:t xml:space="preserve">A seeded demonstration data set — at least 3 users, 4 accounts each, 12 months of transactions, and sample budgets, goals and recurring rules — shall be loadable by a single script for evaluation.</w:t>
      </w:r>
    </w:p>
    <w:p>
      <w:pPr>
        <w:pStyle w:val="ListParagraph"/>
        <w:numPr>
          <w:ilvl w:val="0"/>
          <w:numId w:val="2"/>
        </w:numPr>
        <w:jc w:val="both"/>
      </w:pPr>
      <w:r>
        <w:t xml:space="preserve">The scheduler shall provide a manually triggerable endpoint, available only in the test environment, so that time-dependent behaviour can be demonstrated and tested without waiting for a real due date.</w:t>
      </w:r>
    </w:p>
    <w:p>
      <w:pPr>
        <w:pStyle w:val="Heading2"/>
      </w:pPr>
      <w:r>
        <w:t xml:space="preserve">7.6 Deferred to a Future Release</w:t>
      </w:r>
    </w:p>
    <w:p>
      <w:pPr>
        <w:jc w:val="both"/>
      </w:pPr>
      <w:r>
        <w:t xml:space="preserve">The following are explicitly out of scope for Release 1.0 and are recorded here so that the boundary of this SRS is unambiguous: direct bank, card or UPI integration and automatic statement fetching; SMS parsing to capture transactions automatically; OCR extraction of amounts from receipt images; investment, mutual fund and portfolio tracking; loan and EMI amortisation schedules; income tax computation and filing support; shared, joint or family ledgers; lending and borrowing between individuals; multi-language support; and any form of financial product recommendation.</w:t>
      </w:r>
    </w:p>
    <w:p>
      <w:r>
        <w:br w:type="page"/>
      </w:r>
    </w:p>
    <w:p>
      <w:pPr>
        <w:spacing w:after="160"/>
      </w:pPr>
      <w:r>
        <w:rPr>
          <w:b/>
          <w:bCs/>
          <w:color w:val="1F3864"/>
          <w:sz w:val="30"/>
          <w:szCs w:val="30"/>
        </w:rPr>
        <w:t xml:space="preserve">Appendix A: Glossary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6920"/>
      </w:tblGrid>
      <w:tr>
        <w:trPr>
          <w:tblHeader/>
        </w:trPr>
        <w:tc>
          <w:tcPr>
            <w:tcW w:type="dxa" w:w="2100"/>
            <w:shd w:fill="DEEAF6" w:color="auto" w:val="clear"/>
            <w:tcMar>
              <w:top w:type="dxa" w:w="50"/>
              <w:left w:type="dxa" w:w="80"/>
              <w:bottom w:type="dxa" w:w="50"/>
              <w:right w:type="dxa" w:w="80"/>
            </w:tcMar>
            <w:vAlign w:val="center"/>
          </w:tcPr>
          <w:p>
            <w:pPr>
              <w:spacing w:after="0"/>
              <w:jc w:val="left"/>
            </w:pPr>
            <w:r>
              <w:rPr>
                <w:b/>
                <w:bCs/>
                <w:sz w:val="20"/>
                <w:szCs w:val="20"/>
              </w:rPr>
              <w:t xml:space="preserve">Term</w:t>
            </w:r>
          </w:p>
        </w:tc>
        <w:tc>
          <w:tcPr>
            <w:tcW w:type="dxa" w:w="6920"/>
            <w:shd w:fill="DEEAF6" w:color="auto" w:val="clear"/>
            <w:tcMar>
              <w:top w:type="dxa" w:w="50"/>
              <w:left w:type="dxa" w:w="80"/>
              <w:bottom w:type="dxa" w:w="50"/>
              <w:right w:type="dxa" w:w="80"/>
            </w:tcMar>
            <w:vAlign w:val="center"/>
          </w:tcPr>
          <w:p>
            <w:pPr>
              <w:spacing w:after="0"/>
              <w:jc w:val="left"/>
            </w:pPr>
            <w:r>
              <w:rPr>
                <w:b/>
                <w:bCs/>
                <w:sz w:val="20"/>
                <w:szCs w:val="20"/>
              </w:rPr>
              <w:t xml:space="preserve">Definition</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Account</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A store of money defined by the user — cash in hand, a bank account, a credit card or a digital wallet. Every transaction belongs to one.</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Base currency</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The currency in which all consolidated figures are reported, defaulting to the Indian Rupee.</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Bcrypt</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A password-hashing function designed to be deliberately slow, making brute-force attacks on stored password hashes impractical.</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Budget</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A spending limit set by the user for a category, or for overall spending, over a defined period.</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Budget period</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The window over which a budget is evaluated, beginning on the user's configured month start day.</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Category</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The classification applied to a transaction, such as Food or Rent, used as the basis of all spending analysis.</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CSRF</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Cross-Site Request Forgery — an attack that causes a signed-in user's browser to submit an unintended state-changing request.</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DPDP Act</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The Digital Personal Data Protection Act, 2023 — the Indian law governing the processing of personal data.</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Expense</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A transaction that decreases the balance of an account and counts against budgets.</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Income</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A transaction that increases the balance of an account.</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JWT</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JSON Web Token — a signed token carried in the Authorization header to authenticate an API request.</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MERN</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The technology stack used for this project: MongoDB, Express.js, React and Node.js.</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Net worth</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The sum of all asset account balances minus the outstanding amounts on all credit card accounts.</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Recurring rule</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A user-defined instruction that causes a transaction to be generated automatically at a stated frequency.</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Recycle bin</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The 30-day holding area into which deleted transactions are placed, from which they can be restored.</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Reminder</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A user-defined alert raised before a bill's due date.</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Rollover</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The optional carrying forward of an unused budget amount into the next period.</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RTM</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Requirement Traceability Matrix — the table in Appendix C linking each requirement to its design, code and test artefacts.</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Savings goal</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A named target amount and date towards which the user contributes from their accounts.</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Scheduler</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The background component that runs daily to generate recurring transactions and raise bill reminders.</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Soft delete</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Marking a record as deleted and hiding it, while retaining it so that it can be restored.</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Split transaction</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A single expense divided across more than one category, with the parts summing to the whole.</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Tag</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A free-form label attached to a transaction, used for cross-cutting grouping such as "reimbursable".</w:t>
            </w:r>
          </w:p>
        </w:tc>
      </w:tr>
      <w:tr>
        <w:tc>
          <w:tcPr>
            <w:tcW w:type="dxa" w:w="2100"/>
            <w:tcMar>
              <w:top w:type="dxa" w:w="50"/>
              <w:left w:type="dxa" w:w="80"/>
              <w:bottom w:type="dxa" w:w="50"/>
              <w:right w:type="dxa" w:w="80"/>
            </w:tcMar>
            <w:vAlign w:val="center"/>
          </w:tcPr>
          <w:p>
            <w:pPr>
              <w:spacing w:after="0"/>
              <w:jc w:val="left"/>
            </w:pPr>
            <w:r>
              <w:rPr>
                <w:b w:val="false"/>
                <w:bCs w:val="false"/>
                <w:sz w:val="20"/>
                <w:szCs w:val="20"/>
              </w:rPr>
              <w:t xml:space="preserve">Transfer</w:t>
            </w:r>
          </w:p>
        </w:tc>
        <w:tc>
          <w:tcPr>
            <w:tcW w:type="dxa" w:w="6920"/>
            <w:tcMar>
              <w:top w:type="dxa" w:w="50"/>
              <w:left w:type="dxa" w:w="80"/>
              <w:bottom w:type="dxa" w:w="50"/>
              <w:right w:type="dxa" w:w="80"/>
            </w:tcMar>
            <w:vAlign w:val="center"/>
          </w:tcPr>
          <w:p>
            <w:pPr>
              <w:spacing w:after="0"/>
              <w:jc w:val="left"/>
            </w:pPr>
            <w:r>
              <w:rPr>
                <w:b w:val="false"/>
                <w:bCs w:val="false"/>
                <w:sz w:val="20"/>
                <w:szCs w:val="20"/>
              </w:rPr>
              <w:t xml:space="preserve">A movement of money between two of the user's own accounts, which leaves net worth unchanged.</w:t>
            </w:r>
          </w:p>
        </w:tc>
      </w:tr>
    </w:tbl>
    <w:p>
      <w:r>
        <w:br w:type="page"/>
      </w:r>
    </w:p>
    <w:p>
      <w:pPr>
        <w:spacing w:after="160"/>
      </w:pPr>
      <w:r>
        <w:rPr>
          <w:b/>
          <w:bCs/>
          <w:color w:val="1F3864"/>
          <w:sz w:val="30"/>
          <w:szCs w:val="30"/>
        </w:rPr>
        <w:t xml:space="preserve">Appendix B: Field Layouts</w:t>
      </w:r>
    </w:p>
    <w:p>
      <w:pPr>
        <w:jc w:val="both"/>
      </w:pPr>
      <w:r>
        <w:t xml:space="preserve">The tables below define the field layouts, properties and report requirements for the principal entities of the system. The same layouts are maintained as a spreadsheet in the team repository.</w:t>
      </w:r>
    </w:p>
    <w:p>
      <w:pPr>
        <w:spacing w:after="100" w:before="200"/>
      </w:pPr>
      <w:r>
        <w:rPr>
          <w:b/>
          <w:bCs/>
          <w:sz w:val="24"/>
          <w:szCs w:val="24"/>
        </w:rPr>
        <w:t xml:space="preserve">B.1 User Registration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600"/>
        <w:gridCol w:w="3070"/>
        <w:gridCol w:w="1200"/>
      </w:tblGrid>
      <w:tr>
        <w:trPr>
          <w:tblHeader/>
        </w:trPr>
        <w:tc>
          <w:tcPr>
            <w:tcW w:type="dxa" w:w="2000"/>
            <w:shd w:fill="DEEAF6" w:color="auto" w:val="clear"/>
            <w:tcMar>
              <w:top w:type="dxa" w:w="50"/>
              <w:left w:type="dxa" w:w="80"/>
              <w:bottom w:type="dxa" w:w="50"/>
              <w:right w:type="dxa" w:w="80"/>
            </w:tcMar>
            <w:vAlign w:val="center"/>
          </w:tcPr>
          <w:p>
            <w:pPr>
              <w:spacing w:after="0"/>
              <w:jc w:val="left"/>
            </w:pPr>
            <w:r>
              <w:rPr>
                <w:b/>
                <w:bCs/>
                <w:sz w:val="20"/>
                <w:szCs w:val="20"/>
              </w:rPr>
              <w:t xml:space="preserve">Field</w:t>
            </w:r>
          </w:p>
        </w:tc>
        <w:tc>
          <w:tcPr>
            <w:tcW w:type="dxa" w:w="1150"/>
            <w:shd w:fill="DEEAF6" w:color="auto" w:val="clear"/>
            <w:tcMar>
              <w:top w:type="dxa" w:w="50"/>
              <w:left w:type="dxa" w:w="80"/>
              <w:bottom w:type="dxa" w:w="50"/>
              <w:right w:type="dxa" w:w="80"/>
            </w:tcMar>
            <w:vAlign w:val="center"/>
          </w:tcPr>
          <w:p>
            <w:pPr>
              <w:spacing w:after="0"/>
              <w:jc w:val="left"/>
            </w:pPr>
            <w:r>
              <w:rPr>
                <w:b/>
                <w:bCs/>
                <w:sz w:val="20"/>
                <w:szCs w:val="20"/>
              </w:rPr>
              <w:t xml:space="preserve">Length</w:t>
            </w:r>
          </w:p>
        </w:tc>
        <w:tc>
          <w:tcPr>
            <w:tcW w:type="dxa" w:w="1600"/>
            <w:shd w:fill="DEEAF6" w:color="auto" w:val="clear"/>
            <w:tcMar>
              <w:top w:type="dxa" w:w="50"/>
              <w:left w:type="dxa" w:w="80"/>
              <w:bottom w:type="dxa" w:w="50"/>
              <w:right w:type="dxa" w:w="80"/>
            </w:tcMar>
            <w:vAlign w:val="center"/>
          </w:tcPr>
          <w:p>
            <w:pPr>
              <w:spacing w:after="0"/>
              <w:jc w:val="left"/>
            </w:pPr>
            <w:r>
              <w:rPr>
                <w:b/>
                <w:bCs/>
                <w:sz w:val="20"/>
                <w:szCs w:val="20"/>
              </w:rPr>
              <w:t xml:space="preserve">Data Type</w:t>
            </w:r>
          </w:p>
        </w:tc>
        <w:tc>
          <w:tcPr>
            <w:tcW w:type="dxa" w:w="3070"/>
            <w:shd w:fill="DEEAF6" w:color="auto" w:val="clear"/>
            <w:tcMar>
              <w:top w:type="dxa" w:w="50"/>
              <w:left w:type="dxa" w:w="80"/>
              <w:bottom w:type="dxa" w:w="50"/>
              <w:right w:type="dxa" w:w="80"/>
            </w:tcMar>
            <w:vAlign w:val="center"/>
          </w:tcPr>
          <w:p>
            <w:pPr>
              <w:spacing w:after="0"/>
              <w:jc w:val="left"/>
            </w:pPr>
            <w:r>
              <w:rPr>
                <w:b/>
                <w:bCs/>
                <w:sz w:val="20"/>
                <w:szCs w:val="20"/>
              </w:rPr>
              <w:t xml:space="preserve">Description</w:t>
            </w:r>
          </w:p>
        </w:tc>
        <w:tc>
          <w:tcPr>
            <w:tcW w:type="dxa" w:w="1200"/>
            <w:shd w:fill="DEEAF6" w:color="auto" w:val="clear"/>
            <w:tcMar>
              <w:top w:type="dxa" w:w="50"/>
              <w:left w:type="dxa" w:w="80"/>
              <w:bottom w:type="dxa" w:w="50"/>
              <w:right w:type="dxa" w:w="80"/>
            </w:tcMar>
            <w:vAlign w:val="center"/>
          </w:tcPr>
          <w:p>
            <w:pPr>
              <w:spacing w:after="0"/>
              <w:jc w:val="left"/>
            </w:pPr>
            <w:r>
              <w:rPr>
                <w:b/>
                <w:bCs/>
                <w:sz w:val="20"/>
                <w:szCs w:val="20"/>
              </w:rPr>
              <w:t xml:space="preserve">Is Mandatory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User ID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System-generated unique identifier for the user</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Full Name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60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String</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Name displayed in the application header and on reports</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Email Address</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120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String</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Sign-in identifier; used for verification, alerts and reports; must be unique</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Password Hash</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60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String</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Salted bcrypt hash; the plain password is never stored</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Mobile Number</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Optional; used only for SMS alerts if enabled</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N</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Verification Code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6</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Email verification code, valid for 10 minutes</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Base Currency</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3</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String</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ISO 4217 code; defaults to INR</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Monthly Income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12</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Decimal</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Declared income used for savings-rate analysis</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N</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Month Start Day</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2</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Day of month on which the budget period begins; 1 to 28; defaults to 1</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App Lock Enabled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Boolean</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Whether a PIN or biometric is required to open the app</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Account Status</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20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PENDING_VERIFICATION, ACTIVE, LOCKED or SUSPENDED</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Consent Flag</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Boolean</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Records acceptance of the Terms and Privacy Policy</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Created Timestamp</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19</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DateTime</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Date and time of account creation, in IST</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bl>
    <w:p>
      <w:pPr>
        <w:spacing w:after="100" w:before="260"/>
      </w:pPr>
      <w:r>
        <w:rPr>
          <w:b/>
          <w:bCs/>
          <w:sz w:val="24"/>
          <w:szCs w:val="24"/>
        </w:rPr>
        <w:t xml:space="preserve">B.2 Account (Wallet)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600"/>
        <w:gridCol w:w="3070"/>
        <w:gridCol w:w="1200"/>
      </w:tblGrid>
      <w:tr>
        <w:trPr>
          <w:tblHeader/>
        </w:trPr>
        <w:tc>
          <w:tcPr>
            <w:tcW w:type="dxa" w:w="2000"/>
            <w:shd w:fill="DEEAF6" w:color="auto" w:val="clear"/>
            <w:tcMar>
              <w:top w:type="dxa" w:w="50"/>
              <w:left w:type="dxa" w:w="80"/>
              <w:bottom w:type="dxa" w:w="50"/>
              <w:right w:type="dxa" w:w="80"/>
            </w:tcMar>
            <w:vAlign w:val="center"/>
          </w:tcPr>
          <w:p>
            <w:pPr>
              <w:spacing w:after="0"/>
              <w:jc w:val="left"/>
            </w:pPr>
            <w:r>
              <w:rPr>
                <w:b/>
                <w:bCs/>
                <w:sz w:val="20"/>
                <w:szCs w:val="20"/>
              </w:rPr>
              <w:t xml:space="preserve">Field</w:t>
            </w:r>
          </w:p>
        </w:tc>
        <w:tc>
          <w:tcPr>
            <w:tcW w:type="dxa" w:w="1150"/>
            <w:shd w:fill="DEEAF6" w:color="auto" w:val="clear"/>
            <w:tcMar>
              <w:top w:type="dxa" w:w="50"/>
              <w:left w:type="dxa" w:w="80"/>
              <w:bottom w:type="dxa" w:w="50"/>
              <w:right w:type="dxa" w:w="80"/>
            </w:tcMar>
            <w:vAlign w:val="center"/>
          </w:tcPr>
          <w:p>
            <w:pPr>
              <w:spacing w:after="0"/>
              <w:jc w:val="left"/>
            </w:pPr>
            <w:r>
              <w:rPr>
                <w:b/>
                <w:bCs/>
                <w:sz w:val="20"/>
                <w:szCs w:val="20"/>
              </w:rPr>
              <w:t xml:space="preserve">Length</w:t>
            </w:r>
          </w:p>
        </w:tc>
        <w:tc>
          <w:tcPr>
            <w:tcW w:type="dxa" w:w="1600"/>
            <w:shd w:fill="DEEAF6" w:color="auto" w:val="clear"/>
            <w:tcMar>
              <w:top w:type="dxa" w:w="50"/>
              <w:left w:type="dxa" w:w="80"/>
              <w:bottom w:type="dxa" w:w="50"/>
              <w:right w:type="dxa" w:w="80"/>
            </w:tcMar>
            <w:vAlign w:val="center"/>
          </w:tcPr>
          <w:p>
            <w:pPr>
              <w:spacing w:after="0"/>
              <w:jc w:val="left"/>
            </w:pPr>
            <w:r>
              <w:rPr>
                <w:b/>
                <w:bCs/>
                <w:sz w:val="20"/>
                <w:szCs w:val="20"/>
              </w:rPr>
              <w:t xml:space="preserve">Data Type</w:t>
            </w:r>
          </w:p>
        </w:tc>
        <w:tc>
          <w:tcPr>
            <w:tcW w:type="dxa" w:w="3070"/>
            <w:shd w:fill="DEEAF6" w:color="auto" w:val="clear"/>
            <w:tcMar>
              <w:top w:type="dxa" w:w="50"/>
              <w:left w:type="dxa" w:w="80"/>
              <w:bottom w:type="dxa" w:w="50"/>
              <w:right w:type="dxa" w:w="80"/>
            </w:tcMar>
            <w:vAlign w:val="center"/>
          </w:tcPr>
          <w:p>
            <w:pPr>
              <w:spacing w:after="0"/>
              <w:jc w:val="left"/>
            </w:pPr>
            <w:r>
              <w:rPr>
                <w:b/>
                <w:bCs/>
                <w:sz w:val="20"/>
                <w:szCs w:val="20"/>
              </w:rPr>
              <w:t xml:space="preserve">Description</w:t>
            </w:r>
          </w:p>
        </w:tc>
        <w:tc>
          <w:tcPr>
            <w:tcW w:type="dxa" w:w="1200"/>
            <w:shd w:fill="DEEAF6" w:color="auto" w:val="clear"/>
            <w:tcMar>
              <w:top w:type="dxa" w:w="50"/>
              <w:left w:type="dxa" w:w="80"/>
              <w:bottom w:type="dxa" w:w="50"/>
              <w:right w:type="dxa" w:w="80"/>
            </w:tcMar>
            <w:vAlign w:val="center"/>
          </w:tcPr>
          <w:p>
            <w:pPr>
              <w:spacing w:after="0"/>
              <w:jc w:val="left"/>
            </w:pPr>
            <w:r>
              <w:rPr>
                <w:b/>
                <w:bCs/>
                <w:sz w:val="20"/>
                <w:szCs w:val="20"/>
              </w:rPr>
              <w:t xml:space="preserve">Is Mandatory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Account ID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System-generated unique identifier</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User ID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Owner of the account</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Account Name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40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String</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User-supplied name; unique within the user's accounts</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Account Type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15</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CASH, BANK, CREDIT_CARD or WALLET</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Opening Balance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12</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Decimal</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Balance at the time the account was created, to 2 decimal places</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Current Balance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12</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Decimal</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Derived value; never edited directly</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Currency</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3</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String</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ISO 4217 code; defaults to the user's base currency</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Credit Limit</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12</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Decimal</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Applicable to CREDIT_CARD accounts only</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N</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Statement Due Date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2</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Day of month on which the card statement falls due</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N</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Is Archived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Boolean</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Archived accounts are hidden from entry but kept in reports</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Created Timestamp</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19</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DateTime</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Date and time the account was created, in IST</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bl>
    <w:p>
      <w:pPr>
        <w:spacing w:after="100" w:before="260"/>
      </w:pPr>
      <w:r>
        <w:rPr>
          <w:b/>
          <w:bCs/>
          <w:sz w:val="24"/>
          <w:szCs w:val="24"/>
        </w:rPr>
        <w:t xml:space="preserve">B.3 Transaction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600"/>
        <w:gridCol w:w="3070"/>
        <w:gridCol w:w="1200"/>
      </w:tblGrid>
      <w:tr>
        <w:trPr>
          <w:tblHeader/>
        </w:trPr>
        <w:tc>
          <w:tcPr>
            <w:tcW w:type="dxa" w:w="2000"/>
            <w:shd w:fill="DEEAF6" w:color="auto" w:val="clear"/>
            <w:tcMar>
              <w:top w:type="dxa" w:w="50"/>
              <w:left w:type="dxa" w:w="80"/>
              <w:bottom w:type="dxa" w:w="50"/>
              <w:right w:type="dxa" w:w="80"/>
            </w:tcMar>
            <w:vAlign w:val="center"/>
          </w:tcPr>
          <w:p>
            <w:pPr>
              <w:spacing w:after="0"/>
              <w:jc w:val="left"/>
            </w:pPr>
            <w:r>
              <w:rPr>
                <w:b/>
                <w:bCs/>
                <w:sz w:val="20"/>
                <w:szCs w:val="20"/>
              </w:rPr>
              <w:t xml:space="preserve">Field</w:t>
            </w:r>
          </w:p>
        </w:tc>
        <w:tc>
          <w:tcPr>
            <w:tcW w:type="dxa" w:w="1150"/>
            <w:shd w:fill="DEEAF6" w:color="auto" w:val="clear"/>
            <w:tcMar>
              <w:top w:type="dxa" w:w="50"/>
              <w:left w:type="dxa" w:w="80"/>
              <w:bottom w:type="dxa" w:w="50"/>
              <w:right w:type="dxa" w:w="80"/>
            </w:tcMar>
            <w:vAlign w:val="center"/>
          </w:tcPr>
          <w:p>
            <w:pPr>
              <w:spacing w:after="0"/>
              <w:jc w:val="left"/>
            </w:pPr>
            <w:r>
              <w:rPr>
                <w:b/>
                <w:bCs/>
                <w:sz w:val="20"/>
                <w:szCs w:val="20"/>
              </w:rPr>
              <w:t xml:space="preserve">Length</w:t>
            </w:r>
          </w:p>
        </w:tc>
        <w:tc>
          <w:tcPr>
            <w:tcW w:type="dxa" w:w="1600"/>
            <w:shd w:fill="DEEAF6" w:color="auto" w:val="clear"/>
            <w:tcMar>
              <w:top w:type="dxa" w:w="50"/>
              <w:left w:type="dxa" w:w="80"/>
              <w:bottom w:type="dxa" w:w="50"/>
              <w:right w:type="dxa" w:w="80"/>
            </w:tcMar>
            <w:vAlign w:val="center"/>
          </w:tcPr>
          <w:p>
            <w:pPr>
              <w:spacing w:after="0"/>
              <w:jc w:val="left"/>
            </w:pPr>
            <w:r>
              <w:rPr>
                <w:b/>
                <w:bCs/>
                <w:sz w:val="20"/>
                <w:szCs w:val="20"/>
              </w:rPr>
              <w:t xml:space="preserve">Data Type</w:t>
            </w:r>
          </w:p>
        </w:tc>
        <w:tc>
          <w:tcPr>
            <w:tcW w:type="dxa" w:w="3070"/>
            <w:shd w:fill="DEEAF6" w:color="auto" w:val="clear"/>
            <w:tcMar>
              <w:top w:type="dxa" w:w="50"/>
              <w:left w:type="dxa" w:w="80"/>
              <w:bottom w:type="dxa" w:w="50"/>
              <w:right w:type="dxa" w:w="80"/>
            </w:tcMar>
            <w:vAlign w:val="center"/>
          </w:tcPr>
          <w:p>
            <w:pPr>
              <w:spacing w:after="0"/>
              <w:jc w:val="left"/>
            </w:pPr>
            <w:r>
              <w:rPr>
                <w:b/>
                <w:bCs/>
                <w:sz w:val="20"/>
                <w:szCs w:val="20"/>
              </w:rPr>
              <w:t xml:space="preserve">Description</w:t>
            </w:r>
          </w:p>
        </w:tc>
        <w:tc>
          <w:tcPr>
            <w:tcW w:type="dxa" w:w="1200"/>
            <w:shd w:fill="DEEAF6" w:color="auto" w:val="clear"/>
            <w:tcMar>
              <w:top w:type="dxa" w:w="50"/>
              <w:left w:type="dxa" w:w="80"/>
              <w:bottom w:type="dxa" w:w="50"/>
              <w:right w:type="dxa" w:w="80"/>
            </w:tcMar>
            <w:vAlign w:val="center"/>
          </w:tcPr>
          <w:p>
            <w:pPr>
              <w:spacing w:after="0"/>
              <w:jc w:val="left"/>
            </w:pPr>
            <w:r>
              <w:rPr>
                <w:b/>
                <w:bCs/>
                <w:sz w:val="20"/>
                <w:szCs w:val="20"/>
              </w:rPr>
              <w:t xml:space="preserve">Is Mandatory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Transaction ID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12</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System-generated unique identifier</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User ID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Owner of the transaction</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Account ID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Account debited or credited</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Category ID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Classification of the transaction; Uncategorized if unset</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Type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EXPENSE, INCOME or TRANSFER</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Amount</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12</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Decimal</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Value greater than 0, to 2 decimal places</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Currency</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3</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String</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ISO 4217 code of the amount as entered</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Exchange Rate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Decimal</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Rate applied when the currency differs from the base currency</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N</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Transaction Date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8</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Date</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Date of the transaction; not before the account opening date</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Payment Mode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15</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CASH, UPI, CARD, NETBANKING or OTHER</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N</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Note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200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String</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Free-text description entered by the user</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N</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Tags</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5 × 20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String array</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Up to five free-form labels</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N</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Excluded From Budget</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Boolean</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Excludes the transaction from budget utilisation</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Is Deleted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Boolean</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Soft-delete flag; purged 30 days after deletion</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Created Timestamp</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19</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DateTime</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Date and time the record was created, in IST</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bl>
    <w:p>
      <w:pPr>
        <w:spacing w:after="100" w:before="260"/>
      </w:pPr>
      <w:r>
        <w:rPr>
          <w:b/>
          <w:bCs/>
          <w:sz w:val="24"/>
          <w:szCs w:val="24"/>
        </w:rPr>
        <w:t xml:space="preserve">B.4 Budget and Savings Goal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600"/>
        <w:gridCol w:w="3070"/>
        <w:gridCol w:w="1200"/>
      </w:tblGrid>
      <w:tr>
        <w:trPr>
          <w:tblHeader/>
        </w:trPr>
        <w:tc>
          <w:tcPr>
            <w:tcW w:type="dxa" w:w="2000"/>
            <w:shd w:fill="DEEAF6" w:color="auto" w:val="clear"/>
            <w:tcMar>
              <w:top w:type="dxa" w:w="50"/>
              <w:left w:type="dxa" w:w="80"/>
              <w:bottom w:type="dxa" w:w="50"/>
              <w:right w:type="dxa" w:w="80"/>
            </w:tcMar>
            <w:vAlign w:val="center"/>
          </w:tcPr>
          <w:p>
            <w:pPr>
              <w:spacing w:after="0"/>
              <w:jc w:val="left"/>
            </w:pPr>
            <w:r>
              <w:rPr>
                <w:b/>
                <w:bCs/>
                <w:sz w:val="20"/>
                <w:szCs w:val="20"/>
              </w:rPr>
              <w:t xml:space="preserve">Field</w:t>
            </w:r>
          </w:p>
        </w:tc>
        <w:tc>
          <w:tcPr>
            <w:tcW w:type="dxa" w:w="1150"/>
            <w:shd w:fill="DEEAF6" w:color="auto" w:val="clear"/>
            <w:tcMar>
              <w:top w:type="dxa" w:w="50"/>
              <w:left w:type="dxa" w:w="80"/>
              <w:bottom w:type="dxa" w:w="50"/>
              <w:right w:type="dxa" w:w="80"/>
            </w:tcMar>
            <w:vAlign w:val="center"/>
          </w:tcPr>
          <w:p>
            <w:pPr>
              <w:spacing w:after="0"/>
              <w:jc w:val="left"/>
            </w:pPr>
            <w:r>
              <w:rPr>
                <w:b/>
                <w:bCs/>
                <w:sz w:val="20"/>
                <w:szCs w:val="20"/>
              </w:rPr>
              <w:t xml:space="preserve">Length</w:t>
            </w:r>
          </w:p>
        </w:tc>
        <w:tc>
          <w:tcPr>
            <w:tcW w:type="dxa" w:w="1600"/>
            <w:shd w:fill="DEEAF6" w:color="auto" w:val="clear"/>
            <w:tcMar>
              <w:top w:type="dxa" w:w="50"/>
              <w:left w:type="dxa" w:w="80"/>
              <w:bottom w:type="dxa" w:w="50"/>
              <w:right w:type="dxa" w:w="80"/>
            </w:tcMar>
            <w:vAlign w:val="center"/>
          </w:tcPr>
          <w:p>
            <w:pPr>
              <w:spacing w:after="0"/>
              <w:jc w:val="left"/>
            </w:pPr>
            <w:r>
              <w:rPr>
                <w:b/>
                <w:bCs/>
                <w:sz w:val="20"/>
                <w:szCs w:val="20"/>
              </w:rPr>
              <w:t xml:space="preserve">Data Type</w:t>
            </w:r>
          </w:p>
        </w:tc>
        <w:tc>
          <w:tcPr>
            <w:tcW w:type="dxa" w:w="3070"/>
            <w:shd w:fill="DEEAF6" w:color="auto" w:val="clear"/>
            <w:tcMar>
              <w:top w:type="dxa" w:w="50"/>
              <w:left w:type="dxa" w:w="80"/>
              <w:bottom w:type="dxa" w:w="50"/>
              <w:right w:type="dxa" w:w="80"/>
            </w:tcMar>
            <w:vAlign w:val="center"/>
          </w:tcPr>
          <w:p>
            <w:pPr>
              <w:spacing w:after="0"/>
              <w:jc w:val="left"/>
            </w:pPr>
            <w:r>
              <w:rPr>
                <w:b/>
                <w:bCs/>
                <w:sz w:val="20"/>
                <w:szCs w:val="20"/>
              </w:rPr>
              <w:t xml:space="preserve">Description</w:t>
            </w:r>
          </w:p>
        </w:tc>
        <w:tc>
          <w:tcPr>
            <w:tcW w:type="dxa" w:w="1200"/>
            <w:shd w:fill="DEEAF6" w:color="auto" w:val="clear"/>
            <w:tcMar>
              <w:top w:type="dxa" w:w="50"/>
              <w:left w:type="dxa" w:w="80"/>
              <w:bottom w:type="dxa" w:w="50"/>
              <w:right w:type="dxa" w:w="80"/>
            </w:tcMar>
            <w:vAlign w:val="center"/>
          </w:tcPr>
          <w:p>
            <w:pPr>
              <w:spacing w:after="0"/>
              <w:jc w:val="left"/>
            </w:pPr>
            <w:r>
              <w:rPr>
                <w:b/>
                <w:bCs/>
                <w:sz w:val="20"/>
                <w:szCs w:val="20"/>
              </w:rPr>
              <w:t xml:space="preserve">Is Mandatory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Budget ID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System-generated unique identifier</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Category ID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Category the budget applies to; blank for an overall budget</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N</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Budget Amount</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12</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Decimal</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Limit for the period; must be greater than 0</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Period Type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WEEKLY, MONTHLY or CUSTOM</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Period Start / End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8 each</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Date</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Boundaries of the budget period</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Rollover Enabled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Boolean</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Carries the unused amount into the next period</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Goal ID</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System-generated unique identifier for a savings goal</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Goal Name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40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String</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What the user is saving for</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Target Amount</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12</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Decimal</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Amount to be saved; must be greater than 0</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Saved Amount</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12</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Decimal</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Derived from contributions and withdrawals</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Target Date</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8</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Date</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Date by which the target is to be met; must be in the future</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r>
        <w:tc>
          <w:tcPr>
            <w:tcW w:type="dxa" w:w="2000"/>
            <w:tcMar>
              <w:top w:type="dxa" w:w="50"/>
              <w:left w:type="dxa" w:w="80"/>
              <w:bottom w:type="dxa" w:w="50"/>
              <w:right w:type="dxa" w:w="80"/>
            </w:tcMar>
            <w:vAlign w:val="center"/>
          </w:tcPr>
          <w:p>
            <w:pPr>
              <w:spacing w:after="0"/>
              <w:jc w:val="left"/>
            </w:pPr>
            <w:r>
              <w:rPr>
                <w:b w:val="false"/>
                <w:bCs w:val="false"/>
                <w:sz w:val="20"/>
                <w:szCs w:val="20"/>
              </w:rPr>
              <w:t xml:space="preserve">Goal Status</w:t>
            </w:r>
          </w:p>
        </w:tc>
        <w:tc>
          <w:tcPr>
            <w:tcW w:type="dxa" w:w="1150"/>
            <w:tcMar>
              <w:top w:type="dxa" w:w="50"/>
              <w:left w:type="dxa" w:w="80"/>
              <w:bottom w:type="dxa" w:w="50"/>
              <w:right w:type="dxa" w:w="80"/>
            </w:tcMar>
            <w:vAlign w:val="center"/>
          </w:tcPr>
          <w:p>
            <w:pPr>
              <w:spacing w:after="0"/>
              <w:jc w:val="left"/>
            </w:pPr>
            <w:r>
              <w:rPr>
                <w:b w:val="false"/>
                <w:bCs w:val="false"/>
                <w:sz w:val="20"/>
                <w:szCs w:val="20"/>
              </w:rPr>
              <w:t xml:space="preserve">10</w:t>
            </w:r>
          </w:p>
        </w:tc>
        <w:tc>
          <w:tcPr>
            <w:tcW w:type="dxa" w:w="1600"/>
            <w:tcMar>
              <w:top w:type="dxa" w:w="50"/>
              <w:left w:type="dxa" w:w="80"/>
              <w:bottom w:type="dxa" w:w="50"/>
              <w:right w:type="dxa" w:w="80"/>
            </w:tcMar>
            <w:vAlign w:val="center"/>
          </w:tcPr>
          <w:p>
            <w:pPr>
              <w:spacing w:after="0"/>
              <w:jc w:val="left"/>
            </w:pPr>
            <w:r>
              <w:rPr>
                <w:b w:val="false"/>
                <w:bCs w:val="false"/>
                <w:sz w:val="20"/>
                <w:szCs w:val="20"/>
              </w:rPr>
              <w:t xml:space="preserve">Alphanumeric</w:t>
            </w:r>
          </w:p>
        </w:tc>
        <w:tc>
          <w:tcPr>
            <w:tcW w:type="dxa" w:w="3070"/>
            <w:tcMar>
              <w:top w:type="dxa" w:w="50"/>
              <w:left w:type="dxa" w:w="80"/>
              <w:bottom w:type="dxa" w:w="50"/>
              <w:right w:type="dxa" w:w="80"/>
            </w:tcMar>
            <w:vAlign w:val="center"/>
          </w:tcPr>
          <w:p>
            <w:pPr>
              <w:spacing w:after="0"/>
              <w:jc w:val="left"/>
            </w:pPr>
            <w:r>
              <w:rPr>
                <w:b w:val="false"/>
                <w:bCs w:val="false"/>
                <w:sz w:val="20"/>
                <w:szCs w:val="20"/>
              </w:rPr>
              <w:t xml:space="preserve">ACTIVE, ACHIEVED or CLOSED</w:t>
            </w:r>
          </w:p>
        </w:tc>
        <w:tc>
          <w:tcPr>
            <w:tcW w:type="dxa" w:w="1200"/>
            <w:tcMar>
              <w:top w:type="dxa" w:w="50"/>
              <w:left w:type="dxa" w:w="80"/>
              <w:bottom w:type="dxa" w:w="50"/>
              <w:right w:type="dxa" w:w="80"/>
            </w:tcMar>
            <w:vAlign w:val="center"/>
          </w:tcPr>
          <w:p>
            <w:pPr>
              <w:spacing w:after="0"/>
              <w:jc w:val="left"/>
            </w:pPr>
            <w:r>
              <w:rPr>
                <w:b w:val="false"/>
                <w:bCs w:val="false"/>
                <w:sz w:val="20"/>
                <w:szCs w:val="20"/>
              </w:rPr>
              <w:t xml:space="preserve">Y</w:t>
            </w:r>
          </w:p>
        </w:tc>
      </w:tr>
    </w:tbl>
    <w:p>
      <w:pPr>
        <w:spacing w:after="100" w:before="260"/>
      </w:pPr>
      <w:r>
        <w:rPr>
          <w:b/>
          <w:bCs/>
          <w:sz w:val="24"/>
          <w:szCs w:val="24"/>
        </w:rPr>
        <w:t xml:space="preserve">B.5 Report Requirements</w:t>
      </w:r>
    </w:p>
    <w:p>
      <w:pPr>
        <w:jc w:val="both"/>
      </w:pPr>
      <w:r>
        <w:t xml:space="preserve">Fields to be included in each report: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7"/>
        <w:gridCol w:w="3007"/>
        <w:gridCol w:w="3006"/>
      </w:tblGrid>
      <w:tr>
        <w:trPr>
          <w:tblHeader/>
        </w:trPr>
        <w:tc>
          <w:tcPr>
            <w:tcW w:type="dxa" w:w="3007"/>
            <w:shd w:fill="DEEAF6" w:color="auto" w:val="clear"/>
            <w:tcMar>
              <w:top w:type="dxa" w:w="50"/>
              <w:left w:type="dxa" w:w="80"/>
              <w:bottom w:type="dxa" w:w="50"/>
              <w:right w:type="dxa" w:w="80"/>
            </w:tcMar>
            <w:vAlign w:val="center"/>
          </w:tcPr>
          <w:p>
            <w:pPr>
              <w:spacing w:after="0"/>
              <w:jc w:val="left"/>
            </w:pPr>
            <w:r>
              <w:rPr>
                <w:b/>
                <w:bCs/>
                <w:sz w:val="20"/>
                <w:szCs w:val="20"/>
              </w:rPr>
              <w:t xml:space="preserve">Transaction Report</w:t>
            </w:r>
          </w:p>
        </w:tc>
        <w:tc>
          <w:tcPr>
            <w:tcW w:type="dxa" w:w="3007"/>
            <w:shd w:fill="DEEAF6" w:color="auto" w:val="clear"/>
            <w:tcMar>
              <w:top w:type="dxa" w:w="50"/>
              <w:left w:type="dxa" w:w="80"/>
              <w:bottom w:type="dxa" w:w="50"/>
              <w:right w:type="dxa" w:w="80"/>
            </w:tcMar>
            <w:vAlign w:val="center"/>
          </w:tcPr>
          <w:p>
            <w:pPr>
              <w:spacing w:after="0"/>
              <w:jc w:val="left"/>
            </w:pPr>
            <w:r>
              <w:rPr>
                <w:b/>
                <w:bCs/>
                <w:sz w:val="20"/>
                <w:szCs w:val="20"/>
              </w:rPr>
              <w:t xml:space="preserve">Budget Utilisation Report</w:t>
            </w:r>
          </w:p>
        </w:tc>
        <w:tc>
          <w:tcPr>
            <w:tcW w:type="dxa" w:w="3006"/>
            <w:shd w:fill="DEEAF6" w:color="auto" w:val="clear"/>
            <w:tcMar>
              <w:top w:type="dxa" w:w="50"/>
              <w:left w:type="dxa" w:w="80"/>
              <w:bottom w:type="dxa" w:w="50"/>
              <w:right w:type="dxa" w:w="80"/>
            </w:tcMar>
            <w:vAlign w:val="center"/>
          </w:tcPr>
          <w:p>
            <w:pPr>
              <w:spacing w:after="0"/>
              <w:jc w:val="left"/>
            </w:pPr>
            <w:r>
              <w:rPr>
                <w:b/>
                <w:bCs/>
                <w:sz w:val="20"/>
                <w:szCs w:val="20"/>
              </w:rPr>
              <w:t xml:space="preserve">Monthly Summary Report</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Transaction ID</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Budget ID</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Period (month and year)</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Transaction Date</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Category Name</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Opening Net Worth</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Account Name</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Period Start and End</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Total Income</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Category Name</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Budget Amount</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Total Expense</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Subcategory Name</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Amount Spent</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Net Savings</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Type</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Amount Remaining</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Savings Rate (%)</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Amount</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Percentage Used</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Closing Net Worth</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Payment Mode</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Days Remaining</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Top 5 Categories by Spend</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Note</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Alert Status</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Largest Single Expense</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Tags</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Rollover Amount</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Budgets Breached</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Attachment Count</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Transaction Count</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Goal Contributions</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Excluded From Budget</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Excluded Transaction Count</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Comparison with Previous Month</w:t>
            </w:r>
          </w:p>
        </w:tc>
      </w:tr>
      <w:tr>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Created Timestamp</w:t>
            </w:r>
          </w:p>
        </w:tc>
        <w:tc>
          <w:tcPr>
            <w:tcW w:type="dxa" w:w="3007"/>
            <w:tcMar>
              <w:top w:type="dxa" w:w="50"/>
              <w:left w:type="dxa" w:w="80"/>
              <w:bottom w:type="dxa" w:w="50"/>
              <w:right w:type="dxa" w:w="80"/>
            </w:tcMar>
            <w:vAlign w:val="center"/>
          </w:tcPr>
          <w:p>
            <w:pPr>
              <w:spacing w:after="0"/>
              <w:jc w:val="left"/>
            </w:pPr>
            <w:r>
              <w:rPr>
                <w:b w:val="false"/>
                <w:bCs w:val="false"/>
                <w:sz w:val="20"/>
                <w:szCs w:val="20"/>
              </w:rPr>
              <w:t xml:space="preserve">Period Status</w:t>
            </w:r>
          </w:p>
        </w:tc>
        <w:tc>
          <w:tcPr>
            <w:tcW w:type="dxa" w:w="3006"/>
            <w:tcMar>
              <w:top w:type="dxa" w:w="50"/>
              <w:left w:type="dxa" w:w="80"/>
              <w:bottom w:type="dxa" w:w="50"/>
              <w:right w:type="dxa" w:w="80"/>
            </w:tcMar>
            <w:vAlign w:val="center"/>
          </w:tcPr>
          <w:p>
            <w:pPr>
              <w:spacing w:after="0"/>
              <w:jc w:val="left"/>
            </w:pPr>
            <w:r>
              <w:rPr>
                <w:b w:val="false"/>
                <w:bCs w:val="false"/>
                <w:sz w:val="20"/>
                <w:szCs w:val="20"/>
              </w:rPr>
              <w:t xml:space="preserve">Average Daily Spend</w:t>
            </w:r>
          </w:p>
        </w:tc>
      </w:tr>
    </w:tbl>
    <w:p>
      <w:r>
        <w:br w:type="page"/>
      </w:r>
    </w:p>
    <w:p>
      <w:pPr>
        <w:sectPr>
          <w:footerReference w:type="default" r:id="rId7"/>
          <w:pgSz w:w="11906" w:h="16838" w:orient="portrait"/>
          <w:pgMar w:top="1080" w:right="1080" w:bottom="1080" w:left="1080" w:header="708" w:footer="708" w:gutter="0"/>
          <w:pgNumType/>
          <w:docGrid w:linePitch="360"/>
        </w:sectPr>
      </w:pPr>
    </w:p>
    <w:p>
      <w:pPr>
        <w:spacing w:after="160"/>
      </w:pPr>
      <w:r>
        <w:rPr>
          <w:b/>
          <w:bCs/>
          <w:color w:val="1F3864"/>
          <w:sz w:val="30"/>
          <w:szCs w:val="30"/>
        </w:rPr>
        <w:t xml:space="preserve">Appendix C: Requirement Traceability Matrix</w:t>
      </w:r>
    </w:p>
    <w:p>
      <w:pPr>
        <w:jc w:val="both"/>
      </w:pPr>
      <w:r>
        <w:t xml:space="preserve">The matrix below traces each principal requirement forward through architecture, design, code and test. Design and code references follow the naming used in the design document and the team repository, and are to be updated as implementation proceeds. Test case identifiers refer to the Test Plan document: UT for unit tests, IT for integration tests and ST for system tests. The matrix is extended to the remaining requirements of Section 5 as the corresponding test cases are written.</w:t>
      </w:r>
    </w:p>
    <w:tbl>
      <w:tblPr>
        <w:tblW w:type="dxa" w:w="13950"/>
        <w:tblBorders>
          <w:top w:val="single" w:color="auto" w:sz="4"/>
          <w:left w:val="single" w:color="auto" w:sz="4"/>
          <w:bottom w:val="single" w:color="auto" w:sz="4"/>
          <w:right w:val="single" w:color="auto" w:sz="4"/>
          <w:insideH w:val="single" w:color="auto" w:sz="4"/>
          <w:insideV w:val="single" w:color="auto" w:sz="4"/>
        </w:tblBorders>
      </w:tblPr>
      <w:tblGrid>
        <w:gridCol w:w="700"/>
        <w:gridCol w:w="1150"/>
        <w:gridCol w:w="3200"/>
        <w:gridCol w:w="1900"/>
        <w:gridCol w:w="1900"/>
        <w:gridCol w:w="2200"/>
        <w:gridCol w:w="1450"/>
        <w:gridCol w:w="1450"/>
      </w:tblGrid>
      <w:tr>
        <w:trPr>
          <w:tblHeader/>
        </w:trPr>
        <w:tc>
          <w:tcPr>
            <w:tcW w:type="dxa" w:w="700"/>
            <w:shd w:fill="DEEAF6" w:color="auto" w:val="clear"/>
            <w:tcMar>
              <w:top w:type="dxa" w:w="50"/>
              <w:left w:type="dxa" w:w="80"/>
              <w:bottom w:type="dxa" w:w="50"/>
              <w:right w:type="dxa" w:w="80"/>
            </w:tcMar>
            <w:vAlign w:val="center"/>
          </w:tcPr>
          <w:p>
            <w:pPr>
              <w:spacing w:after="0"/>
              <w:jc w:val="left"/>
            </w:pPr>
            <w:r>
              <w:rPr>
                <w:b/>
                <w:bCs/>
                <w:sz w:val="16"/>
                <w:szCs w:val="16"/>
              </w:rPr>
              <w:t xml:space="preserve">Sl. No</w:t>
            </w:r>
          </w:p>
        </w:tc>
        <w:tc>
          <w:tcPr>
            <w:tcW w:type="dxa" w:w="1150"/>
            <w:shd w:fill="DEEAF6" w:color="auto" w:val="clear"/>
            <w:tcMar>
              <w:top w:type="dxa" w:w="50"/>
              <w:left w:type="dxa" w:w="80"/>
              <w:bottom w:type="dxa" w:w="50"/>
              <w:right w:type="dxa" w:w="80"/>
            </w:tcMar>
            <w:vAlign w:val="center"/>
          </w:tcPr>
          <w:p>
            <w:pPr>
              <w:spacing w:after="0"/>
              <w:jc w:val="left"/>
            </w:pPr>
            <w:r>
              <w:rPr>
                <w:b/>
                <w:bCs/>
                <w:sz w:val="16"/>
                <w:szCs w:val="16"/>
              </w:rPr>
              <w:t xml:space="preserve">Requirement ID</w:t>
            </w:r>
          </w:p>
        </w:tc>
        <w:tc>
          <w:tcPr>
            <w:tcW w:type="dxa" w:w="3200"/>
            <w:shd w:fill="DEEAF6" w:color="auto" w:val="clear"/>
            <w:tcMar>
              <w:top w:type="dxa" w:w="50"/>
              <w:left w:type="dxa" w:w="80"/>
              <w:bottom w:type="dxa" w:w="50"/>
              <w:right w:type="dxa" w:w="80"/>
            </w:tcMar>
            <w:vAlign w:val="center"/>
          </w:tcPr>
          <w:p>
            <w:pPr>
              <w:spacing w:after="0"/>
              <w:jc w:val="left"/>
            </w:pPr>
            <w:r>
              <w:rPr>
                <w:b/>
                <w:bCs/>
                <w:sz w:val="16"/>
                <w:szCs w:val="16"/>
              </w:rPr>
              <w:t xml:space="preserve">Brief Description of Requirement</w:t>
            </w:r>
          </w:p>
        </w:tc>
        <w:tc>
          <w:tcPr>
            <w:tcW w:type="dxa" w:w="1900"/>
            <w:shd w:fill="DEEAF6" w:color="auto" w:val="clear"/>
            <w:tcMar>
              <w:top w:type="dxa" w:w="50"/>
              <w:left w:type="dxa" w:w="80"/>
              <w:bottom w:type="dxa" w:w="50"/>
              <w:right w:type="dxa" w:w="80"/>
            </w:tcMar>
            <w:vAlign w:val="center"/>
          </w:tcPr>
          <w:p>
            <w:pPr>
              <w:spacing w:after="0"/>
              <w:jc w:val="left"/>
            </w:pPr>
            <w:r>
              <w:rPr>
                <w:b/>
                <w:bCs/>
                <w:sz w:val="16"/>
                <w:szCs w:val="16"/>
              </w:rPr>
              <w:t xml:space="preserve">Architecture Reference</w:t>
            </w:r>
          </w:p>
        </w:tc>
        <w:tc>
          <w:tcPr>
            <w:tcW w:type="dxa" w:w="1900"/>
            <w:shd w:fill="DEEAF6" w:color="auto" w:val="clear"/>
            <w:tcMar>
              <w:top w:type="dxa" w:w="50"/>
              <w:left w:type="dxa" w:w="80"/>
              <w:bottom w:type="dxa" w:w="50"/>
              <w:right w:type="dxa" w:w="80"/>
            </w:tcMar>
            <w:vAlign w:val="center"/>
          </w:tcPr>
          <w:p>
            <w:pPr>
              <w:spacing w:after="0"/>
              <w:jc w:val="left"/>
            </w:pPr>
            <w:r>
              <w:rPr>
                <w:b/>
                <w:bCs/>
                <w:sz w:val="16"/>
                <w:szCs w:val="16"/>
              </w:rPr>
              <w:t xml:space="preserve">Design Reference</w:t>
            </w:r>
          </w:p>
        </w:tc>
        <w:tc>
          <w:tcPr>
            <w:tcW w:type="dxa" w:w="2200"/>
            <w:shd w:fill="DEEAF6" w:color="auto" w:val="clear"/>
            <w:tcMar>
              <w:top w:type="dxa" w:w="50"/>
              <w:left w:type="dxa" w:w="80"/>
              <w:bottom w:type="dxa" w:w="50"/>
              <w:right w:type="dxa" w:w="80"/>
            </w:tcMar>
            <w:vAlign w:val="center"/>
          </w:tcPr>
          <w:p>
            <w:pPr>
              <w:spacing w:after="0"/>
              <w:jc w:val="left"/>
            </w:pPr>
            <w:r>
              <w:rPr>
                <w:b/>
                <w:bCs/>
                <w:sz w:val="16"/>
                <w:szCs w:val="16"/>
              </w:rPr>
              <w:t xml:space="preserve">Code File Reference</w:t>
            </w:r>
          </w:p>
        </w:tc>
        <w:tc>
          <w:tcPr>
            <w:tcW w:type="dxa" w:w="1450"/>
            <w:shd w:fill="DEEAF6" w:color="auto" w:val="clear"/>
            <w:tcMar>
              <w:top w:type="dxa" w:w="50"/>
              <w:left w:type="dxa" w:w="80"/>
              <w:bottom w:type="dxa" w:w="50"/>
              <w:right w:type="dxa" w:w="80"/>
            </w:tcMar>
            <w:vAlign w:val="center"/>
          </w:tcPr>
          <w:p>
            <w:pPr>
              <w:spacing w:after="0"/>
              <w:jc w:val="left"/>
            </w:pPr>
            <w:r>
              <w:rPr>
                <w:b/>
                <w:bCs/>
                <w:sz w:val="16"/>
                <w:szCs w:val="16"/>
              </w:rPr>
              <w:t xml:space="preserve">Test Case ID</w:t>
            </w:r>
          </w:p>
        </w:tc>
        <w:tc>
          <w:tcPr>
            <w:tcW w:type="dxa" w:w="1450"/>
            <w:shd w:fill="DEEAF6" w:color="auto" w:val="clear"/>
            <w:tcMar>
              <w:top w:type="dxa" w:w="50"/>
              <w:left w:type="dxa" w:w="80"/>
              <w:bottom w:type="dxa" w:w="50"/>
              <w:right w:type="dxa" w:w="80"/>
            </w:tcMar>
            <w:vAlign w:val="center"/>
          </w:tcPr>
          <w:p>
            <w:pPr>
              <w:spacing w:after="0"/>
              <w:jc w:val="left"/>
            </w:pPr>
            <w:r>
              <w:rPr>
                <w:b/>
                <w:bCs/>
                <w:sz w:val="16"/>
                <w:szCs w:val="16"/>
              </w:rPr>
              <w:t xml:space="preserve">System Test Case ID</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1</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REQ-1</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Register a new user with name, email and password</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Presentation + Auth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DD-3.1 Registration Sequence</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RegisterForm.jsx</w:t>
            </w:r>
          </w:p>
          <w:p>
            <w:pPr>
              <w:spacing w:after="0"/>
              <w:jc w:val="left"/>
            </w:pPr>
            <w:r>
              <w:rPr>
                <w:b w:val="false"/>
                <w:bCs w:val="false"/>
                <w:sz w:val="16"/>
                <w:szCs w:val="16"/>
              </w:rPr>
              <w:t xml:space="preserve">authController.js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UT_01, UT_02</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ST_01</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2</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REQ-2</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Validate email address format at registration</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Auth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DD-3.1 Input Validation</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validators/user.js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UT_03</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ST_01</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3</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REQ-3</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Enforce the password complexity policy</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Auth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DD-3.2 Password Policy</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validators/password.js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UT_04</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ST_01</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4</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REQ-4</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Verify email with a 6-digit code valid for 10 minutes</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Auth Service + Email Adapter</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DD-3.3 Verification Flow</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otpService.js</w:t>
            </w:r>
          </w:p>
          <w:p>
            <w:pPr>
              <w:spacing w:after="0"/>
              <w:jc w:val="left"/>
            </w:pPr>
            <w:r>
              <w:rPr>
                <w:b w:val="false"/>
                <w:bCs w:val="false"/>
                <w:sz w:val="16"/>
                <w:szCs w:val="16"/>
              </w:rPr>
              <w:t xml:space="preserve">mailAdapter.js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UT_05, UT_06</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ST_01</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5</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REQ-7</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Authenticate the user and issue a 24-hour JWT</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Auth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DD-3.4 Token Issue</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authController.js</w:t>
            </w:r>
          </w:p>
          <w:p>
            <w:pPr>
              <w:spacing w:after="0"/>
              <w:jc w:val="left"/>
            </w:pPr>
            <w:r>
              <w:rPr>
                <w:b w:val="false"/>
                <w:bCs w:val="false"/>
                <w:sz w:val="16"/>
                <w:szCs w:val="16"/>
              </w:rPr>
              <w:t xml:space="preserve">jwt.js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UT_07</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ST_01</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6</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REQ-8</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Lock the account for 15 minutes after 5 failed sign-ins</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Auth Service + Notification</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DD-3.5 Lockout Design</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loginAttemptService.js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IT_01</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ST_01</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7</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REQ-13</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Create an account with name, type, opening balance and currency</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Account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DD-4.1 Account Model</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accountController.js</w:t>
            </w:r>
          </w:p>
          <w:p>
            <w:pPr>
              <w:spacing w:after="0"/>
              <w:jc w:val="left"/>
            </w:pPr>
            <w:r>
              <w:rPr>
                <w:b w:val="false"/>
                <w:bCs w:val="false"/>
                <w:sz w:val="16"/>
                <w:szCs w:val="16"/>
              </w:rPr>
              <w:t xml:space="preserve">Account.js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UT_08, UT_09</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ST_02</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8</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REQ-14</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Require the account name to be unique per user</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Account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DD-4.2 Uniqueness Rule</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accountService.js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UT_10</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ST_02</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9</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REQ-18</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Permit deletion only of an account with no transactions</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Account + Transaction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DD-4.3 Delete and Archive</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accountService.js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UT_12, IT_02</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ST_02</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10</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REQ-19</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Derive the account balance from its transactions</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Account Service + DB</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DD-4.4 Balance Computation</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balanceService.js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IT_03</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ST_02</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11</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REQ-20</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Display consolidated net worth across all accounts</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Account + Report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DD-4.5 Net Worth</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netWorthService.js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UT_13</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ST_02</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12</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REQ-22</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Record an expense with all mandatory and optional fields</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Transaction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DD-5.1 Transaction Model</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transactionController.js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UT_14, UT_15</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ST_03</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13</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REQ-25</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Reject zero, negative and over-precise amounts</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Transaction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DD-5.2 Amount Validation</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validators/amount.js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UT_16</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ST_03</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14</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REQ-26</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Reject dates before account opening or in the future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Transaction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DD-5.3 Date Validation</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validators/date.js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UT_17</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ST_03</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15</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REQ-24</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Record a transfer that leaves net worth unchanged</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Transaction + Account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DD-5.4 Transfer Design</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transferService.js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IT_05</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ST_03</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16</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REQ-28</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Edit a transaction and recompute all dependent figures</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Transaction + Budget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DD-5.5 Edit Flow</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transactionService.js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UT_19, IT_04</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ST_03</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17</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REQ-29</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Soft-delete a transaction with 30-day restore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Transaction Service + Scheduler</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DD-5.6 Recycle Bin</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recycleBinService.js</w:t>
            </w:r>
          </w:p>
          <w:p>
            <w:pPr>
              <w:spacing w:after="0"/>
              <w:jc w:val="left"/>
            </w:pPr>
            <w:r>
              <w:rPr>
                <w:b w:val="false"/>
                <w:bCs w:val="false"/>
                <w:sz w:val="16"/>
                <w:szCs w:val="16"/>
              </w:rPr>
              <w:t xml:space="preserve">purgeJob.js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UT_20</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ST_03</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18</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REQ-36</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Create a custom category with icon and colour</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Category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DD-6.1 Category Model</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categoryController.js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UT_21, UT_22</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ST_04</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19</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REQ-40</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Reassign transactions to Uncategorized on category deletion</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Category + Transaction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DD-6.2 Delete Cascade</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categoryService.js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UT_25</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ST_04</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20</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REQ-42</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Compute category-wise and tag-wise totals for a period</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Report Service + DB</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DD-6.3 Aggregation Pipeline</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aggregation/category.js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IT_06</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ST_04</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21</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REQ-43</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Create a budget for a category and period</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Budget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DD-7.1 Budget Model</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budgetController.js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UT_27, UT_28</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ST_05</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22</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REQ-44</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Reject an overlapping budget for the same category</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Budget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DD-7.2 Overlap Check</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budgetService.js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UT_29</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ST_05</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23</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REQ-46</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Raise alerts at 80 percent and 100 percent of budget</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Budget + Notification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DD-7.3 Alert Thresholds</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budgetEvaluator.js</w:t>
            </w:r>
          </w:p>
          <w:p>
            <w:pPr>
              <w:spacing w:after="0"/>
              <w:jc w:val="left"/>
            </w:pPr>
            <w:r>
              <w:rPr>
                <w:b w:val="false"/>
                <w:bCs w:val="false"/>
                <w:sz w:val="16"/>
                <w:szCs w:val="16"/>
              </w:rPr>
              <w:t xml:space="preserve">notifier.js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IT_07, IT_08</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ST_05</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24</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REQ-48</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Carry unused budget forward when rollover is enabled</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Budget Service + Scheduler</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DD-7.4 Rollover Rule</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rolloverJob.js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UT_32</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ST_05</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25</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REQ-52</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Create a recurring rule with frequency and start date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Recurring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DD-8.1 Recurring Model</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recurringController.js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UT_33, UT_34</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ST_06</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26</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REQ-54</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Generate the recurring transaction automatically on its due date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Scheduler + Transaction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DD-8.2 Scheduler Job</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recurringJob.js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IT_09</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ST_06</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27</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REQ-57</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Send a bill reminder before the due date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Scheduler + Notification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DD-8.3 Reminder Flow</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reminderJob.js</w:t>
            </w:r>
          </w:p>
          <w:p>
            <w:pPr>
              <w:spacing w:after="0"/>
              <w:jc w:val="left"/>
            </w:pPr>
            <w:r>
              <w:rPr>
                <w:b w:val="false"/>
                <w:bCs w:val="false"/>
                <w:sz w:val="16"/>
                <w:szCs w:val="16"/>
              </w:rPr>
              <w:t xml:space="preserve">notifier.js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UT_37, IT_10</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ST_06</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28</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REQ-61</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Create a savings goal with target amount and date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Goal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DD-9.1 Goal Model</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goalController.js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UT_39, UT_41</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ST_07</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29</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REQ-64</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Reject a contribution exceeding the source account balance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Goal + Account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DD-9.2 Contribution Rule</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goalService.js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UT_43</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ST_07</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30</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REQ-66</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Mark a goal ACHIEVED at 100 percent and notify the user</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Goal + Notification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DD-9.3 Goal State Model</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goalService.js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IT_11</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ST_07</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31</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REQ-69</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Show income, expense, net savings and net worth on the dashboard</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Report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DD-10.1 Dashboard Query</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dashboardService.js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UT_45</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ST_08</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32</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REQ-70</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Render the category-wise expense breakdown</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Report Service + Client</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DD-10.2 Chart Data Contract</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CategoryChart.jsx</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UT_46</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ST_08</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33</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REQ-77</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Export a report as PDF and its data as CSV</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Report + Export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DD-10.3 Export Design</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exportService.js</w:t>
            </w:r>
          </w:p>
          <w:p>
            <w:pPr>
              <w:spacing w:after="0"/>
              <w:jc w:val="left"/>
            </w:pPr>
            <w:r>
              <w:rPr>
                <w:b w:val="false"/>
                <w:bCs w:val="false"/>
                <w:sz w:val="16"/>
                <w:szCs w:val="16"/>
              </w:rPr>
              <w:t xml:space="preserve">pdfRenderer.js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UT_54</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ST_08, ST_09</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34</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REQ-79</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Attach up to three receipt files to a transaction</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Attachment Service + Storage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DD-11.1 Upload Flow</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attachmentController.js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UT_51</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ST_10</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35</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REQ-80</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Reject unsupported file types and oversized files</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Attachment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DD-11.2 Upload Validation</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validators/file.js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UT_52, UT_53</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ST_10</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36</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REQ-83</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Import transactions from CSV with a preview step</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Import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DD-11.3 Import Pipeline</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importService.js</w:t>
            </w:r>
          </w:p>
          <w:p>
            <w:pPr>
              <w:spacing w:after="0"/>
              <w:jc w:val="left"/>
            </w:pPr>
            <w:r>
              <w:rPr>
                <w:b w:val="false"/>
                <w:bCs w:val="false"/>
                <w:sz w:val="16"/>
                <w:szCs w:val="16"/>
              </w:rPr>
              <w:t xml:space="preserve">csvParser.js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UT_55, UT_56</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ST_10</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37</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REQ-86</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Update balances, budgets and reports after an import</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Import + Account + Budget</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DD-11.4 Post-Import Recompute</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importService.js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IT_14</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ST_10</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38</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REQ-89</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Change the password only after verifying the current one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Auth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DD-3.6 Password Change</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authController.js</w:t>
            </w:r>
          </w:p>
          <w:p>
            <w:pPr>
              <w:spacing w:after="0"/>
              <w:jc w:val="left"/>
            </w:pPr>
            <w:r>
              <w:rPr>
                <w:b w:val="false"/>
                <w:bCs w:val="false"/>
                <w:sz w:val="16"/>
                <w:szCs w:val="16"/>
              </w:rPr>
              <w:t xml:space="preserve">sessionService.js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UT_59, UT_60, IT_15</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39</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REQ-93</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Enforce role-based access control on every request</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Security Layer</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DD-2.1 RBAC Matrix</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authMiddleware.js</w:t>
            </w:r>
          </w:p>
          <w:p>
            <w:pPr>
              <w:spacing w:after="0"/>
              <w:jc w:val="left"/>
            </w:pPr>
            <w:r>
              <w:rPr>
                <w:b w:val="false"/>
                <w:bCs w:val="false"/>
                <w:sz w:val="16"/>
                <w:szCs w:val="16"/>
              </w:rPr>
              <w:t xml:space="preserve">roleGuard.js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IT_16</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40</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REQ-95</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Delete the account and erase the user's data</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Auth + Data Service</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DD-12.1 Erasure Flow</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accountDeletionService.js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ST_11</w:t>
            </w:r>
          </w:p>
        </w:tc>
      </w:tr>
      <w:tr>
        <w:tc>
          <w:tcPr>
            <w:tcW w:type="dxa" w:w="700"/>
            <w:tcMar>
              <w:top w:type="dxa" w:w="50"/>
              <w:left w:type="dxa" w:w="80"/>
              <w:bottom w:type="dxa" w:w="50"/>
              <w:right w:type="dxa" w:w="80"/>
            </w:tcMar>
            <w:vAlign w:val="center"/>
          </w:tcPr>
          <w:p>
            <w:pPr>
              <w:spacing w:after="0"/>
              <w:jc w:val="left"/>
            </w:pPr>
            <w:r>
              <w:rPr>
                <w:b w:val="false"/>
                <w:bCs w:val="false"/>
                <w:sz w:val="16"/>
                <w:szCs w:val="16"/>
              </w:rPr>
              <w:t xml:space="preserve">41</w:t>
            </w:r>
          </w:p>
        </w:tc>
        <w:tc>
          <w:tcPr>
            <w:tcW w:type="dxa" w:w="1150"/>
            <w:tcMar>
              <w:top w:type="dxa" w:w="50"/>
              <w:left w:type="dxa" w:w="80"/>
              <w:bottom w:type="dxa" w:w="50"/>
              <w:right w:type="dxa" w:w="80"/>
            </w:tcMar>
            <w:vAlign w:val="center"/>
          </w:tcPr>
          <w:p>
            <w:pPr>
              <w:spacing w:after="0"/>
              <w:jc w:val="left"/>
            </w:pPr>
            <w:r>
              <w:rPr>
                <w:b w:val="false"/>
                <w:bCs w:val="false"/>
                <w:sz w:val="16"/>
                <w:szCs w:val="16"/>
              </w:rPr>
              <w:t xml:space="preserve">SEC-8</w:t>
            </w:r>
          </w:p>
        </w:tc>
        <w:tc>
          <w:tcPr>
            <w:tcW w:type="dxa" w:w="3200"/>
            <w:tcMar>
              <w:top w:type="dxa" w:w="50"/>
              <w:left w:type="dxa" w:w="80"/>
              <w:bottom w:type="dxa" w:w="50"/>
              <w:right w:type="dxa" w:w="80"/>
            </w:tcMar>
            <w:vAlign w:val="center"/>
          </w:tcPr>
          <w:p>
            <w:pPr>
              <w:spacing w:after="0"/>
              <w:jc w:val="left"/>
            </w:pPr>
            <w:r>
              <w:rPr>
                <w:b w:val="false"/>
                <w:bCs w:val="false"/>
                <w:sz w:val="16"/>
                <w:szCs w:val="16"/>
              </w:rPr>
              <w:t xml:space="preserve">Expire an inactive web session after 30 minutes</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Security Layer</w:t>
            </w:r>
          </w:p>
        </w:tc>
        <w:tc>
          <w:tcPr>
            <w:tcW w:type="dxa" w:w="1900"/>
            <w:tcMar>
              <w:top w:type="dxa" w:w="50"/>
              <w:left w:type="dxa" w:w="80"/>
              <w:bottom w:type="dxa" w:w="50"/>
              <w:right w:type="dxa" w:w="80"/>
            </w:tcMar>
            <w:vAlign w:val="center"/>
          </w:tcPr>
          <w:p>
            <w:pPr>
              <w:spacing w:after="0"/>
              <w:jc w:val="left"/>
            </w:pPr>
            <w:r>
              <w:rPr>
                <w:b w:val="false"/>
                <w:bCs w:val="false"/>
                <w:sz w:val="16"/>
                <w:szCs w:val="16"/>
              </w:rPr>
              <w:t xml:space="preserve">DD-2.2 Session Policy</w:t>
            </w:r>
          </w:p>
        </w:tc>
        <w:tc>
          <w:tcPr>
            <w:tcW w:type="dxa" w:w="2200"/>
            <w:tcMar>
              <w:top w:type="dxa" w:w="50"/>
              <w:left w:type="dxa" w:w="80"/>
              <w:bottom w:type="dxa" w:w="50"/>
              <w:right w:type="dxa" w:w="80"/>
            </w:tcMar>
            <w:vAlign w:val="center"/>
          </w:tcPr>
          <w:p>
            <w:pPr>
              <w:spacing w:after="0"/>
              <w:jc w:val="left"/>
            </w:pPr>
            <w:r>
              <w:rPr>
                <w:b w:val="false"/>
                <w:bCs w:val="false"/>
                <w:sz w:val="16"/>
                <w:szCs w:val="16"/>
              </w:rPr>
              <w:t xml:space="preserve">sessionMiddleware.js</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w:t>
            </w:r>
          </w:p>
        </w:tc>
        <w:tc>
          <w:tcPr>
            <w:tcW w:type="dxa" w:w="1450"/>
            <w:tcMar>
              <w:top w:type="dxa" w:w="50"/>
              <w:left w:type="dxa" w:w="80"/>
              <w:bottom w:type="dxa" w:w="50"/>
              <w:right w:type="dxa" w:w="80"/>
            </w:tcMar>
            <w:vAlign w:val="center"/>
          </w:tcPr>
          <w:p>
            <w:pPr>
              <w:spacing w:after="0"/>
              <w:jc w:val="left"/>
            </w:pPr>
            <w:r>
              <w:rPr>
                <w:b w:val="false"/>
                <w:bCs w:val="false"/>
                <w:sz w:val="16"/>
                <w:szCs w:val="16"/>
              </w:rPr>
              <w:t xml:space="preserve">ST_12</w:t>
            </w:r>
          </w:p>
        </w:tc>
      </w:tr>
    </w:tbl>
    <w:p>
      <w:pPr>
        <w:spacing w:before="200"/>
      </w:pPr>
      <w:r>
        <w:rPr>
          <w:i/>
          <w:iCs/>
          <w:sz w:val="18"/>
          <w:szCs w:val="18"/>
        </w:rPr>
        <w:t xml:space="preserve">Note: the transaction, balance and scheduler requirements carry the highest risk in this project and are covered by both positive and negative test cases, including boundary values on amount and date, concurrent edits, and a repeated scheduler run that must not produce duplicate transactions.</w:t>
      </w:r>
    </w:p>
    <w:sectPr>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Software Requirements Specification — Personal Finance &amp; Expense Manager v1.0   |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Software Requirements Specification — Personal Finance &amp; Expense Manager v1.0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4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2E5496"/>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Personal Finance &amp; Expense Manager</dc:title>
  <dc:creator>Software Engineering Lab Team</dc:creator>
  <dc:description>SRS for the Personal Finance &amp; Expense Manager</dc:description>
  <cp:lastModifiedBy>Un-named</cp:lastModifiedBy>
  <cp:revision>1</cp:revision>
  <dcterms:created xsi:type="dcterms:W3CDTF">2026-09-09T11:31:27.166Z</dcterms:created>
  <dcterms:modified xsi:type="dcterms:W3CDTF">2026-09-09T11:31:27.166Z</dcterms:modified>
</cp:coreProperties>
</file>

<file path=docProps/custom.xml><?xml version="1.0" encoding="utf-8"?>
<Properties xmlns="http://schemas.openxmlformats.org/officeDocument/2006/custom-properties" xmlns:vt="http://schemas.openxmlformats.org/officeDocument/2006/docPropsVTypes"/>
</file>