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1F246C" w:rsidRDefault="00671433">
            <w:pPr>
              <w:rPr>
                <w:b/>
                <w:bCs/>
                <w:color w:val="FFFFFF" w:themeColor="background1"/>
                <w:sz w:val="28"/>
                <w:szCs w:val="28"/>
              </w:rPr>
            </w:pPr>
            <w:r w:rsidRPr="001F246C">
              <w:rPr>
                <w:b/>
                <w:bCs/>
                <w:color w:val="FFFFFF" w:themeColor="background1"/>
                <w:sz w:val="28"/>
                <w:szCs w:val="28"/>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 xml:space="preserve">Patient                                 </w:t>
            </w:r>
            <w:r w:rsidR="009249EE">
              <w:rPr>
                <w:rFonts w:ascii="Times New Roman" w:eastAsia="Times New Roman" w:hAnsi="Times New Roman" w:cs="Times New Roman"/>
                <w:b/>
                <w:color w:val="00000A"/>
                <w:sz w:val="20"/>
                <w:szCs w:val="22"/>
                <w:lang w:val="en-US"/>
              </w:rPr>
              <w:t>{</w:t>
            </w:r>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{patient_diagnosis_short}</w:t>
            </w:r>
          </w:p>
        </w:tc>
      </w:tr>
    </w:tbl>
    <w:p w14:paraId="0CFE3412" w14:textId="50946966" w:rsidR="001255AC" w:rsidRDefault="00F96854"/>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Mutation load                                      {mutation_load}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Number of non-synonymous SNVs      {mutation_ns_snv}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r w:rsidR="00302F0B">
              <w:rPr>
                <w:rFonts w:ascii="Times New Roman" w:hAnsi="Times New Roman" w:cs="Times New Roman"/>
                <w:sz w:val="20"/>
              </w:rPr>
              <w:t xml:space="preserve"> </w:t>
            </w:r>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522C0506" w:rsidR="009249EE" w:rsidRPr="00302F0B" w:rsidRDefault="009249EE" w:rsidP="009249EE">
            <w:pPr>
              <w:rPr>
                <w:rFonts w:ascii="Times New Roman" w:hAnsi="Times New Roman" w:cs="Times New Roman"/>
              </w:rPr>
            </w:pPr>
            <w:r w:rsidRPr="00302F0B">
              <w:rPr>
                <w:rFonts w:ascii="Times New Roman" w:hAnsi="Times New Roman" w:cs="Times New Roman"/>
                <w:sz w:val="20"/>
              </w:rPr>
              <w:t>Additional information                         {mutation_additional_information}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960EF8">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1F246C" w:rsidRDefault="001F246C" w:rsidP="001F246C">
            <w:pPr>
              <w:jc w:val="center"/>
              <w:rPr>
                <w:b/>
                <w:bCs/>
                <w:color w:val="FFFFFF" w:themeColor="background1"/>
                <w:sz w:val="28"/>
                <w:szCs w:val="28"/>
              </w:rPr>
            </w:pPr>
            <w:r w:rsidRPr="001F246C">
              <w:rPr>
                <w:b/>
                <w:bCs/>
                <w:color w:val="FFFFFF" w:themeColor="background1"/>
                <w:sz w:val="28"/>
                <w:szCs w:val="28"/>
              </w:rPr>
              <w:t>Somatic Mutations in Known Driver Genes</w:t>
            </w:r>
          </w:p>
        </w:tc>
      </w:tr>
      <w:tr w:rsidR="00244F9F" w14:paraId="598EF3E6" w14:textId="77777777" w:rsidTr="00960EF8">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960EF8">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w:t>
            </w:r>
            <w:proofErr w:type="gramStart"/>
            <w:r w:rsidRPr="00244F9F">
              <w:rPr>
                <w:rFonts w:ascii="Times New Roman" w:eastAsia="Times New Roman" w:hAnsi="Times New Roman" w:cs="Times New Roman"/>
                <w:color w:val="00000A"/>
                <w:sz w:val="22"/>
                <w:szCs w:val="22"/>
                <w:lang w:val="fr-FR"/>
              </w:rPr>
              <w:t>mskdg}{</w:t>
            </w:r>
            <w:proofErr w:type="gramEnd"/>
            <w:r w:rsidRPr="00244F9F">
              <w:rPr>
                <w:rFonts w:ascii="Times New Roman" w:eastAsia="Times New Roman" w:hAnsi="Times New Roman" w:cs="Times New Roman"/>
                <w:color w:val="00000A"/>
                <w:sz w:val="22"/>
                <w:szCs w:val="22"/>
                <w:lang w:val="fr-FR"/>
              </w:rPr>
              <w:t>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1646"/>
        <w:gridCol w:w="1233"/>
        <w:gridCol w:w="1511"/>
        <w:gridCol w:w="1275"/>
        <w:gridCol w:w="1418"/>
        <w:gridCol w:w="1276"/>
        <w:gridCol w:w="1263"/>
      </w:tblGrid>
      <w:tr w:rsidR="009B59BF" w14:paraId="0EE18348" w14:textId="77777777" w:rsidTr="00F16F90">
        <w:tc>
          <w:tcPr>
            <w:tcW w:w="9622" w:type="dxa"/>
            <w:gridSpan w:val="7"/>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9B59BF" w:rsidRDefault="009B59BF" w:rsidP="009B59BF">
            <w:pPr>
              <w:jc w:val="center"/>
              <w:rPr>
                <w:b/>
                <w:bCs/>
                <w:color w:val="FFFFFF" w:themeColor="background1"/>
                <w:sz w:val="28"/>
                <w:szCs w:val="28"/>
              </w:rPr>
            </w:pPr>
            <w:r w:rsidRPr="009B59BF">
              <w:rPr>
                <w:b/>
                <w:bCs/>
                <w:color w:val="FFFFFF" w:themeColor="background1"/>
                <w:sz w:val="28"/>
                <w:szCs w:val="28"/>
              </w:rPr>
              <w:t>Somatic Mutations with Known Pharmacogenetic Effect</w:t>
            </w:r>
          </w:p>
        </w:tc>
      </w:tr>
      <w:tr w:rsidR="009B59BF" w14:paraId="7A827927" w14:textId="77777777" w:rsidTr="00F16F90">
        <w:tc>
          <w:tcPr>
            <w:tcW w:w="9622" w:type="dxa"/>
            <w:gridSpan w:val="7"/>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F16F90">
        <w:tc>
          <w:tcPr>
            <w:tcW w:w="1646"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33"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11"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27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276"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F16F90">
        <w:tc>
          <w:tcPr>
            <w:tcW w:w="1646"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{#mskpe}{Gene}</w:t>
            </w:r>
          </w:p>
        </w:tc>
        <w:tc>
          <w:tcPr>
            <w:tcW w:w="1233"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11"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1275"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418"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509260F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{Reference}{/mskpe}</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623"/>
        <w:gridCol w:w="1344"/>
        <w:gridCol w:w="1418"/>
        <w:gridCol w:w="1275"/>
        <w:gridCol w:w="1418"/>
        <w:gridCol w:w="1276"/>
        <w:gridCol w:w="1258"/>
      </w:tblGrid>
      <w:tr w:rsidR="007B29B1" w14:paraId="12A6A134" w14:textId="77777777" w:rsidTr="009F1526">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7B29B1" w:rsidRDefault="007B29B1" w:rsidP="007B29B1">
            <w:pPr>
              <w:jc w:val="center"/>
              <w:rPr>
                <w:b/>
                <w:bCs/>
                <w:sz w:val="28"/>
                <w:szCs w:val="28"/>
              </w:rPr>
            </w:pPr>
            <w:r w:rsidRPr="007B29B1">
              <w:rPr>
                <w:b/>
                <w:bCs/>
                <w:color w:val="FFFFFF" w:themeColor="background1"/>
                <w:sz w:val="28"/>
                <w:szCs w:val="28"/>
              </w:rPr>
              <w:lastRenderedPageBreak/>
              <w:t>Somatic Mutations in Pharmaceutical Target proteins</w:t>
            </w:r>
          </w:p>
        </w:tc>
      </w:tr>
      <w:tr w:rsidR="00CF6B44" w14:paraId="03706C48" w14:textId="77777777" w:rsidTr="009F1526">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r w:rsidRPr="00902BC4">
              <w:rPr>
                <w:rFonts w:ascii="Times New Roman" w:hAnsi="Times New Roman" w:cs="Times New Roman"/>
                <w:b/>
                <w:bCs/>
                <w:sz w:val="22"/>
                <w:szCs w:val="22"/>
              </w:rPr>
              <w:t>CIViC Summary of Drugs Targeting Affected Genes</w:t>
            </w:r>
          </w:p>
        </w:tc>
      </w:tr>
      <w:tr w:rsidR="00902BC4" w:rsidRPr="00902BC4" w14:paraId="2A57578C" w14:textId="77777777" w:rsidTr="009F1526">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9F1526">
        <w:tc>
          <w:tcPr>
            <w:tcW w:w="162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34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8"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27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276"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9F1526">
        <w:tc>
          <w:tcPr>
            <w:tcW w:w="1623"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{#ptp_ia}{Gene}</w:t>
            </w:r>
          </w:p>
        </w:tc>
        <w:tc>
          <w:tcPr>
            <w:tcW w:w="1344"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418"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275"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418"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276"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48A4722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{Reference}{/ptp_ia}</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F755BF">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F755BF">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F755BF">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bookmarkStart w:id="0" w:name="_GoBack"/>
        <w:bookmarkEnd w:id="0"/>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706A81">
        <w:trP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706A81" w:rsidRDefault="00706A81" w:rsidP="00706A81">
            <w:pPr>
              <w:jc w:val="center"/>
              <w:rPr>
                <w:rFonts w:ascii="Times New Roman" w:hAnsi="Times New Roman" w:cs="Times New Roman"/>
                <w:b/>
                <w:bCs/>
                <w:sz w:val="26"/>
                <w:szCs w:val="26"/>
              </w:rPr>
            </w:pPr>
            <w:r w:rsidRPr="00706A81">
              <w:rPr>
                <w:rFonts w:ascii="Times New Roman" w:hAnsi="Times New Roman" w:cs="Times New Roman"/>
                <w:b/>
                <w:bCs/>
                <w:color w:val="FFFFFF" w:themeColor="background1"/>
                <w:sz w:val="26"/>
                <w:szCs w:val="26"/>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{#ref}{rowid}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A6280B">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A6280B" w:rsidRDefault="00A6280B" w:rsidP="00A6280B">
            <w:pPr>
              <w:jc w:val="center"/>
              <w:rPr>
                <w:rFonts w:ascii="Times New Roman" w:hAnsi="Times New Roman" w:cs="Times New Roman"/>
                <w:b/>
                <w:bCs/>
                <w:color w:val="FFFFFF" w:themeColor="background1"/>
                <w:sz w:val="26"/>
                <w:szCs w:val="26"/>
              </w:rPr>
            </w:pPr>
            <w:r w:rsidRPr="00A6280B">
              <w:rPr>
                <w:rFonts w:ascii="Times New Roman" w:hAnsi="Times New Roman" w:cs="Times New Roman"/>
                <w:b/>
                <w:bCs/>
                <w:color w:val="FFFFFF" w:themeColor="background1"/>
                <w:sz w:val="26"/>
                <w:szCs w:val="26"/>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B333F9">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BFF3" w14:textId="77777777" w:rsidR="00F96854" w:rsidRDefault="00F96854" w:rsidP="00671433">
      <w:r>
        <w:separator/>
      </w:r>
    </w:p>
  </w:endnote>
  <w:endnote w:type="continuationSeparator" w:id="0">
    <w:p w14:paraId="4879FF8B" w14:textId="77777777" w:rsidR="00F96854" w:rsidRDefault="00F96854"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D1E02" w14:textId="77777777" w:rsidR="00F96854" w:rsidRDefault="00F96854" w:rsidP="00671433">
      <w:r>
        <w:separator/>
      </w:r>
    </w:p>
  </w:footnote>
  <w:footnote w:type="continuationSeparator" w:id="0">
    <w:p w14:paraId="7114288C" w14:textId="77777777" w:rsidR="00F96854" w:rsidRDefault="00F96854"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r w:rsidRPr="00BE1EB0">
          <w:rPr>
            <w:rStyle w:val="Hyperlink"/>
            <w:lang w:val="en-US"/>
          </w:rPr>
          <w:t>CIViC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r w:rsidRPr="00741B5D">
          <w:rPr>
            <w:rStyle w:val="Hyperlink"/>
            <w:lang w:val="en-US"/>
          </w:rPr>
          <w:t>CIViC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29A7"/>
    <w:rsid w:val="00140F94"/>
    <w:rsid w:val="001C6624"/>
    <w:rsid w:val="001F246C"/>
    <w:rsid w:val="001F38CF"/>
    <w:rsid w:val="00244F9F"/>
    <w:rsid w:val="002939F4"/>
    <w:rsid w:val="002E4027"/>
    <w:rsid w:val="002F61C1"/>
    <w:rsid w:val="00302F0B"/>
    <w:rsid w:val="00330F3B"/>
    <w:rsid w:val="00370A82"/>
    <w:rsid w:val="003778D7"/>
    <w:rsid w:val="003834D4"/>
    <w:rsid w:val="00386942"/>
    <w:rsid w:val="003E625E"/>
    <w:rsid w:val="00437FAF"/>
    <w:rsid w:val="0044409F"/>
    <w:rsid w:val="004B23FA"/>
    <w:rsid w:val="005454A1"/>
    <w:rsid w:val="00596AEF"/>
    <w:rsid w:val="005E42B0"/>
    <w:rsid w:val="00605E14"/>
    <w:rsid w:val="00617B4F"/>
    <w:rsid w:val="00671433"/>
    <w:rsid w:val="006A2373"/>
    <w:rsid w:val="006A6FAC"/>
    <w:rsid w:val="00706A81"/>
    <w:rsid w:val="00741B5D"/>
    <w:rsid w:val="007A40EF"/>
    <w:rsid w:val="007B29B1"/>
    <w:rsid w:val="0083116D"/>
    <w:rsid w:val="0083279C"/>
    <w:rsid w:val="00850376"/>
    <w:rsid w:val="00902BC4"/>
    <w:rsid w:val="00914CCD"/>
    <w:rsid w:val="009249EE"/>
    <w:rsid w:val="009339DD"/>
    <w:rsid w:val="009601E2"/>
    <w:rsid w:val="00960EF8"/>
    <w:rsid w:val="00977D1A"/>
    <w:rsid w:val="009B59BF"/>
    <w:rsid w:val="009C4B0A"/>
    <w:rsid w:val="009F1526"/>
    <w:rsid w:val="00A6280B"/>
    <w:rsid w:val="00A71627"/>
    <w:rsid w:val="00AF318F"/>
    <w:rsid w:val="00AF36AD"/>
    <w:rsid w:val="00B131D7"/>
    <w:rsid w:val="00B333F9"/>
    <w:rsid w:val="00B5170C"/>
    <w:rsid w:val="00B83347"/>
    <w:rsid w:val="00BE1EB0"/>
    <w:rsid w:val="00C060B0"/>
    <w:rsid w:val="00C35B21"/>
    <w:rsid w:val="00CF2D0F"/>
    <w:rsid w:val="00CF6B44"/>
    <w:rsid w:val="00D210DC"/>
    <w:rsid w:val="00E962EB"/>
    <w:rsid w:val="00EA0640"/>
    <w:rsid w:val="00F16F90"/>
    <w:rsid w:val="00F755BF"/>
    <w:rsid w:val="00F756D5"/>
    <w:rsid w:val="00F84C66"/>
    <w:rsid w:val="00F96854"/>
    <w:rsid w:val="00FB0CCC"/>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1B179-4790-4744-AFD7-1071E5D9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53</cp:revision>
  <dcterms:created xsi:type="dcterms:W3CDTF">2019-10-21T12:54:00Z</dcterms:created>
  <dcterms:modified xsi:type="dcterms:W3CDTF">2019-10-21T15:25:00Z</dcterms:modified>
</cp:coreProperties>
</file>