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Bdr>
          <w:bottom w:val="single" w:sz="6" w:space="2" w:color="auto"/>
        </w:pBdr>
      </w:pPr>
      <w:r>
        <w:rPr>
          <w:b/>
          <w:sz w:val="32"/>
        </w:rPr>
        <w:t>JAMES BOND</w:t>
      </w:r>
    </w:p>
    <w:p>
      <w:pPr>
        <w:spacing w:after="80"/>
        <w:jc w:val="center"/>
      </w:pPr>
      <w:r>
        <w:rPr>
          <w:sz w:val="20"/>
        </w:rPr>
        <w:t>London, United Kingdom | +44 20 7946 0007 | j.bond@universal-exports.example</w:t>
      </w:r>
    </w:p>
    <w:p>
      <w:pPr>
        <w:spacing w:after="120"/>
      </w:pPr>
      <w:r>
        <w:t>Investigator and field operative with 20 years gathering intelligence and closing cases others could not. Ran covert surveillance, source development, and evidence recovery for the Secret Intelligence Service across more than forty operations. Reads a room and a balance sheet with equal speed, speaks four languages, and is trained to surface the truth under pressure.</w:t>
      </w:r>
    </w:p>
    <w:p>
      <w:pPr>
        <w:spacing w:before="120" w:after="40"/>
      </w:pPr>
      <w:r>
        <w:rPr>
          <w:b/>
          <w:color w:val="1F4E78"/>
          <w:sz w:val="24"/>
        </w:rPr>
        <w:t>PROFESSIONAL EXPERIENCE</w:t>
      </w:r>
    </w:p>
    <w:p>
      <w:pPr>
        <w:tabs>
          <w:tab w:pos="10800" w:val="right"/>
        </w:tabs>
        <w:spacing w:before="80" w:after="0"/>
      </w:pPr>
      <w:r>
        <w:rPr>
          <w:b/>
          <w:sz w:val="22"/>
        </w:rPr>
        <w:t>Fort Monckton Field Training</w:t>
      </w:r>
      <w:r>
        <w:rPr>
          <w:sz w:val="22"/>
        </w:rPr>
        <w:tab/>
        <w:t>Gosport, UK (Hybrid)</w:t>
      </w:r>
    </w:p>
    <w:p>
      <w:pPr>
        <w:tabs>
          <w:tab w:pos="10800" w:val="right"/>
        </w:tabs>
        <w:spacing w:after="40"/>
      </w:pPr>
      <w:r>
        <w:t>Senior Field-Craft &amp; Firearms Instructor</w:t>
        <w:tab/>
        <w:t>July 2021 – Present</w:t>
      </w:r>
    </w:p>
    <w:p>
      <w:pPr>
        <w:tabs>
          <w:tab w:pos="288" w:val="left"/>
        </w:tabs>
        <w:spacing w:after="20"/>
        <w:ind w:left="288" w:hanging="288"/>
      </w:pPr>
      <w:r>
        <w:t>•</w:t>
        <w:tab/>
      </w:r>
      <w:r>
        <w:t>Rebuilt the firearms qualification curriculum around live-stress drills, cutting new-recruit failure rates from 40% to under 10% across two cohorts.</w:t>
      </w:r>
    </w:p>
    <w:p>
      <w:pPr>
        <w:tabs>
          <w:tab w:pos="288" w:val="left"/>
        </w:tabs>
        <w:spacing w:after="20"/>
        <w:ind w:left="288" w:hanging="288"/>
      </w:pPr>
      <w:r>
        <w:t>•</w:t>
        <w:tab/>
      </w:r>
      <w:r>
        <w:t>Taught covert surveillance, counter-surveillance, and tradecraft modules, grading candidates on real exercises run through a live city.</w:t>
      </w:r>
    </w:p>
    <w:p>
      <w:pPr>
        <w:tabs>
          <w:tab w:pos="288" w:val="left"/>
        </w:tabs>
        <w:spacing w:after="20"/>
        <w:ind w:left="288" w:hanging="288"/>
      </w:pPr>
      <w:r>
        <w:t>•</w:t>
        <w:tab/>
      </w:r>
      <w:r>
        <w:t>Designed and ran the advanced and evasive driving course, certifying 60+ officers in anti-ambush, motorcade, and protective driving over three years.</w:t>
      </w:r>
    </w:p>
    <w:p>
      <w:pPr>
        <w:tabs>
          <w:tab w:pos="10800" w:val="right"/>
        </w:tabs>
        <w:spacing w:before="80" w:after="0"/>
      </w:pPr>
      <w:r>
        <w:rPr>
          <w:b/>
          <w:sz w:val="22"/>
        </w:rPr>
        <w:t>Universal Exports Ltd</w:t>
      </w:r>
      <w:r>
        <w:rPr>
          <w:sz w:val="22"/>
        </w:rPr>
        <w:tab/>
        <w:t>London, UK</w:t>
      </w:r>
    </w:p>
    <w:p>
      <w:pPr>
        <w:tabs>
          <w:tab w:pos="10800" w:val="right"/>
        </w:tabs>
        <w:spacing w:after="40"/>
      </w:pPr>
      <w:r>
        <w:t>Regional Director (commercial cover for field operations)</w:t>
        <w:tab/>
        <w:t>January 2015 – June 2021</w:t>
      </w:r>
    </w:p>
    <w:p>
      <w:pPr>
        <w:tabs>
          <w:tab w:pos="288" w:val="left"/>
        </w:tabs>
        <w:spacing w:after="20"/>
        <w:ind w:left="288" w:hanging="288"/>
      </w:pPr>
      <w:r>
        <w:t>•</w:t>
        <w:tab/>
      </w:r>
      <w:r>
        <w:t>Built the commercial and political risk picture for each region, advising leadership on which engagements to pursue and which to walk away from.</w:t>
      </w:r>
    </w:p>
    <w:p>
      <w:pPr>
        <w:tabs>
          <w:tab w:pos="288" w:val="left"/>
        </w:tabs>
        <w:spacing w:after="20"/>
        <w:ind w:left="288" w:hanging="288"/>
      </w:pPr>
      <w:r>
        <w:t>•</w:t>
        <w:tab/>
      </w:r>
      <w:r>
        <w:t>Directed regional operations across offices on three continents under a commercial-export cover identity, managing budgets, staff, and high-value client relationships.</w:t>
      </w:r>
    </w:p>
    <w:p>
      <w:pPr>
        <w:tabs>
          <w:tab w:pos="288" w:val="left"/>
        </w:tabs>
        <w:spacing w:after="20"/>
        <w:ind w:left="288" w:hanging="288"/>
      </w:pPr>
      <w:r>
        <w:t>•</w:t>
        <w:tab/>
      </w:r>
      <w:r>
        <w:t>Closed high-stakes negotiations and dispute settlements running into the millions, holding a credible position at the table under sustained pressure.</w:t>
      </w:r>
    </w:p>
    <w:p>
      <w:pPr>
        <w:tabs>
          <w:tab w:pos="10800" w:val="right"/>
        </w:tabs>
        <w:spacing w:before="80" w:after="0"/>
      </w:pPr>
      <w:r>
        <w:rPr>
          <w:b/>
          <w:sz w:val="22"/>
        </w:rPr>
        <w:t>Secret Intelligence Service (MI6)</w:t>
      </w:r>
      <w:r>
        <w:rPr>
          <w:sz w:val="22"/>
        </w:rPr>
        <w:tab/>
        <w:t>London, UK</w:t>
      </w:r>
    </w:p>
    <w:p>
      <w:pPr>
        <w:tabs>
          <w:tab w:pos="10800" w:val="right"/>
        </w:tabs>
        <w:spacing w:after="40"/>
      </w:pPr>
      <w:r>
        <w:t>Field Intelligence Officer, 00 Section</w:t>
        <w:tab/>
        <w:t>September 2001 – December 2014</w:t>
      </w:r>
    </w:p>
    <w:p>
      <w:pPr>
        <w:tabs>
          <w:tab w:pos="288" w:val="left"/>
        </w:tabs>
        <w:spacing w:after="20"/>
        <w:ind w:left="288" w:hanging="288"/>
      </w:pPr>
      <w:r>
        <w:t>•</w:t>
        <w:tab/>
      </w:r>
      <w:r>
        <w:t>Ran covert surveillance and counter-surveillance in hostile cities, building pattern-of-life profiles that drove three successful interdictions.</w:t>
      </w:r>
    </w:p>
    <w:p>
      <w:pPr>
        <w:tabs>
          <w:tab w:pos="288" w:val="left"/>
        </w:tabs>
        <w:spacing w:after="20"/>
        <w:ind w:left="288" w:hanging="288"/>
      </w:pPr>
      <w:r>
        <w:t>•</w:t>
        <w:tab/>
      </w:r>
      <w:r>
        <w:t>Recruited and handled a network of foreign sources; produced threat assessments leadership acted on within hours, twice pre-empting attacks on national interests.</w:t>
      </w:r>
    </w:p>
    <w:p>
      <w:pPr>
        <w:tabs>
          <w:tab w:pos="288" w:val="left"/>
        </w:tabs>
        <w:spacing w:after="20"/>
        <w:ind w:left="288" w:hanging="288"/>
      </w:pPr>
      <w:r>
        <w:t>•</w:t>
        <w:tab/>
      </w:r>
      <w:r>
        <w:t>Held top-tier marksmanship and close-quarters qualification through 13 years of active field status, passing annual re-certification without fail.</w:t>
      </w:r>
    </w:p>
    <w:p>
      <w:pPr>
        <w:tabs>
          <w:tab w:pos="10800" w:val="right"/>
        </w:tabs>
        <w:spacing w:before="80" w:after="0"/>
      </w:pPr>
      <w:r>
        <w:rPr>
          <w:b/>
          <w:sz w:val="22"/>
        </w:rPr>
        <w:t>Royal Navy</w:t>
      </w:r>
      <w:r>
        <w:rPr>
          <w:sz w:val="22"/>
        </w:rPr>
        <w:tab/>
        <w:t>Portsmouth, UK</w:t>
      </w:r>
    </w:p>
    <w:p>
      <w:pPr>
        <w:tabs>
          <w:tab w:pos="10800" w:val="right"/>
        </w:tabs>
        <w:spacing w:after="40"/>
      </w:pPr>
      <w:r>
        <w:t>Commander</w:t>
        <w:tab/>
        <w:t>June 1995 – August 2001</w:t>
      </w:r>
    </w:p>
    <w:p>
      <w:pPr>
        <w:tabs>
          <w:tab w:pos="288" w:val="left"/>
        </w:tabs>
        <w:spacing w:after="20"/>
        <w:ind w:left="288" w:hanging="288"/>
      </w:pPr>
      <w:r>
        <w:t>•</w:t>
        <w:tab/>
      </w:r>
      <w:r>
        <w:t>Ran the vessel's small-arms and boarding-party program, qualifying every department member to expert standard and leading 12 compliant vessel boardings in contested waters.</w:t>
      </w:r>
    </w:p>
    <w:p>
      <w:pPr>
        <w:tabs>
          <w:tab w:pos="288" w:val="left"/>
        </w:tabs>
        <w:spacing w:after="20"/>
        <w:ind w:left="288" w:hanging="288"/>
      </w:pPr>
      <w:r>
        <w:t>•</w:t>
        <w:tab/>
      </w:r>
      <w:r>
        <w:t>Commanded a frigate's operations department of 40 sailors through two Mediterranean deployments, with zero safety incidents across 18 months at sea.</w:t>
      </w:r>
    </w:p>
    <w:p>
      <w:pPr>
        <w:tabs>
          <w:tab w:pos="288" w:val="left"/>
        </w:tabs>
        <w:spacing w:after="20"/>
        <w:ind w:left="288" w:hanging="288"/>
      </w:pPr>
      <w:r>
        <w:t>•</w:t>
        <w:tab/>
      </w:r>
      <w:r>
        <w:t>Led ship-wide crisis and damage-control drills; cut average response to simulated hull breaches from 9 minutes to under 4 over the course of a deployment.</w:t>
      </w:r>
    </w:p>
    <w:p>
      <w:pPr>
        <w:spacing w:before="120" w:after="40"/>
      </w:pPr>
      <w:r>
        <w:rPr>
          <w:b/>
          <w:color w:val="1F4E78"/>
          <w:sz w:val="24"/>
        </w:rPr>
        <w:t>TECHNICAL SKILLS</w:t>
      </w:r>
    </w:p>
    <w:p>
      <w:pPr>
        <w:spacing w:after="20"/>
      </w:pPr>
      <w:r>
        <w:rPr>
          <w:b/>
        </w:rPr>
        <w:t xml:space="preserve">Intelligence &amp; Investigations: </w:t>
      </w:r>
      <w:r>
        <w:t>Intelligence collection and analysis, source handling, covert investigations, evidence recovery, elicitation and interview, threat reporting, all-source assessment</w:t>
      </w:r>
    </w:p>
    <w:p>
      <w:pPr>
        <w:spacing w:after="20"/>
      </w:pPr>
      <w:r>
        <w:rPr>
          <w:b/>
        </w:rPr>
        <w:t xml:space="preserve">Surveillance &amp; Counter-Surveillance: </w:t>
      </w:r>
      <w:r>
        <w:t>Covert surveillance, counter-surveillance, mobile and static observation, pattern-of-life analysis, technical surveillance countermeasures, tradecraft, source development</w:t>
      </w:r>
    </w:p>
    <w:p>
      <w:pPr>
        <w:spacing w:after="20"/>
      </w:pPr>
      <w:r>
        <w:rPr>
          <w:b/>
        </w:rPr>
        <w:t xml:space="preserve">Crisis &amp; Negotiation: </w:t>
      </w:r>
      <w:r>
        <w:t>Hostage and crisis negotiation, high-stakes bargaining, de-escalation, incident command under pressure, contingency planning, decisive action on incomplete information</w:t>
      </w:r>
    </w:p>
    <w:p>
      <w:pPr>
        <w:spacing w:after="20"/>
      </w:pPr>
      <w:r>
        <w:rPr>
          <w:b/>
        </w:rPr>
        <w:t xml:space="preserve">Firearms &amp; Tactical Training: </w:t>
      </w:r>
      <w:r>
        <w:t>Expert marksmanship (pistol and rifle), tactical firearms, weapons handling and safety, close-quarters battle (CQB), unarmed combat, edged-weapons defense, range instruction</w:t>
      </w:r>
    </w:p>
    <w:p>
      <w:pPr>
        <w:spacing w:after="20"/>
      </w:pPr>
      <w:r>
        <w:rPr>
          <w:b/>
        </w:rPr>
        <w:t xml:space="preserve">Leadership &amp; Team Command: </w:t>
      </w:r>
      <w:r>
        <w:t>Field team command, mission planning, training and mentorship, cross-agency coordination, executive briefing, operational reporting, personnel development</w:t>
      </w:r>
    </w:p>
    <w:p>
      <w:pPr>
        <w:spacing w:after="20"/>
      </w:pPr>
      <w:r>
        <w:rPr>
          <w:b/>
        </w:rPr>
        <w:t xml:space="preserve">Advanced &amp; Tactical Driving: </w:t>
      </w:r>
      <w:r>
        <w:t>Advanced and evasive driving, high-performance and protective driving, anti-ambush maneuvers, motorcade operations, motorcycle and armored-vehicle operation, post-incident vehicle recovery</w:t>
      </w:r>
    </w:p>
    <w:p>
      <w:pPr>
        <w:spacing w:after="20"/>
      </w:pPr>
      <w:r>
        <w:rPr>
          <w:b/>
        </w:rPr>
        <w:t xml:space="preserve">Maritime &amp; Aviation Operations: </w:t>
      </w:r>
      <w:r>
        <w:t>Naval command, maritime navigation, combat diving and scuba operations, small-boat handling, helicopter and fixed-wing operation, logistics and crew leadership</w:t>
      </w:r>
    </w:p>
    <w:p>
      <w:pPr>
        <w:spacing w:before="120" w:after="40"/>
      </w:pPr>
      <w:r>
        <w:rPr>
          <w:b/>
          <w:color w:val="1F4E78"/>
          <w:sz w:val="24"/>
        </w:rPr>
        <w:t>EDUCATION &amp; CERTIFICATIONS</w:t>
      </w:r>
    </w:p>
    <w:p>
      <w:pPr>
        <w:spacing w:after="40"/>
      </w:pPr>
      <w:r>
        <w:rPr>
          <w:b/>
        </w:rPr>
        <w:t>MA Oriental Languages (Russian and Japanese)</w:t>
      </w:r>
    </w:p>
    <w:p>
      <w:pPr>
        <w:spacing w:after="40"/>
      </w:pPr>
      <w:r>
        <w:t>University of Geneva | Geneva, Switzerland | 1991 – 1995 | First Class GPA in Major | First Class Honours | University Pistol Team Captain</w:t>
      </w:r>
    </w:p>
    <w:p>
      <w:pPr>
        <w:spacing w:after="20"/>
      </w:pPr>
      <w:r>
        <w:rPr>
          <w:b/>
        </w:rPr>
        <w:t xml:space="preserve">Professional Certifications: </w:t>
      </w:r>
      <w:r>
        <w:t>Advanced &amp; Evasive Driving Certification | Combat Diver Qualification | Certified Sommelier | Private Pilot Licence (Helicopter)</w:t>
      </w:r>
    </w:p>
    <w:p>
      <w:pPr>
        <w:spacing w:before="120" w:after="40"/>
      </w:pPr>
      <w:r>
        <w:rPr>
          <w:b/>
          <w:color w:val="1F4E78"/>
          <w:sz w:val="24"/>
        </w:rPr>
        <w:t>PROFESSIONAL ACTIVITIES</w:t>
      </w:r>
    </w:p>
    <w:p>
      <w:pPr>
        <w:tabs>
          <w:tab w:pos="288" w:val="left"/>
        </w:tabs>
        <w:spacing w:after="20"/>
        <w:ind w:left="288" w:hanging="288"/>
      </w:pPr>
      <w:r>
        <w:t>•</w:t>
        <w:tab/>
      </w:r>
      <w:r>
        <w:rPr>
          <w:b/>
        </w:rPr>
        <w:t>Blades Club, London</w:t>
      </w:r>
      <w:r>
        <w:t>, Member (2003 – present); Private members' club; high-stakes bridge and baccarat</w:t>
      </w:r>
    </w:p>
    <w:p>
      <w:pPr>
        <w:tabs>
          <w:tab w:pos="288" w:val="left"/>
        </w:tabs>
        <w:spacing w:after="20"/>
        <w:ind w:left="288" w:hanging="288"/>
      </w:pPr>
      <w:r>
        <w:t>•</w:t>
        <w:tab/>
      </w:r>
      <w:r>
        <w:rPr>
          <w:b/>
        </w:rPr>
        <w:t>Royal Yacht Squadron</w:t>
      </w:r>
      <w:r>
        <w:t>, Member (1998 – present)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