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pBdr>
          <w:bottom w:val="single" w:sz="6" w:space="2" w:color="auto"/>
        </w:pBdr>
      </w:pPr>
      <w:r>
        <w:rPr>
          <w:b/>
          <w:sz w:val="32"/>
        </w:rPr>
        <w:t>JAMES BOND</w:t>
      </w:r>
    </w:p>
    <w:p>
      <w:pPr>
        <w:spacing w:after="80"/>
        <w:jc w:val="center"/>
      </w:pPr>
      <w:r>
        <w:rPr>
          <w:sz w:val="20"/>
        </w:rPr>
        <w:t>London, United Kingdom | +44 20 7946 0007 | j.bond@universal-exports.example</w:t>
      </w:r>
    </w:p>
    <w:p>
      <w:pPr>
        <w:spacing w:after="120"/>
      </w:pPr>
      <w:r>
        <w:t>Connoisseur and hospitality professional with 20 years entertaining at the highest level of international society. Speaks four languages with a discerning command of wine, spirits, fine dining, and tailoring honed across the world's grand hotels, casinos, and embassies. Reads guests instantly, defuses tension with a word, and curates an experience people remember for years.</w:t>
      </w:r>
    </w:p>
    <w:p>
      <w:pPr>
        <w:spacing w:before="120" w:after="40"/>
      </w:pPr>
      <w:r>
        <w:rPr>
          <w:b/>
          <w:color w:val="1F4E78"/>
          <w:sz w:val="24"/>
        </w:rPr>
        <w:t>PROFESSIONAL EXPERIENCE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Fort Monckton Field Training</w:t>
      </w:r>
      <w:r>
        <w:rPr>
          <w:sz w:val="22"/>
        </w:rPr>
        <w:tab/>
        <w:t>Gosport, UK (Hybrid)</w:t>
      </w:r>
    </w:p>
    <w:p>
      <w:pPr>
        <w:tabs>
          <w:tab w:pos="10800" w:val="right"/>
        </w:tabs>
        <w:spacing w:after="40"/>
      </w:pPr>
      <w:r>
        <w:t>Senior Field-Craft &amp; Firearms Instructor</w:t>
        <w:tab/>
        <w:t>July 2021 – Present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Rebuilt the firearms qualification curriculum around live-stress drills, cutting new-recruit failure rates from 40% to under 10% across two cohorts.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Designed and ran the advanced and evasive driving course, certifying 60+ officers in anti-ambush, motorcade, and protective driving over three years.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Mentored more than 80 field candidates through selection and assessment, training the next generation of protection and intelligence officers.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Universal Exports Ltd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Regional Director (commercial cover for field operations)</w:t>
        <w:tab/>
        <w:t>January 2015 – June 2021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Brokered trust between governments, agencies, and private interests, conducting sensitive business in French, German, Italian, and Russian.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Hosted clients and counterparts at the highest level of international society, curating dinners, tastings, and events that turned cold contacts into committed partners.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Directed regional operations across offices on three continents under a commercial-export cover identity, managing budgets, staff, and high-value client relationships.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Secret Intelligence Service (MI6)</w:t>
      </w:r>
      <w:r>
        <w:rPr>
          <w:sz w:val="22"/>
        </w:rPr>
        <w:tab/>
        <w:t>London, UK</w:t>
      </w:r>
    </w:p>
    <w:p>
      <w:pPr>
        <w:tabs>
          <w:tab w:pos="10800" w:val="right"/>
        </w:tabs>
        <w:spacing w:after="40"/>
      </w:pPr>
      <w:r>
        <w:t>Field Intelligence Officer, 00 Section</w:t>
        <w:tab/>
        <w:t>September 2001 – December 2014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Operated under commercial and diplomatic cover in four languages, passing as a local closely enough to develop sources inside closed circles.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Worked targets at casinos, embassies, and grand hotels, using a command of wine, cards, and etiquette to earn access that force could not.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Protected high-value principals and assets across more than 40 operations on five continents, never losing a principal while under direct protection.</w:t>
      </w:r>
    </w:p>
    <w:p>
      <w:pPr>
        <w:tabs>
          <w:tab w:pos="10800" w:val="right"/>
        </w:tabs>
        <w:spacing w:before="80" w:after="0"/>
      </w:pPr>
      <w:r>
        <w:rPr>
          <w:b/>
          <w:sz w:val="22"/>
        </w:rPr>
        <w:t>Royal Navy</w:t>
      </w:r>
      <w:r>
        <w:rPr>
          <w:sz w:val="22"/>
        </w:rPr>
        <w:tab/>
        <w:t>Portsmouth, UK</w:t>
      </w:r>
    </w:p>
    <w:p>
      <w:pPr>
        <w:tabs>
          <w:tab w:pos="10800" w:val="right"/>
        </w:tabs>
        <w:spacing w:after="40"/>
      </w:pPr>
      <w:r>
        <w:t>Commander</w:t>
        <w:tab/>
        <w:t>June 1995 – August 2001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Led ship-wide crisis and damage-control drills; cut average response to simulated hull breaches from 9 minutes to under 4 over the course of a deployment.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Hosted foreign naval delegations across four port visits, running briefings and receptions in French and Italian.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t>Commanded a frigate's operations department of 40 sailors through two Mediterranean deployments, with zero safety incidents across 18 months at sea.</w:t>
      </w:r>
    </w:p>
    <w:p>
      <w:pPr>
        <w:spacing w:before="120" w:after="40"/>
      </w:pPr>
      <w:r>
        <w:rPr>
          <w:b/>
          <w:color w:val="1F4E78"/>
          <w:sz w:val="24"/>
        </w:rPr>
        <w:t>TECHNICAL SKILLS</w:t>
      </w:r>
    </w:p>
    <w:p>
      <w:pPr>
        <w:spacing w:after="20"/>
      </w:pPr>
      <w:r>
        <w:rPr>
          <w:b/>
        </w:rPr>
        <w:t xml:space="preserve">Hospitality &amp; Connoisseurship: </w:t>
      </w:r>
      <w:r>
        <w:t>Sommelier-level wine and spirits knowledge, fine-dining service, luxury hospitality, event hosting, etiquette and protocol, bespoke tailoring, discreet high-net-worth client relations</w:t>
      </w:r>
    </w:p>
    <w:p>
      <w:pPr>
        <w:spacing w:after="20"/>
      </w:pPr>
      <w:r>
        <w:rPr>
          <w:b/>
        </w:rPr>
        <w:t xml:space="preserve">Languages &amp; Diplomacy: </w:t>
      </w:r>
      <w:r>
        <w:t>Fluent French, German, Italian, and Russian; cross-cultural negotiation, diplomatic protocol, liaison with foreign governments and agencies, VIP and dignitary engagement</w:t>
      </w:r>
    </w:p>
    <w:p>
      <w:pPr>
        <w:spacing w:after="20"/>
      </w:pPr>
      <w:r>
        <w:rPr>
          <w:b/>
        </w:rPr>
        <w:t xml:space="preserve">Leadership &amp; Team Command: </w:t>
      </w:r>
      <w:r>
        <w:t>Field team command, mission planning, training and mentorship, cross-agency coordination, executive briefing, operational reporting, personnel development</w:t>
      </w:r>
    </w:p>
    <w:p>
      <w:pPr>
        <w:spacing w:after="20"/>
      </w:pPr>
      <w:r>
        <w:rPr>
          <w:b/>
        </w:rPr>
        <w:t xml:space="preserve">Close Protection &amp; Physical Security: </w:t>
      </w:r>
      <w:r>
        <w:t>Executive and close protection, principal protection, threat and risk assessment, advance work, route and venue planning, close-quarters defense, hostile-environment operations, asset protection</w:t>
      </w:r>
    </w:p>
    <w:p>
      <w:pPr>
        <w:spacing w:after="20"/>
      </w:pPr>
      <w:r>
        <w:rPr>
          <w:b/>
        </w:rPr>
        <w:t xml:space="preserve">Advanced &amp; Tactical Driving: </w:t>
      </w:r>
      <w:r>
        <w:t>Advanced and evasive driving, high-performance and protective driving, anti-ambush maneuvers, motorcade operations, motorcycle and armored-vehicle operation, post-incident vehicle recovery</w:t>
      </w:r>
    </w:p>
    <w:p>
      <w:pPr>
        <w:spacing w:after="20"/>
      </w:pPr>
      <w:r>
        <w:rPr>
          <w:b/>
        </w:rPr>
        <w:t xml:space="preserve">Firearms &amp; Tactical Training: </w:t>
      </w:r>
      <w:r>
        <w:t>Expert marksmanship (pistol and rifle), tactical firearms, weapons handling and safety, close-quarters battle (CQB), unarmed combat, edged-weapons defense, range instruction</w:t>
      </w:r>
    </w:p>
    <w:p>
      <w:pPr>
        <w:spacing w:after="20"/>
      </w:pPr>
      <w:r>
        <w:rPr>
          <w:b/>
        </w:rPr>
        <w:t xml:space="preserve">Maritime &amp; Aviation Operations: </w:t>
      </w:r>
      <w:r>
        <w:t>Naval command, maritime navigation, combat diving and scuba operations, small-boat handling, helicopter and fixed-wing operation, logistics and crew leadership</w:t>
      </w:r>
    </w:p>
    <w:p>
      <w:pPr>
        <w:spacing w:before="120" w:after="40"/>
      </w:pPr>
      <w:r>
        <w:rPr>
          <w:b/>
          <w:color w:val="1F4E78"/>
          <w:sz w:val="24"/>
        </w:rPr>
        <w:t>EDUCATION &amp; CERTIFICATIONS</w:t>
      </w:r>
    </w:p>
    <w:p>
      <w:pPr>
        <w:spacing w:after="40"/>
      </w:pPr>
      <w:r>
        <w:rPr>
          <w:b/>
        </w:rPr>
        <w:t>MA Oriental Languages (Russian and Japanese)</w:t>
      </w:r>
    </w:p>
    <w:p>
      <w:pPr>
        <w:spacing w:after="40"/>
      </w:pPr>
      <w:r>
        <w:t>University of Geneva | Geneva, Switzerland | 1991 – 1995 | First Class GPA in Major | First Class Honours | University Pistol Team Captain</w:t>
      </w:r>
    </w:p>
    <w:p>
      <w:pPr>
        <w:spacing w:after="20"/>
      </w:pPr>
      <w:r>
        <w:rPr>
          <w:b/>
        </w:rPr>
        <w:t xml:space="preserve">Professional Certifications: </w:t>
      </w:r>
      <w:r>
        <w:t>Advanced &amp; Evasive Driving Certification | Combat Diver Qualification | Certified Sommelier | Private Pilot Licence (Helicopter)</w:t>
      </w:r>
    </w:p>
    <w:p>
      <w:pPr>
        <w:spacing w:before="120" w:after="40"/>
      </w:pPr>
      <w:r>
        <w:rPr>
          <w:b/>
          <w:color w:val="1F4E78"/>
          <w:sz w:val="24"/>
        </w:rPr>
        <w:t>PROFESSIONAL ACTIVITIES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Blades Club, London</w:t>
      </w:r>
      <w:r>
        <w:t>, Member (2003 – present); Private members' club; high-stakes bridge and baccarat</w:t>
      </w:r>
    </w:p>
    <w:p>
      <w:pPr>
        <w:tabs>
          <w:tab w:pos="288" w:val="left"/>
        </w:tabs>
        <w:spacing w:after="20"/>
        <w:ind w:left="288" w:hanging="288"/>
      </w:pPr>
      <w:r>
        <w:t>•</w:t>
        <w:tab/>
      </w:r>
      <w:r>
        <w:rPr>
          <w:b/>
        </w:rPr>
        <w:t>Royal Yacht Squadron</w:t>
      </w:r>
      <w:r>
        <w:t>, Member (1998 – present)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