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547E" w14:textId="3E6D1CDB" w:rsidR="00774D1F" w:rsidRDefault="00162DF2">
      <w:r>
        <w:t>D</w:t>
      </w:r>
      <w:r>
        <w:rPr>
          <w:rFonts w:hint="eastAsia"/>
        </w:rPr>
        <w:t>gada</w:t>
      </w:r>
    </w:p>
    <w:sectPr w:rsidR="00774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F"/>
    <w:rsid w:val="00162DF2"/>
    <w:rsid w:val="0077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144E54A"/>
  <w15:chartTrackingRefBased/>
  <w15:docId w15:val="{344C5DF2-4B3C-4F8D-BCCB-6C199D29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 诺</dc:creator>
  <cp:keywords/>
  <dc:description/>
  <cp:lastModifiedBy>Persona 诺</cp:lastModifiedBy>
  <cp:revision>3</cp:revision>
  <dcterms:created xsi:type="dcterms:W3CDTF">2020-10-13T14:20:00Z</dcterms:created>
  <dcterms:modified xsi:type="dcterms:W3CDTF">2020-10-13T14:21:00Z</dcterms:modified>
</cp:coreProperties>
</file>