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PAGE (Perspectiva)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Hero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Header:</w:t>
        <w:br w:type="textWrapping"/>
        <w:t xml:space="preserve"> Get in Touch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Subtext:</w:t>
        <w:br w:type="textWrapping"/>
        <w:t xml:space="preserve"> Whether you're a founder, student, or organisation, we’re open to collaborations, partnerships, and conversations.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Contact Form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Name</w:t>
        <w:br w:type="textWrapping"/>
        <w:t xml:space="preserve"> Email Address</w:t>
        <w:br w:type="textWrapping"/>
        <w:t xml:space="preserve"> Organisation (optional)</w:t>
        <w:br w:type="textWrapping"/>
        <w:t xml:space="preserve"> You are a:</w:t>
        <w:br w:type="textWrapping"/>
        <w:t xml:space="preserve"> (dropdown)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(long text box)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  <w:br w:type="textWrapping"/>
        <w:t xml:space="preserve"> [Send Message]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Direct Contact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Header:</w:t>
        <w:br w:type="textWrapping"/>
        <w:t xml:space="preserve"> Direct Contact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</w:t>
        <w:br w:type="textWrapping"/>
        <w:t xml:space="preserve"> hello@perspectiva.com (replace if needed)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