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mc:Ignorable="">
  <w:body>
    <w:p>
      <w:pPr>
        <w:spacing w:before="240" w:after="120"/>
        <w:jc w:val="right"/>
      </w:pPr>
      <w:r>
        <w:rPr/>
        <w:t xml:space="preserve">21 October 2026</w:t>
      </w:r>
    </w:p>
    <w:p>
      <w:pPr>
        <w:spacing w:before="0" w:after="120"/>
      </w:pPr>
      <w:r>
        <w:rPr/>
        <w:t xml:space="preserve">Ms R. Sharma</w:t>
      </w:r>
    </w:p>
    <w:p>
      <w:pPr>
        <w:spacing w:before="0" w:after="120"/>
      </w:pPr>
      <w:r>
        <w:rPr/>
        <w:t xml:space="preserve">Head of Procurement</w:t>
      </w:r>
    </w:p>
    <w:p>
      <w:pPr>
        <w:spacing w:before="0" w:after="240"/>
      </w:pPr>
      <w:r>
        <w:rPr/>
        <w:t xml:space="preserve">Northwind Traders</w:t>
      </w:r>
    </w:p>
    <w:p>
      <w:pPr>
        <w:spacing w:before="120" w:after="240"/>
      </w:pPr>
      <w:r>
        <w:drawing>
          <wp:anchor distT="0" distB="0" distL="114300" distR="114300" simplePos="0" relativeHeight="251658242" behindDoc="1" locked="0" layoutInCell="1" allowOverlap="1">
            <wp:simplePos x="0" y="0"/>
            <wp:positionH relativeFrom="margin">
              <wp:posOffset>0</wp:posOffset>
            </wp:positionH>
            <wp:positionV relativeFrom="paragraph">
              <wp:posOffset>-73152</wp:posOffset>
            </wp:positionV>
            <wp:extent cx="5733288" cy="384048"/>
            <wp:effectExtent l="0" t="0" r="0" b="0"/>
            <wp:wrapNone/>
            <wp:docPr id="3" name="Object 3"/>
            <wp:cNvGraphicFramePr/>
            <a:graphic>
              <a:graphicData uri="http://schemas.microsoft.com/office/word/2010/wordprocessingShape">
                <wps:wsp>
                  <wps:cNvSpPr/>
                  <wps:spPr>
                    <a:xfrm>
                      <a:off x="0" y="0"/>
                      <a:ext cx="5733288" cy="384048"/>
                    </a:xfrm>
                    <a:prstGeom prst="rect">
                      <a:avLst/>
                    </a:prstGeom>
                    <a:solidFill>
                      <a:srgbClr val="FBE3D6"/>
                    </a:solidFill>
                    <a:ln w="19050">
                      <a:solidFill>
                        <a:srgbClr val="D9663A"/>
                      </a:solidFill>
                    </a:ln>
                  </wps:spPr>
                  <wps:bodyPr/>
                </wps:wsp>
              </a:graphicData>
            </a:graphic>
          </wp:anchor>
        </w:drawing>
      </w:r>
      <w:r>
        <w:rPr>
          <w:b/>
          <w:sz w:val="26"/>
        </w:rPr>
        <w:t xml:space="preserve">Subject: Confirmation of order NW-2026-1187</w:t>
      </w:r>
    </w:p>
    <w:p>
      <w:pPr>
        <w:spacing w:before="0" w:after="120"/>
      </w:pPr>
      <w:r>
        <w:rPr/>
        <w:t xml:space="preserve">Dear Ms Sharma,</w:t>
      </w:r>
    </w:p>
    <w:p>
      <w:pPr>
        <w:spacing w:before="0" w:after="120"/>
      </w:pPr>
      <w:r>
        <w:drawing>
          <wp:anchor distT="0" distB="0" distL="114300" distR="114300" simplePos="0" relativeHeight="251658243" behindDoc="0" locked="0" layoutInCell="1" allowOverlap="1">
            <wp:simplePos x="0" y="0"/>
            <wp:positionH relativeFrom="margin">
              <wp:posOffset>3813048</wp:posOffset>
            </wp:positionH>
            <wp:positionV relativeFrom="paragraph">
              <wp:posOffset>0</wp:posOffset>
            </wp:positionV>
            <wp:extent cx="1920240" cy="1280160"/>
            <wp:effectExtent l="0" t="0" r="0" b="0"/>
            <wp:wrapSquare wrapText="bothSides"/>
            <wp:docPr id="4" name="Object 4"/>
            <wp:cNvGraphicFramePr/>
            <a:graphic>
              <a:graphicData uri="http://schemas.openxmlformats.org/drawingml/2006/picture">
                <pic:pic>
                  <pic:nvPicPr>
                    <pic:cNvPr id="4" name="image4.png"/>
                    <pic:cNvPicPr/>
                  </pic:nvPicPr>
                  <pic:blipFill>
                    <a:blip r:embed="rIdPhoto"/>
                    <a:stretch>
                      <a:fillRect/>
                    </a:stretch>
                  </pic:blipFill>
                  <pic:spPr>
                    <a:xfrm>
                      <a:off x="0" y="0"/>
                      <a:ext cx="1920240" cy="1280160"/>
                    </a:xfrm>
                    <a:prstGeom prst="rect">
                      <a:avLst/>
                    </a:prstGeom>
                  </pic:spPr>
                </pic:pic>
              </a:graphicData>
            </a:graphic>
          </wp:anchor>
        </w:drawing>
      </w:r>
      <w:r>
        <w:rPr/>
        <w:t xml:space="preserve">Thank you for your order of 14 October. We are pleased to confirm that the items listed below have been reserved for you and will leave our warehouse within five working days. Our engineers have inspected every unit, and the test certificates are enclosed with this letter.</w:t>
      </w:r>
    </w:p>
    <w:p>
      <w:pPr>
        <w:spacing w:before="0" w:after="240"/>
      </w:pPr>
      <w:r>
        <w:rPr/>
        <w:t xml:space="preserve">Should you need the delivery split across several sites, please let us know before Friday so that we can arrange separate pallets. Payment is due thirty days after delivery; bank details are printed at the foot of the invoice that accompanies the goods.</w:t>
      </w:r>
    </w:p>
    <w:tbl>
      <w:tblPr>
        <w:tblW w:w="9026" w:type="dxa"/>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Pr>
      <w:tblGrid>
        <w:gridCol w:w="3600"/>
        <w:gridCol w:w="1800"/>
        <w:gridCol w:w="1800"/>
        <w:gridCol w:w="1826"/>
      </w:tblGrid>
      <w:tr>
        <w:tc>
          <w:tcPr>
            <w:tcW w:w="3600" w:type="dxa"/>
            <w:shd w:val="clear" w:color="auto" w:fill="1C1D21"/>
          </w:tcPr>
          <w:p>
            <w:pPr>
              <w:spacing w:before="40" w:after="40"/>
            </w:pPr>
            <w:r>
              <w:rPr>
                <w:b/>
                <w:color w:val="ECE5D6"/>
              </w:rPr>
              <w:t xml:space="preserve">Item</w:t>
            </w:r>
          </w:p>
        </w:tc>
        <w:tc>
          <w:tcPr>
            <w:tcW w:w="1800" w:type="dxa"/>
            <w:shd w:val="clear" w:color="auto" w:fill="1C1D21"/>
          </w:tcPr>
          <w:p>
            <w:pPr>
              <w:spacing w:before="40" w:after="40"/>
            </w:pPr>
            <w:r>
              <w:rPr>
                <w:b/>
                <w:color w:val="ECE5D6"/>
              </w:rPr>
              <w:t xml:space="preserve">Quantity</w:t>
            </w:r>
          </w:p>
        </w:tc>
        <w:tc>
          <w:tcPr>
            <w:tcW w:w="1800" w:type="dxa"/>
            <w:shd w:val="clear" w:color="auto" w:fill="1C1D21"/>
          </w:tcPr>
          <w:p>
            <w:pPr>
              <w:spacing w:before="40" w:after="40"/>
            </w:pPr>
            <w:r>
              <w:rPr>
                <w:b/>
                <w:color w:val="ECE5D6"/>
              </w:rPr>
              <w:t xml:space="preserve">Unit price</w:t>
            </w:r>
          </w:p>
        </w:tc>
        <w:tc>
          <w:tcPr>
            <w:tcW w:w="1826" w:type="dxa"/>
            <w:shd w:val="clear" w:color="auto" w:fill="1C1D21"/>
          </w:tcPr>
          <w:p>
            <w:pPr>
              <w:spacing w:before="40" w:after="40"/>
            </w:pPr>
            <w:r>
              <w:rPr>
                <w:b/>
                <w:color w:val="ECE5D6"/>
              </w:rPr>
              <w:t xml:space="preserve">Total</w:t>
            </w:r>
          </w:p>
        </w:tc>
      </w:tr>
      <w:tr>
        <w:tc>
          <w:tcPr>
            <w:tcW w:w="3600" w:type="dxa"/>
          </w:tcPr>
          <w:p>
            <w:pPr>
              <w:spacing w:before="40" w:after="40"/>
            </w:pPr>
            <w:r>
              <w:rPr/>
              <w:t xml:space="preserve">Hydraulic press HP-40</w:t>
            </w:r>
          </w:p>
        </w:tc>
        <w:tc>
          <w:tcPr>
            <w:tcW w:w="1800" w:type="dxa"/>
          </w:tcPr>
          <w:p>
            <w:pPr>
              <w:spacing w:before="40" w:after="40"/>
              <w:jc w:val="right"/>
            </w:pPr>
            <w:r>
              <w:rPr/>
              <w:t xml:space="preserve">2</w:t>
            </w:r>
          </w:p>
        </w:tc>
        <w:tc>
          <w:tcPr>
            <w:tcW w:w="1800" w:type="dxa"/>
          </w:tcPr>
          <w:p>
            <w:pPr>
              <w:spacing w:before="40" w:after="40"/>
              <w:jc w:val="right"/>
            </w:pPr>
            <w:r>
              <w:rPr/>
              <w:t xml:space="preserve">€ 18,400</w:t>
            </w:r>
          </w:p>
        </w:tc>
        <w:tc>
          <w:tcPr>
            <w:tcW w:w="1826" w:type="dxa"/>
          </w:tcPr>
          <w:p>
            <w:pPr>
              <w:spacing w:before="40" w:after="40"/>
              <w:jc w:val="right"/>
            </w:pPr>
            <w:r>
              <w:rPr/>
              <w:t xml:space="preserve">€ 36,800</w:t>
            </w:r>
          </w:p>
        </w:tc>
      </w:tr>
      <w:tr>
        <w:tc>
          <w:tcPr>
            <w:tcW w:w="3600" w:type="dxa"/>
          </w:tcPr>
          <w:p>
            <w:pPr>
              <w:spacing w:before="40" w:after="40"/>
            </w:pPr>
            <w:r>
              <w:rPr/>
              <w:t xml:space="preserve">Spare seal kit</w:t>
            </w:r>
          </w:p>
        </w:tc>
        <w:tc>
          <w:tcPr>
            <w:tcW w:w="1800" w:type="dxa"/>
          </w:tcPr>
          <w:p>
            <w:pPr>
              <w:spacing w:before="40" w:after="40"/>
              <w:jc w:val="right"/>
            </w:pPr>
            <w:r>
              <w:rPr/>
              <w:t xml:space="preserve">6</w:t>
            </w:r>
          </w:p>
        </w:tc>
        <w:tc>
          <w:tcPr>
            <w:tcW w:w="1800" w:type="dxa"/>
          </w:tcPr>
          <w:p>
            <w:pPr>
              <w:spacing w:before="40" w:after="40"/>
              <w:jc w:val="right"/>
            </w:pPr>
            <w:r>
              <w:rPr/>
              <w:t xml:space="preserve">€ 240</w:t>
            </w:r>
          </w:p>
        </w:tc>
        <w:tc>
          <w:tcPr>
            <w:tcW w:w="1826" w:type="dxa"/>
          </w:tcPr>
          <w:p>
            <w:pPr>
              <w:spacing w:before="40" w:after="40"/>
              <w:jc w:val="right"/>
            </w:pPr>
            <w:r>
              <w:rPr/>
              <w:t xml:space="preserve">€ 1,440</w:t>
            </w:r>
          </w:p>
        </w:tc>
      </w:tr>
      <w:tr>
        <w:tc>
          <w:tcPr>
            <w:tcW w:w="3600" w:type="dxa"/>
          </w:tcPr>
          <w:p>
            <w:pPr>
              <w:spacing w:before="40" w:after="40"/>
            </w:pPr>
            <w:r>
              <w:rPr/>
              <w:t xml:space="preserve">Commissioning (days)</w:t>
            </w:r>
          </w:p>
        </w:tc>
        <w:tc>
          <w:tcPr>
            <w:tcW w:w="1800" w:type="dxa"/>
          </w:tcPr>
          <w:p>
            <w:pPr>
              <w:spacing w:before="40" w:after="40"/>
              <w:jc w:val="right"/>
            </w:pPr>
            <w:r>
              <w:rPr/>
              <w:t xml:space="preserve">3</w:t>
            </w:r>
          </w:p>
        </w:tc>
        <w:tc>
          <w:tcPr>
            <w:tcW w:w="1800" w:type="dxa"/>
          </w:tcPr>
          <w:p>
            <w:pPr>
              <w:spacing w:before="40" w:after="40"/>
              <w:jc w:val="right"/>
            </w:pPr>
            <w:r>
              <w:rPr/>
              <w:t xml:space="preserve">€ 950</w:t>
            </w:r>
          </w:p>
        </w:tc>
        <w:tc>
          <w:tcPr>
            <w:tcW w:w="1826" w:type="dxa"/>
          </w:tcPr>
          <w:p>
            <w:pPr>
              <w:spacing w:before="40" w:after="40"/>
              <w:jc w:val="right"/>
            </w:pPr>
            <w:r>
              <w:rPr/>
              <w:t xml:space="preserve">€ 2,850</w:t>
            </w:r>
          </w:p>
        </w:tc>
      </w:tr>
    </w:tbl>
    <w:p>
      <w:pPr>
        <w:spacing w:before="0" w:after="240"/>
      </w:pPr>
    </w:p>
    <w:p>
      <w:pPr>
        <w:spacing w:before="0" w:after="120"/>
      </w:pPr>
      <w:r>
        <w:rPr/>
        <w:t xml:space="preserve">We look forward to working with you.</w:t>
      </w:r>
    </w:p>
    <w:p>
      <w:pPr>
        <w:spacing w:before="0" w:after="0"/>
      </w:pPr>
      <w:r>
        <w:rPr/>
        <w:t xml:space="preserve">Yours sincerely,</w:t>
      </w:r>
    </w:p>
    <w:p>
      <w:pPr>
        <w:spacing w:before="0" w:after="0"/>
      </w:pPr>
      <w:r>
        <w:drawing>
          <wp:anchor distT="0" distB="0" distL="114300" distR="114300" simplePos="0" relativeHeight="251658244" behindDoc="0" locked="0" layoutInCell="1" allowOverlap="1">
            <wp:simplePos x="0" y="0"/>
            <wp:positionH relativeFrom="margin">
              <wp:posOffset>0</wp:posOffset>
            </wp:positionH>
            <wp:positionV relativeFrom="paragraph">
              <wp:posOffset>45720</wp:posOffset>
            </wp:positionV>
            <wp:extent cx="1828800" cy="621792"/>
            <wp:effectExtent l="0" t="0" r="0" b="0"/>
            <wp:wrapNone/>
            <wp:docPr id="5" name="Object 5"/>
            <wp:cNvGraphicFramePr/>
            <a:graphic>
              <a:graphicData uri="http://schemas.openxmlformats.org/drawingml/2006/picture">
                <pic:pic>
                  <pic:nvPicPr>
                    <pic:cNvPr id="5" name="image5.png"/>
                    <pic:cNvPicPr/>
                  </pic:nvPicPr>
                  <pic:blipFill>
                    <a:blip r:embed="rIdSignature"/>
                    <a:stretch>
                      <a:fillRect/>
                    </a:stretch>
                  </pic:blipFill>
                  <pic:spPr>
                    <a:xfrm>
                      <a:off x="0" y="0"/>
                      <a:ext cx="1828800" cy="621792"/>
                    </a:xfrm>
                    <a:prstGeom prst="rect">
                      <a:avLst/>
                    </a:prstGeom>
                  </pic:spPr>
                </pic:pic>
              </a:graphicData>
            </a:graphic>
          </wp:anchor>
        </w:drawing>
      </w:r>
      <w:r>
        <w:drawing>
          <wp:anchor distT="0" distB="0" distL="114300" distR="114300" simplePos="0" relativeHeight="251658245" behindDoc="0" locked="0" layoutInCell="1" allowOverlap="1">
            <wp:simplePos x="0" y="0"/>
            <wp:positionH relativeFrom="margin">
              <wp:posOffset>1371600</wp:posOffset>
            </wp:positionH>
            <wp:positionV relativeFrom="paragraph">
              <wp:posOffset>-137160</wp:posOffset>
            </wp:positionV>
            <wp:extent cx="1005840" cy="1005840"/>
            <wp:effectExtent l="0" t="0" r="0" b="0"/>
            <wp:wrapNone/>
            <wp:docPr id="6" name="Object 6"/>
            <wp:cNvGraphicFramePr/>
            <a:graphic>
              <a:graphicData uri="http://schemas.openxmlformats.org/drawingml/2006/picture">
                <pic:pic>
                  <pic:nvPicPr>
                    <pic:cNvPr id="6" name="image6.png"/>
                    <pic:cNvPicPr/>
                  </pic:nvPicPr>
                  <pic:blipFill>
                    <a:blip r:embed="rIdStamp"/>
                    <a:stretch>
                      <a:fillRect/>
                    </a:stretch>
                  </pic:blipFill>
                  <pic:spPr>
                    <a:xfrm>
                      <a:off x="0" y="0"/>
                      <a:ext cx="1005840" cy="1005840"/>
                    </a:xfrm>
                    <a:prstGeom prst="rect">
                      <a:avLst/>
                    </a:prstGeom>
                  </pic:spPr>
                </pic:pic>
              </a:graphicData>
            </a:graphic>
          </wp:anchor>
        </w:drawing>
      </w:r>
    </w:p>
    <w:p>
      <w:pPr>
        <w:spacing w:before="0" w:after="900"/>
      </w:pPr>
    </w:p>
    <w:p>
      <w:pPr>
        <w:spacing w:before="0" w:after="0"/>
      </w:pPr>
      <w:r>
        <w:rPr>
          <w:b/>
        </w:rPr>
        <w:t xml:space="preserve">Daniel Okafor</w:t>
      </w:r>
    </w:p>
    <w:p>
      <w:pPr>
        <w:spacing w:before="0" w:after="120"/>
      </w:pPr>
      <w:r>
        <w:rPr/>
        <w:t xml:space="preserve">Sales Director, ACME Industries</w:t>
      </w:r>
    </w:p>
    <w:sectPr>
      <w:headerReference w:type="default" r:id="rIdHeader"/>
      <w:footerReference w:type="default" r:id="rIdFooter"/>
      <w:pgSz w:w="11906" w:h="16838"/>
      <w:pgMar w:top="2268" w:right="1440" w:bottom="1440" w:left="1440" w:header="340"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w:p>
    <w:pPr>
      <w:spacing w:before="0" w:after="120"/>
      <w:jc w:val="center"/>
    </w:pPr>
    <w:r>
      <w:rPr>
        <w:color w:val="777777"/>
        <w:sz w:val="16"/>
      </w:rPr>
      <w:t xml:space="preserve">Registered in England No. 01234567 · VAT GB 123 4567 89</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w:p>
    <w:pPr>
      <w:spacing w:before="0" w:after="0"/>
    </w:pPr>
    <w: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088" cy="1143000"/>
          <wp:effectExtent l="0" t="0" r="0" b="0"/>
          <wp:wrapNone/>
          <wp:docPr id="1" name="Object 1"/>
          <wp:cNvGraphicFramePr/>
          <a:graphic>
            <a:graphicData uri="http://schemas.microsoft.com/office/word/2010/wordprocessingShape">
              <wps:wsp>
                <wps:cNvSpPr/>
                <wps:spPr>
                  <a:xfrm>
                    <a:off x="0" y="0"/>
                    <a:ext cx="7562088" cy="1143000"/>
                  </a:xfrm>
                  <a:prstGeom prst="rect">
                    <a:avLst/>
                  </a:prstGeom>
                  <a:solidFill>
                    <a:srgbClr val="1C1D21"/>
                  </a:solidFill>
                  <a:ln>
                    <a:noFill/>
                  </a:ln>
                </wps:spPr>
                <wps:bodyPr/>
              </wps:wsp>
            </a:graphicData>
          </a:graphic>
        </wp:anchor>
      </w:drawing>
    </w:r>
    <w:r>
      <w:drawing>
        <wp:inline distT="0" distB="0" distL="0" distR="0">
          <wp:extent cx="1463040" cy="566928"/>
          <wp:docPr id="2" name="Object 2"/>
          <wp:cNvGraphicFramePr/>
          <a:graphic>
            <a:graphicData uri="http://schemas.openxmlformats.org/drawingml/2006/picture">
              <pic:pic>
                <pic:nvPicPr>
                  <pic:cNvPr id="2" name="image2.png"/>
                  <pic:cNvPicPr/>
                </pic:nvPicPr>
                <pic:blipFill>
                  <a:blip r:embed="rIdLogo"/>
                  <a:stretch>
                    <a:fillRect/>
                  </a:stretch>
                </pic:blipFill>
                <pic:spPr>
                  <a:xfrm>
                    <a:off x="0" y="0"/>
                    <a:ext cx="1463040" cy="566928"/>
                  </a:xfrm>
                  <a:prstGeom prst="rect">
                    <a:avLst/>
                  </a:prstGeom>
                </pic:spPr>
              </pic:pic>
            </a:graphicData>
          </a:graphic>
        </wp:inline>
      </w:drawing>
    </w:r>
    <w:r>
      <w:tab/>
    </w:r>
  </w:p>
  <w:p>
    <w:pPr>
      <w:spacing w:before="0" w:after="0"/>
    </w:pPr>
    <w:r>
      <w:rPr>
        <w:color w:val="ECE5D6"/>
        <w:sz w:val="16"/>
      </w:rPr>
      <w:t xml:space="preserve">ACME Industries Ltd · 12 Foundry Lane · Leeds LS1 4AB · +44 113 496 0000</w:t>
    </w:r>
  </w:p>
</w:hdr>
</file>

<file path=word/styles.xml><?xml version="1.0" encoding="utf-8"?>
<w:styles xmlns:w="http://schemas.openxmlformats.org/wordprocessingml/2006/main">
  <w:docDefaults>
    <w:rPrDefault>
      <w:rPr>
        <w:rFonts w:ascii="Liberation Sans" w:hAnsi="Liberation Sans" w:cs="Liberation Sans"/>
        <w:sz w:val="21"/>
        <w:lang w:val="en-GB"/>
      </w:rPr>
    </w:rPrDefault>
    <w:pPrDefault>
      <w:pPr>
        <w:spacing w:after="12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Photo" Type="http://schemas.openxmlformats.org/officeDocument/2006/relationships/image" Target="media/photo.png"/><Relationship Id="rIdSignature" Type="http://schemas.openxmlformats.org/officeDocument/2006/relationships/image" Target="media/signature.png"/><Relationship Id="rIdStamp" Type="http://schemas.openxmlformats.org/officeDocument/2006/relationships/image" Target="media/stamp.png"/></Relationships>
</file>

<file path=word/_rels/header1.xml.rels><?xml version="1.0" encoding="UTF-8" standalone="yes"?><Relationships xmlns="http://schemas.openxmlformats.org/package/2006/relationships"><Relationship Id="rIdLogo" Type="http://schemas.openxmlformats.org/officeDocument/2006/relationships/image" Target="media/logo.png"/></Relationships>
</file>