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0B3D6B"/>
          <w:sz w:val="80"/>
          <w:szCs w:val="80"/>
        </w:rPr>
        <w:t xml:space="preserve">VillaOps</w:t>
      </w:r>
    </w:p>
    <w:p>
      <w:pPr>
        <w:spacing w:after="80" w:before="0"/>
      </w:pPr>
      <w:r>
        <w:rPr>
          <w:rFonts w:ascii="Arial" w:cs="Arial" w:eastAsia="Arial" w:hAnsi="Arial"/>
          <w:color w:val="374151"/>
          <w:sz w:val="36"/>
          <w:szCs w:val="36"/>
        </w:rPr>
        <w:t xml:space="preserve">Milestone, Phase &amp; MVP Plan</w:t>
      </w:r>
    </w:p>
    <w:p>
      <w:pPr>
        <w:spacing w:after="80" w:before="0"/>
      </w:pPr>
      <w:r>
        <w:rPr>
          <w:rFonts w:ascii="Arial" w:cs="Arial" w:eastAsia="Arial" w:hAnsi="Arial"/>
          <w:color w:val="9CA3AF"/>
          <w:sz w:val="22"/>
          <w:szCs w:val="22"/>
        </w:rPr>
        <w:t xml:space="preserve">v2.0  ·  May 2026  ·  Revised with Setup Option B (minimal Settings UI in Week 1)</w:t>
      </w:r>
    </w:p>
    <w:p>
      <w:pPr>
        <w:pBdr>
          <w:bottom w:val="single" w:color="1A6BB5" w:sz="8" w:space="4"/>
        </w:pBdr>
        <w:spacing w:after="2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center"/>
          </w:tcPr>
          <w:p>
            <w:pPr>
              <w:spacing w:after="0" w:before="0"/>
              <w:jc w:val="left"/>
            </w:pPr>
            <w:r>
              <w:rPr>
                <w:rFonts w:ascii="Arial" w:cs="Arial" w:eastAsia="Arial" w:hAnsi="Arial"/>
                <w:b/>
                <w:bCs/>
                <w:color w:val="78350F"/>
                <w:sz w:val="20"/>
                <w:szCs w:val="20"/>
              </w:rPr>
              <w:t xml:space="preserve">Change from v1.0</w:t>
            </w:r>
          </w:p>
        </w:tc>
        <w:tc>
          <w:tcPr>
            <w:tcW w:type="dxa" w:w="6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78350F"/>
                <w:sz w:val="20"/>
                <w:szCs w:val="20"/>
              </w:rPr>
              <w:t xml:space="preserve">Property setup (Settings UI Option B) added to Week 1 alongside auth. MVP extended from 10 to 12 weeks. All milestones re-sequenced accordingly.</w:t>
            </w:r>
          </w:p>
        </w:tc>
      </w:tr>
      <w:tr>
        <w:tc>
          <w:tcPr>
            <w:tcW w:type="dxa" w:w="24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Total phases</w:t>
            </w:r>
          </w:p>
        </w:tc>
        <w:tc>
          <w:tcPr>
            <w:tcW w:type="dxa" w:w="6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3 phases — MVP · Phase 1 · Phase 2</w:t>
            </w:r>
          </w:p>
        </w:tc>
      </w:tr>
      <w:tr>
        <w:tc>
          <w:tcPr>
            <w:tcW w:type="dxa" w:w="24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MVP duration</w:t>
            </w:r>
          </w:p>
        </w:tc>
        <w:tc>
          <w:tcPr>
            <w:tcW w:type="dxa" w:w="6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12 weeks (was 10 in v1.0) — extra 2 weeks absorb Settings UI build in Week 1</w:t>
            </w:r>
          </w:p>
        </w:tc>
      </w:tr>
      <w:tr>
        <w:tc>
          <w:tcPr>
            <w:tcW w:type="dxa" w:w="24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MVP go-live</w:t>
            </w:r>
          </w:p>
        </w:tc>
        <w:tc>
          <w:tcPr>
            <w:tcW w:type="dxa" w:w="6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End of Month 3 (Week 12) — one pilot property fully live, paper process retired</w:t>
            </w:r>
          </w:p>
        </w:tc>
      </w:tr>
      <w:tr>
        <w:tc>
          <w:tcPr>
            <w:tcW w:type="dxa" w:w="24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Phase 1 GA</w:t>
            </w:r>
          </w:p>
        </w:tc>
        <w:tc>
          <w:tcPr>
            <w:tcW w:type="dxa" w:w="6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Month 7–8 — all 9 modules, all 5 properties, all 7 roles</w:t>
            </w:r>
          </w:p>
        </w:tc>
      </w:tr>
      <w:tr>
        <w:tc>
          <w:tcPr>
            <w:tcW w:type="dxa" w:w="24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Phase 2 GA</w:t>
            </w:r>
          </w:p>
        </w:tc>
        <w:tc>
          <w:tcPr>
            <w:tcW w:type="dxa" w:w="6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Month 18 — mobile app, guest-facing features, internal CM integration</w:t>
            </w:r>
          </w:p>
        </w:tc>
      </w:tr>
    </w:tbl>
    <w:p>
      <w:r>
        <w:br w:type="page"/>
      </w:r>
    </w:p>
    <w:p>
      <w:pPr>
        <w:pStyle w:val="Heading1"/>
        <w:pBdr>
          <w:bottom w:val="single" w:color="1A6BB5" w:sz="6" w:space="3"/>
        </w:pBdr>
        <w:spacing w:after="160" w:before="480"/>
      </w:pPr>
      <w:r>
        <w:rPr>
          <w:rFonts w:ascii="Arial" w:cs="Arial" w:eastAsia="Arial" w:hAnsi="Arial"/>
          <w:b/>
          <w:bCs/>
          <w:color w:val="0B3D6B"/>
          <w:sz w:val="40"/>
          <w:szCs w:val="40"/>
        </w:rPr>
        <w:t xml:space="preserve">1. What Changed from v1.0</w:t>
      </w:r>
    </w:p>
    <w:p>
      <w:pPr>
        <w:pBdr>
          <w:left w:val="single" w:color="D97706" w:sz="20" w:space="10"/>
        </w:pBdr>
        <w:shd w:fill="FEF3C7" w:val="clear"/>
        <w:spacing w:after="140" w:before="140"/>
        <w:ind w:left="200" w:right="200"/>
      </w:pPr>
      <w:r>
        <w:rPr>
          <w:rFonts w:ascii="Arial" w:cs="Arial" w:eastAsia="Arial" w:hAnsi="Arial"/>
          <w:color w:val="78350F"/>
          <w:sz w:val="22"/>
          <w:szCs w:val="22"/>
        </w:rPr>
        <w:t xml:space="preserve">The core phasing strategy (MVP → Phase 1 → Phase 2) and all feature scope remain identical to v1.0. The only change is that property setup — previously a gap — is now formally included in the MVP as Option B: a minimal Settings UI built in Week 1 alongside authentication. This adds approximately 2 weeks to the MVP timeline and shifts all subsequent milestones accordingly.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Area</w:t>
            </w:r>
          </w:p>
        </w:tc>
        <w:tc>
          <w:tcPr>
            <w:tcW w:type="dxa" w:w="328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v1.0 (old)</w:t>
            </w:r>
          </w:p>
        </w:tc>
        <w:tc>
          <w:tcPr>
            <w:tcW w:type="dxa" w:w="328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v2.0 (revised)</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Property setup</w:t>
            </w:r>
          </w:p>
        </w:tc>
        <w:tc>
          <w:tcPr>
            <w:tcW w:type="dxa" w:w="3280"/>
            <w:gridSpan w:val="1"/>
            <w:tcBorders>
              <w:top w:val="single" w:color="D1D5DB" w:sz="1"/>
              <w:left w:val="single" w:color="D1D5DB" w:sz="1"/>
              <w:bottom w:val="single" w:color="D1D5DB" w:sz="1"/>
              <w:right w:val="single" w:color="D1D5DB" w:sz="1"/>
            </w:tcBorders>
            <w:shd w:fill="FEE2E2"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7F1D1D"/>
                <w:sz w:val="20"/>
                <w:szCs w:val="20"/>
              </w:rPr>
              <w:t xml:space="preserve">Missing — assumed but not planned</w:t>
            </w:r>
          </w:p>
        </w:tc>
        <w:tc>
          <w:tcPr>
            <w:tcW w:type="dxa" w:w="328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4532D"/>
                <w:sz w:val="20"/>
                <w:szCs w:val="20"/>
              </w:rPr>
              <w:t xml:space="preserve">Week 1 — minimal Settings UI (Option B), built alongside auth</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Week 0 content</w:t>
            </w:r>
          </w:p>
        </w:tc>
        <w:tc>
          <w:tcPr>
            <w:tcW w:type="dxa" w:w="328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Kick-off, tools, environments, design system</w:t>
            </w:r>
          </w:p>
        </w:tc>
        <w:tc>
          <w:tcPr>
            <w:tcW w:type="dxa" w:w="328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Same + data collection: ops champion supplies room list, rate plans, CM credentials</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Week 1 content</w:t>
            </w:r>
          </w:p>
        </w:tc>
        <w:tc>
          <w:tcPr>
            <w:tcW w:type="dxa" w:w="328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Auth &amp; RBAC only</w:t>
            </w:r>
          </w:p>
        </w:tc>
        <w:tc>
          <w:tcPr>
            <w:tcW w:type="dxa" w:w="328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Auth &amp; RBAC + minimal Settings UI (property, rooms, rate plans, CM creds, users, SMTP)</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MVP duration</w:t>
            </w:r>
          </w:p>
        </w:tc>
        <w:tc>
          <w:tcPr>
            <w:tcW w:type="dxa" w:w="328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10 weeks</w:t>
            </w:r>
          </w:p>
        </w:tc>
        <w:tc>
          <w:tcPr>
            <w:tcW w:type="dxa" w:w="328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12 weeks</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MVP go-live (M8 ★)</w:t>
            </w:r>
          </w:p>
        </w:tc>
        <w:tc>
          <w:tcPr>
            <w:tcW w:type="dxa" w:w="328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End of Month 2.5 (Week 10)</w:t>
            </w:r>
          </w:p>
        </w:tc>
        <w:tc>
          <w:tcPr>
            <w:tcW w:type="dxa" w:w="328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End of Month 3 (Week 12)</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Settings module in Phase 1</w:t>
            </w:r>
          </w:p>
        </w:tc>
        <w:tc>
          <w:tcPr>
            <w:tcW w:type="dxa" w:w="328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Build from scratch in Phase 1 sprint 1</w:t>
            </w:r>
          </w:p>
        </w:tc>
        <w:tc>
          <w:tcPr>
            <w:tcW w:type="dxa" w:w="328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Extend the MVP Settings UI — add bulk import, audit log, advanced config. Less work in Phase 1.</w:t>
            </w:r>
          </w:p>
        </w:tc>
      </w:tr>
      <w:tr>
        <w:tc>
          <w:tcPr>
            <w:tcW w:type="dxa" w:w="2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M0 milestone</w:t>
            </w:r>
          </w:p>
        </w:tc>
        <w:tc>
          <w:tcPr>
            <w:tcW w:type="dxa" w:w="328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Kick-off only</w:t>
            </w:r>
          </w:p>
        </w:tc>
        <w:tc>
          <w:tcPr>
            <w:tcW w:type="dxa" w:w="328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Kick-off + data collection workshop. Ops Champion attends with room list, rates, API keys.</w:t>
            </w:r>
          </w:p>
        </w:tc>
      </w:tr>
    </w:tbl>
    <w:p>
      <w:r>
        <w:br w:type="page"/>
      </w:r>
    </w:p>
    <w:p>
      <w:pPr>
        <w:pStyle w:val="Heading1"/>
        <w:pBdr>
          <w:bottom w:val="single" w:color="1A6BB5" w:sz="6" w:space="3"/>
        </w:pBdr>
        <w:spacing w:after="160" w:before="480"/>
      </w:pPr>
      <w:r>
        <w:rPr>
          <w:rFonts w:ascii="Arial" w:cs="Arial" w:eastAsia="Arial" w:hAnsi="Arial"/>
          <w:b/>
          <w:bCs/>
          <w:color w:val="0B3D6B"/>
          <w:sz w:val="40"/>
          <w:szCs w:val="40"/>
        </w:rPr>
        <w:t xml:space="preserve">2. Revised MVP — 3-Month Delivery Sequence</w:t>
      </w:r>
    </w:p>
    <w:p>
      <w:pPr>
        <w:pBdr>
          <w:left w:val="single" w:color="1A6BB5" w:sz="20" w:space="10"/>
        </w:pBdr>
        <w:shd w:fill="D5E8F0" w:val="clear"/>
        <w:spacing w:after="140" w:before="140"/>
        <w:ind w:left="200" w:right="200"/>
      </w:pPr>
      <w:r>
        <w:rPr>
          <w:rFonts w:ascii="Arial" w:cs="Arial" w:eastAsia="Arial" w:hAnsi="Arial"/>
          <w:color w:val="0B3D6B"/>
          <w:sz w:val="22"/>
          <w:szCs w:val="22"/>
        </w:rPr>
        <w:t xml:space="preserve">The MVP now runs for 12 weeks across 3 months. Every week has a named deliverable, clear owner, and explicit dependency on what was built the week before. The Settings UI built in Week 1 is the foundation that unlocks every subsequent sprint.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5160"/>
      </w:tblGrid>
      <w:tr>
        <w:trPr>
          <w:tblHeader/>
        </w:trPr>
        <w:tc>
          <w:tcPr>
            <w:tcW w:type="dxa" w:w="8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Week</w:t>
            </w:r>
          </w:p>
        </w:tc>
        <w:tc>
          <w:tcPr>
            <w:tcW w:type="dxa" w:w="20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Deliverable</w:t>
            </w:r>
          </w:p>
        </w:tc>
        <w:tc>
          <w:tcPr>
            <w:tcW w:type="dxa" w:w="14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Owner</w:t>
            </w:r>
          </w:p>
        </w:tc>
        <w:tc>
          <w:tcPr>
            <w:tcW w:type="dxa" w:w="516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Done means…</w:t>
            </w:r>
          </w:p>
        </w:tc>
      </w:tr>
      <w:tr>
        <w:tc>
          <w:tcPr>
            <w:tcW w:type="dxa" w:w="9360"/>
            <w:gridSpan w:val="4"/>
            <w:tcBorders>
              <w:top w:val="none" w:color="FFFFFF" w:sz="0"/>
              <w:left w:val="none" w:color="FFFFFF" w:sz="0"/>
              <w:bottom w:val="none" w:color="FFFFFF" w:sz="0"/>
              <w:right w:val="none" w:color="FFFFFF" w:sz="0"/>
            </w:tcBorders>
            <w:shd w:fill="0B3D6B" w:val="clear"/>
            <w:tcMar>
              <w:top w:type="dxa" w:w="70"/>
              <w:left w:type="dxa" w:w="130"/>
              <w:bottom w:type="dxa" w:w="70"/>
              <w:right w:type="dxa" w:w="130"/>
            </w:tcMar>
          </w:tcPr>
          <w:p>
            <w:pPr>
              <w:spacing w:after="0" w:before="0"/>
            </w:pPr>
            <w:r>
              <w:rPr>
                <w:rFonts w:ascii="Arial" w:cs="Arial" w:eastAsia="Arial" w:hAnsi="Arial"/>
                <w:b/>
                <w:bCs/>
                <w:color w:val="FFFFFF"/>
                <w:sz w:val="20"/>
                <w:szCs w:val="20"/>
              </w:rPr>
              <w:t xml:space="preserve">Month 1 — Foundation</w:t>
            </w:r>
          </w:p>
        </w:tc>
      </w:tr>
      <w:tr>
        <w:tc>
          <w:tcPr>
            <w:tcW w:type="dxa" w:w="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0" w:before="0"/>
            </w:pPr>
            <w:r>
              <w:rPr>
                <w:rFonts w:ascii="Arial" w:cs="Arial" w:eastAsia="Arial" w:hAnsi="Arial"/>
                <w:b/>
                <w:bCs/>
                <w:color w:val="0B3D6B"/>
                <w:sz w:val="20"/>
                <w:szCs w:val="20"/>
              </w:rPr>
              <w:t xml:space="preserve">Week 0</w:t>
            </w:r>
          </w:p>
        </w:tc>
        <w:tc>
          <w:tcPr>
            <w:tcW w:type="dxa" w:w="2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0" w:before="0"/>
            </w:pPr>
            <w:r>
              <w:rPr>
                <w:rFonts w:ascii="Arial" w:cs="Arial" w:eastAsia="Arial" w:hAnsi="Arial"/>
                <w:b/>
                <w:bCs/>
                <w:color w:val="0B3D6B"/>
                <w:sz w:val="20"/>
                <w:szCs w:val="20"/>
              </w:rPr>
              <w:t xml:space="preserve">Kick-off &amp; data collection</w:t>
            </w:r>
          </w:p>
        </w:tc>
        <w:tc>
          <w:tcPr>
            <w:tcW w:type="dxa" w:w="1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PM + Ops Champion + Tech Lead</w:t>
            </w:r>
          </w:p>
        </w:tc>
        <w:tc>
          <w:tcPr>
            <w:tcW w:type="dxa" w:w="5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Project kick-off: team assembled, repo created, environments provisioned, design system tokens committed</w:t>
            </w:r>
          </w:p>
          <w:p>
            <w:pPr>
              <w:pStyle w:val="ListParagraph"/>
              <w:numPr>
                <w:ilvl w:val="0"/>
                <w:numId w:val="2"/>
              </w:numPr>
              <w:spacing w:after="30" w:before="30"/>
            </w:pPr>
            <w:r>
              <w:rPr>
                <w:rFonts w:ascii="Arial" w:cs="Arial" w:eastAsia="Arial" w:hAnsi="Arial"/>
                <w:color w:val="111827"/>
                <w:sz w:val="20"/>
                <w:szCs w:val="20"/>
              </w:rPr>
              <w:t xml:space="preserve">Ops Champion workshop: collects and delivers room list (code, type, bed config, capacity) for all pilot-property villas, rate plans per room type (IDR nightly rates), Cloudbeds/Guesty API credentials (key + workspace ID), list of staff to create as users</w:t>
            </w:r>
          </w:p>
          <w:p>
            <w:pPr>
              <w:pStyle w:val="ListParagraph"/>
              <w:numPr>
                <w:ilvl w:val="0"/>
                <w:numId w:val="2"/>
              </w:numPr>
              <w:spacing w:after="30" w:before="30"/>
            </w:pPr>
            <w:r>
              <w:rPr>
                <w:rFonts w:ascii="Arial" w:cs="Arial" w:eastAsia="Arial" w:hAnsi="Arial"/>
                <w:color w:val="111827"/>
                <w:sz w:val="20"/>
                <w:szCs w:val="20"/>
              </w:rPr>
              <w:t xml:space="preserve">PM confirms pilot property selection and go/no-go criteria for UAT</w:t>
            </w:r>
          </w:p>
          <w:p>
            <w:pPr>
              <w:pStyle w:val="ListParagraph"/>
              <w:numPr>
                <w:ilvl w:val="0"/>
                <w:numId w:val="2"/>
              </w:numPr>
              <w:spacing w:after="30" w:before="30"/>
            </w:pPr>
            <w:r>
              <w:rPr>
                <w:rFonts w:ascii="Arial" w:cs="Arial" w:eastAsia="Arial" w:hAnsi="Arial"/>
                <w:color w:val="111827"/>
                <w:sz w:val="20"/>
                <w:szCs w:val="20"/>
              </w:rPr>
              <w:t xml:space="preserve">Tech Lead finalises DB schema for: properties, rooms, rate_plans, users, roles</w:t>
            </w:r>
          </w:p>
          <w:p>
            <w:pPr>
              <w:pStyle w:val="ListParagraph"/>
              <w:numPr>
                <w:ilvl w:val="0"/>
                <w:numId w:val="2"/>
              </w:numPr>
              <w:spacing w:after="30" w:before="30"/>
            </w:pPr>
            <w:r>
              <w:rPr>
                <w:rFonts w:ascii="Arial" w:cs="Arial" w:eastAsia="Arial" w:hAnsi="Arial"/>
                <w:color w:val="111827"/>
                <w:sz w:val="20"/>
                <w:szCs w:val="20"/>
              </w:rPr>
              <w:t xml:space="preserve">Exit criteria: all property data delivered in agreed template (CSV/JSON) — engineers blocked without this</w:t>
            </w:r>
          </w:p>
        </w:tc>
      </w:tr>
      <w:tr>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Week 1</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11827"/>
                <w:sz w:val="20"/>
                <w:szCs w:val="20"/>
              </w:rPr>
              <w:t xml:space="preserve">Auth + RBAC + minimal Settings UI</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Engineering (FE + BE)</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Login screen: username/password, JWT, session (30-min idle timeout for Front Desk)</w:t>
            </w:r>
          </w:p>
          <w:p>
            <w:pPr>
              <w:pStyle w:val="ListParagraph"/>
              <w:numPr>
                <w:ilvl w:val="0"/>
                <w:numId w:val="2"/>
              </w:numPr>
              <w:spacing w:after="30" w:before="30"/>
            </w:pPr>
            <w:r>
              <w:rPr>
                <w:rFonts w:ascii="Arial" w:cs="Arial" w:eastAsia="Arial" w:hAnsi="Arial"/>
                <w:color w:val="111827"/>
                <w:sz w:val="20"/>
                <w:szCs w:val="20"/>
              </w:rPr>
              <w:t xml:space="preserve">RBAC: Front Desk and Property Manager roles fully enforced server-side</w:t>
            </w:r>
          </w:p>
          <w:p>
            <w:pPr>
              <w:pStyle w:val="ListParagraph"/>
              <w:numPr>
                <w:ilvl w:val="0"/>
                <w:numId w:val="2"/>
              </w:numPr>
              <w:spacing w:after="30" w:before="30"/>
            </w:pPr>
            <w:r>
              <w:rPr>
                <w:rFonts w:ascii="Arial" w:cs="Arial" w:eastAsia="Arial" w:hAnsi="Arial"/>
                <w:color w:val="111827"/>
                <w:sz w:val="20"/>
                <w:szCs w:val="20"/>
              </w:rPr>
              <w:t xml:space="preserve">Settings — Property: create/edit property record (name, address, timezone WITA, currency IDR, CI/CO times)</w:t>
            </w:r>
          </w:p>
          <w:p>
            <w:pPr>
              <w:pStyle w:val="ListParagraph"/>
              <w:numPr>
                <w:ilvl w:val="0"/>
                <w:numId w:val="2"/>
              </w:numPr>
              <w:spacing w:after="30" w:before="30"/>
            </w:pPr>
            <w:r>
              <w:rPr>
                <w:rFonts w:ascii="Arial" w:cs="Arial" w:eastAsia="Arial" w:hAnsi="Arial"/>
                <w:color w:val="111827"/>
                <w:sz w:val="20"/>
                <w:szCs w:val="20"/>
              </w:rPr>
              <w:t xml:space="preserve">Settings — Rooms: add/edit/deactivate room (code, type, bed config, max occupancy); list view with status badge</w:t>
            </w:r>
          </w:p>
          <w:p>
            <w:pPr>
              <w:pStyle w:val="ListParagraph"/>
              <w:numPr>
                <w:ilvl w:val="0"/>
                <w:numId w:val="2"/>
              </w:numPr>
              <w:spacing w:after="30" w:before="30"/>
            </w:pPr>
            <w:r>
              <w:rPr>
                <w:rFonts w:ascii="Arial" w:cs="Arial" w:eastAsia="Arial" w:hAnsi="Arial"/>
                <w:color w:val="111827"/>
                <w:sz w:val="20"/>
                <w:szCs w:val="20"/>
              </w:rPr>
              <w:t xml:space="preserve">Settings — Rate plans: create/edit rate plan tied to room type (IDR per night); effective date range</w:t>
            </w:r>
          </w:p>
          <w:p>
            <w:pPr>
              <w:pStyle w:val="ListParagraph"/>
              <w:numPr>
                <w:ilvl w:val="0"/>
                <w:numId w:val="2"/>
              </w:numPr>
              <w:spacing w:after="30" w:before="30"/>
            </w:pPr>
            <w:r>
              <w:rPr>
                <w:rFonts w:ascii="Arial" w:cs="Arial" w:eastAsia="Arial" w:hAnsi="Arial"/>
                <w:color w:val="111827"/>
                <w:sz w:val="20"/>
                <w:szCs w:val="20"/>
              </w:rPr>
              <w:t xml:space="preserve">Settings — Channel manager: enter and verify Cloudbeds/Guesty API key + workspace ID; connection test button</w:t>
            </w:r>
          </w:p>
          <w:p>
            <w:pPr>
              <w:pStyle w:val="ListParagraph"/>
              <w:numPr>
                <w:ilvl w:val="0"/>
                <w:numId w:val="2"/>
              </w:numPr>
              <w:spacing w:after="30" w:before="30"/>
            </w:pPr>
            <w:r>
              <w:rPr>
                <w:rFonts w:ascii="Arial" w:cs="Arial" w:eastAsia="Arial" w:hAnsi="Arial"/>
                <w:color w:val="111827"/>
                <w:sz w:val="20"/>
                <w:szCs w:val="20"/>
              </w:rPr>
              <w:t xml:space="preserve">Settings — Users: invite user (name, email, role, property assignment); deactivate user</w:t>
            </w:r>
          </w:p>
          <w:p>
            <w:pPr>
              <w:pStyle w:val="ListParagraph"/>
              <w:numPr>
                <w:ilvl w:val="0"/>
                <w:numId w:val="2"/>
              </w:numPr>
              <w:spacing w:after="30" w:before="30"/>
            </w:pPr>
            <w:r>
              <w:rPr>
                <w:rFonts w:ascii="Arial" w:cs="Arial" w:eastAsia="Arial" w:hAnsi="Arial"/>
                <w:color w:val="111827"/>
                <w:sz w:val="20"/>
                <w:szCs w:val="20"/>
              </w:rPr>
              <w:t xml:space="preserve">Settings — SMTP: configure outbound email sender (host, port, from address); send test email</w:t>
            </w:r>
          </w:p>
          <w:p>
            <w:pPr>
              <w:pStyle w:val="ListParagraph"/>
              <w:numPr>
                <w:ilvl w:val="0"/>
                <w:numId w:val="2"/>
              </w:numPr>
              <w:spacing w:after="30" w:before="30"/>
            </w:pPr>
            <w:r>
              <w:rPr>
                <w:rFonts w:ascii="Arial" w:cs="Arial" w:eastAsia="Arial" w:hAnsi="Arial"/>
                <w:color w:val="111827"/>
                <w:sz w:val="20"/>
                <w:szCs w:val="20"/>
              </w:rPr>
              <w:t xml:space="preserve">Ops Champion enters all data collected in Week 0 into the live Settings UI — pilot property fully seeded by end of Week 1</w:t>
            </w:r>
          </w:p>
          <w:p>
            <w:pPr>
              <w:pStyle w:val="ListParagraph"/>
              <w:numPr>
                <w:ilvl w:val="0"/>
                <w:numId w:val="2"/>
              </w:numPr>
              <w:spacing w:after="30" w:before="30"/>
            </w:pPr>
            <w:r>
              <w:rPr>
                <w:rFonts w:ascii="Arial" w:cs="Arial" w:eastAsia="Arial" w:hAnsi="Arial"/>
                <w:color w:val="111827"/>
                <w:sz w:val="20"/>
                <w:szCs w:val="20"/>
              </w:rPr>
              <w:t xml:space="preserve">Exit criteria: System Admin can log in, configure a complete property, and see all rooms listed</w:t>
            </w:r>
          </w:p>
        </w:tc>
      </w:tr>
      <w:tr>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Week 2</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11827"/>
                <w:sz w:val="20"/>
                <w:szCs w:val="20"/>
              </w:rPr>
              <w:t xml:space="preserve">Reservation list (read-only)</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Engineering (BE + FE)</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Channel manager read integration: pull today's arrivals and all active reservations from Cloudbeds or Guesty</w:t>
            </w:r>
          </w:p>
          <w:p>
            <w:pPr>
              <w:pStyle w:val="ListParagraph"/>
              <w:numPr>
                <w:ilvl w:val="0"/>
                <w:numId w:val="2"/>
              </w:numPr>
              <w:spacing w:after="30" w:before="30"/>
            </w:pPr>
            <w:r>
              <w:rPr>
                <w:rFonts w:ascii="Arial" w:cs="Arial" w:eastAsia="Arial" w:hAnsi="Arial"/>
                <w:color w:val="111827"/>
                <w:sz w:val="20"/>
                <w:szCs w:val="20"/>
              </w:rPr>
              <w:t xml:space="preserve">Reservation list screen: filter by date, status (Expected, Checked In, Checked Out), room</w:t>
            </w:r>
          </w:p>
          <w:p>
            <w:pPr>
              <w:pStyle w:val="ListParagraph"/>
              <w:numPr>
                <w:ilvl w:val="0"/>
                <w:numId w:val="2"/>
              </w:numPr>
              <w:spacing w:after="30" w:before="30"/>
            </w:pPr>
            <w:r>
              <w:rPr>
                <w:rFonts w:ascii="Arial" w:cs="Arial" w:eastAsia="Arial" w:hAnsi="Arial"/>
                <w:color w:val="111827"/>
                <w:sz w:val="20"/>
                <w:szCs w:val="20"/>
              </w:rPr>
              <w:t xml:space="preserve">Reservation detail card: guest name, contact, room assigned, dates, nights, source, special requests</w:t>
            </w:r>
          </w:p>
          <w:p>
            <w:pPr>
              <w:pStyle w:val="ListParagraph"/>
              <w:numPr>
                <w:ilvl w:val="0"/>
                <w:numId w:val="2"/>
              </w:numPr>
              <w:spacing w:after="30" w:before="30"/>
            </w:pPr>
            <w:r>
              <w:rPr>
                <w:rFonts w:ascii="Arial" w:cs="Arial" w:eastAsia="Arial" w:hAnsi="Arial"/>
                <w:color w:val="111827"/>
                <w:sz w:val="20"/>
                <w:szCs w:val="20"/>
              </w:rPr>
              <w:t xml:space="preserve">Room mapping: reservations matched to rooms seeded in Week 1 Settings</w:t>
            </w:r>
          </w:p>
          <w:p>
            <w:pPr>
              <w:pStyle w:val="ListParagraph"/>
              <w:numPr>
                <w:ilvl w:val="0"/>
                <w:numId w:val="2"/>
              </w:numPr>
              <w:spacing w:after="30" w:before="30"/>
            </w:pPr>
            <w:r>
              <w:rPr>
                <w:rFonts w:ascii="Arial" w:cs="Arial" w:eastAsia="Arial" w:hAnsi="Arial"/>
                <w:color w:val="111827"/>
                <w:sz w:val="20"/>
                <w:szCs w:val="20"/>
              </w:rPr>
              <w:t xml:space="preserve">Sync status indicator: last sync timestamp, error alert if sync fails</w:t>
            </w:r>
          </w:p>
          <w:p>
            <w:pPr>
              <w:pStyle w:val="ListParagraph"/>
              <w:numPr>
                <w:ilvl w:val="0"/>
                <w:numId w:val="2"/>
              </w:numPr>
              <w:spacing w:after="30" w:before="30"/>
            </w:pPr>
            <w:r>
              <w:rPr>
                <w:rFonts w:ascii="Arial" w:cs="Arial" w:eastAsia="Arial" w:hAnsi="Arial"/>
                <w:color w:val="111827"/>
                <w:sz w:val="20"/>
                <w:szCs w:val="20"/>
              </w:rPr>
              <w:t xml:space="preserve">Exit criteria: Front Desk staff can see today's arrivals with correct room assignments pulled from real channel manager data</w:t>
            </w:r>
          </w:p>
        </w:tc>
      </w:tr>
      <w:tr>
        <w:tc>
          <w:tcPr>
            <w:tcW w:type="dxa" w:w="9360"/>
            <w:gridSpan w:val="4"/>
            <w:tcBorders>
              <w:top w:val="none" w:color="FFFFFF" w:sz="0"/>
              <w:left w:val="none" w:color="FFFFFF" w:sz="0"/>
              <w:bottom w:val="none" w:color="FFFFFF" w:sz="0"/>
              <w:right w:val="none" w:color="FFFFFF" w:sz="0"/>
            </w:tcBorders>
            <w:shd w:fill="0B3D6B" w:val="clear"/>
            <w:tcMar>
              <w:top w:type="dxa" w:w="70"/>
              <w:left w:type="dxa" w:w="130"/>
              <w:bottom w:type="dxa" w:w="70"/>
              <w:right w:type="dxa" w:w="130"/>
            </w:tcMar>
          </w:tcPr>
          <w:p>
            <w:pPr>
              <w:spacing w:after="0" w:before="0"/>
            </w:pPr>
            <w:r>
              <w:rPr>
                <w:rFonts w:ascii="Arial" w:cs="Arial" w:eastAsia="Arial" w:hAnsi="Arial"/>
                <w:b/>
                <w:bCs/>
                <w:color w:val="FFFFFF"/>
                <w:sz w:val="20"/>
                <w:szCs w:val="20"/>
              </w:rPr>
              <w:t xml:space="preserve">Month 2 — Core Workflows</w:t>
            </w:r>
          </w:p>
        </w:tc>
      </w:tr>
      <w:tr>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Week 3</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11827"/>
                <w:sz w:val="20"/>
                <w:szCs w:val="20"/>
              </w:rPr>
              <w:t xml:space="preserve">Room status board</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Engineering (FE + BE)</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Visual room grid: all rooms at pilot property, colour-coded by status (Available/Occupied/Dirty/Cleaning/Inspect/OOO)</w:t>
            </w:r>
          </w:p>
          <w:p>
            <w:pPr>
              <w:pStyle w:val="ListParagraph"/>
              <w:numPr>
                <w:ilvl w:val="0"/>
                <w:numId w:val="2"/>
              </w:numPr>
              <w:spacing w:after="30" w:before="30"/>
            </w:pPr>
            <w:r>
              <w:rPr>
                <w:rFonts w:ascii="Arial" w:cs="Arial" w:eastAsia="Arial" w:hAnsi="Arial"/>
                <w:color w:val="111827"/>
                <w:sz w:val="20"/>
                <w:szCs w:val="20"/>
              </w:rPr>
              <w:t xml:space="preserve">Manual status update: Front Desk or Manager can change any room status with one tap</w:t>
            </w:r>
          </w:p>
          <w:p>
            <w:pPr>
              <w:pStyle w:val="ListParagraph"/>
              <w:numPr>
                <w:ilvl w:val="0"/>
                <w:numId w:val="2"/>
              </w:numPr>
              <w:spacing w:after="30" w:before="30"/>
            </w:pPr>
            <w:r>
              <w:rPr>
                <w:rFonts w:ascii="Arial" w:cs="Arial" w:eastAsia="Arial" w:hAnsi="Arial"/>
                <w:color w:val="111827"/>
                <w:sz w:val="20"/>
                <w:szCs w:val="20"/>
              </w:rPr>
              <w:t xml:space="preserve">Status pulls room list from Settings — no hardcoded rooms</w:t>
            </w:r>
          </w:p>
          <w:p>
            <w:pPr>
              <w:pStyle w:val="ListParagraph"/>
              <w:numPr>
                <w:ilvl w:val="0"/>
                <w:numId w:val="2"/>
              </w:numPr>
              <w:spacing w:after="30" w:before="30"/>
            </w:pPr>
            <w:r>
              <w:rPr>
                <w:rFonts w:ascii="Arial" w:cs="Arial" w:eastAsia="Arial" w:hAnsi="Arial"/>
                <w:color w:val="111827"/>
                <w:sz w:val="20"/>
                <w:szCs w:val="20"/>
              </w:rPr>
              <w:t xml:space="preserve">Auto-status on check-in: room → Occupied; auto-status on check-out: room → Dirty</w:t>
            </w:r>
          </w:p>
          <w:p>
            <w:pPr>
              <w:pStyle w:val="ListParagraph"/>
              <w:numPr>
                <w:ilvl w:val="0"/>
                <w:numId w:val="2"/>
              </w:numPr>
              <w:spacing w:after="30" w:before="30"/>
            </w:pPr>
            <w:r>
              <w:rPr>
                <w:rFonts w:ascii="Arial" w:cs="Arial" w:eastAsia="Arial" w:hAnsi="Arial"/>
                <w:color w:val="111827"/>
                <w:sz w:val="20"/>
                <w:szCs w:val="20"/>
              </w:rPr>
              <w:t xml:space="preserve">Filter by status; last-updated timestamp per room</w:t>
            </w:r>
          </w:p>
          <w:p>
            <w:pPr>
              <w:pStyle w:val="ListParagraph"/>
              <w:numPr>
                <w:ilvl w:val="0"/>
                <w:numId w:val="2"/>
              </w:numPr>
              <w:spacing w:after="30" w:before="30"/>
            </w:pPr>
            <w:r>
              <w:rPr>
                <w:rFonts w:ascii="Arial" w:cs="Arial" w:eastAsia="Arial" w:hAnsi="Arial"/>
                <w:color w:val="111827"/>
                <w:sz w:val="20"/>
                <w:szCs w:val="20"/>
              </w:rPr>
              <w:t xml:space="preserve">Exit criteria: room status board is live with real pilot-property rooms; Front Desk can update status and change is immediately visible</w:t>
            </w:r>
          </w:p>
        </w:tc>
      </w:tr>
      <w:tr>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Weeks 4–5</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11827"/>
                <w:sz w:val="20"/>
                <w:szCs w:val="20"/>
              </w:rPr>
              <w:t xml:space="preserve">Check-in wizard</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Engineering (FE + BE)</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Step 1 — Guest lookup: search reservation by name, booking ref, or arrival date; pre-populates guest card from channel manager data</w:t>
            </w:r>
          </w:p>
          <w:p>
            <w:pPr>
              <w:pStyle w:val="ListParagraph"/>
              <w:numPr>
                <w:ilvl w:val="0"/>
                <w:numId w:val="2"/>
              </w:numPr>
              <w:spacing w:after="30" w:before="30"/>
            </w:pPr>
            <w:r>
              <w:rPr>
                <w:rFonts w:ascii="Arial" w:cs="Arial" w:eastAsia="Arial" w:hAnsi="Arial"/>
                <w:color w:val="111827"/>
                <w:sz w:val="20"/>
                <w:szCs w:val="20"/>
              </w:rPr>
              <w:t xml:space="preserve">Step 2 — Room assignment: room picker shows only Available (Clean) rooms; warns if selected room is Dirty or Inspect; pull room list from Settings</w:t>
            </w:r>
          </w:p>
          <w:p>
            <w:pPr>
              <w:pStyle w:val="ListParagraph"/>
              <w:numPr>
                <w:ilvl w:val="0"/>
                <w:numId w:val="2"/>
              </w:numPr>
              <w:spacing w:after="30" w:before="30"/>
            </w:pPr>
            <w:r>
              <w:rPr>
                <w:rFonts w:ascii="Arial" w:cs="Arial" w:eastAsia="Arial" w:hAnsi="Arial"/>
                <w:color w:val="111827"/>
                <w:sz w:val="20"/>
                <w:szCs w:val="20"/>
              </w:rPr>
              <w:t xml:space="preserve">Step 3 — Guest count &amp; ID: confirm number of adults/children; note ID number (text field, no scan required in MVP)</w:t>
            </w:r>
          </w:p>
          <w:p>
            <w:pPr>
              <w:pStyle w:val="ListParagraph"/>
              <w:numPr>
                <w:ilvl w:val="0"/>
                <w:numId w:val="2"/>
              </w:numPr>
              <w:spacing w:after="30" w:before="30"/>
            </w:pPr>
            <w:r>
              <w:rPr>
                <w:rFonts w:ascii="Arial" w:cs="Arial" w:eastAsia="Arial" w:hAnsi="Arial"/>
                <w:color w:val="111827"/>
                <w:sz w:val="20"/>
                <w:szCs w:val="20"/>
              </w:rPr>
              <w:t xml:space="preserve">Step 4 — Special requests: pre-filled from reservation; editable; urgent flag if request is time-sensitive</w:t>
            </w:r>
          </w:p>
          <w:p>
            <w:pPr>
              <w:pStyle w:val="ListParagraph"/>
              <w:numPr>
                <w:ilvl w:val="0"/>
                <w:numId w:val="2"/>
              </w:numPr>
              <w:spacing w:after="30" w:before="30"/>
            </w:pPr>
            <w:r>
              <w:rPr>
                <w:rFonts w:ascii="Arial" w:cs="Arial" w:eastAsia="Arial" w:hAnsi="Arial"/>
                <w:color w:val="111827"/>
                <w:sz w:val="20"/>
                <w:szCs w:val="20"/>
              </w:rPr>
              <w:t xml:space="preserve">Step 5 — Confirm: room flips to Occupied; reservation status → Checked In; timestamp recorded</w:t>
            </w:r>
          </w:p>
          <w:p>
            <w:pPr>
              <w:pStyle w:val="ListParagraph"/>
              <w:numPr>
                <w:ilvl w:val="0"/>
                <w:numId w:val="2"/>
              </w:numPr>
              <w:spacing w:after="30" w:before="30"/>
            </w:pPr>
            <w:r>
              <w:rPr>
                <w:rFonts w:ascii="Arial" w:cs="Arial" w:eastAsia="Arial" w:hAnsi="Arial"/>
                <w:color w:val="111827"/>
                <w:sz w:val="20"/>
                <w:szCs w:val="20"/>
              </w:rPr>
              <w:t xml:space="preserve">Early CI handling: agent shown warning if room not ready; can override with manager approval note</w:t>
            </w:r>
          </w:p>
          <w:p>
            <w:pPr>
              <w:pStyle w:val="ListParagraph"/>
              <w:numPr>
                <w:ilvl w:val="0"/>
                <w:numId w:val="2"/>
              </w:numPr>
              <w:spacing w:after="30" w:before="30"/>
            </w:pPr>
            <w:r>
              <w:rPr>
                <w:rFonts w:ascii="Arial" w:cs="Arial" w:eastAsia="Arial" w:hAnsi="Arial"/>
                <w:color w:val="111827"/>
                <w:sz w:val="20"/>
                <w:szCs w:val="20"/>
              </w:rPr>
              <w:t xml:space="preserve">No-show flow: mark reservation as No-Show after configurable cutoff; room returned to Available</w:t>
            </w:r>
          </w:p>
          <w:p>
            <w:pPr>
              <w:pStyle w:val="ListParagraph"/>
              <w:numPr>
                <w:ilvl w:val="0"/>
                <w:numId w:val="2"/>
              </w:numPr>
              <w:spacing w:after="30" w:before="30"/>
            </w:pPr>
            <w:r>
              <w:rPr>
                <w:rFonts w:ascii="Arial" w:cs="Arial" w:eastAsia="Arial" w:hAnsi="Arial"/>
                <w:color w:val="111827"/>
                <w:sz w:val="20"/>
                <w:szCs w:val="20"/>
              </w:rPr>
              <w:t xml:space="preserve">Exit criteria: full 5-step check-in completable for a real arriving guest; room status updates correctly</w:t>
            </w:r>
          </w:p>
        </w:tc>
      </w:tr>
      <w:tr>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Week 6</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11827"/>
                <w:sz w:val="20"/>
                <w:szCs w:val="20"/>
              </w:rPr>
              <w:t xml:space="preserve">Guest folio</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Engineering (BE + FE)</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Folio creation: auto-created on check-in; accommodation line auto-posted using rate plan × nights (from Settings rate plans)</w:t>
            </w:r>
          </w:p>
          <w:p>
            <w:pPr>
              <w:pStyle w:val="ListParagraph"/>
              <w:numPr>
                <w:ilvl w:val="0"/>
                <w:numId w:val="2"/>
              </w:numPr>
              <w:spacing w:after="30" w:before="30"/>
            </w:pPr>
            <w:r>
              <w:rPr>
                <w:rFonts w:ascii="Arial" w:cs="Arial" w:eastAsia="Arial" w:hAnsi="Arial"/>
                <w:color w:val="111827"/>
                <w:sz w:val="20"/>
                <w:szCs w:val="20"/>
              </w:rPr>
              <w:t xml:space="preserve">Manual charge posting: Front Desk can add ad-hoc line (description + amount); category selector (Room service, Transport, Misc)</w:t>
            </w:r>
          </w:p>
          <w:p>
            <w:pPr>
              <w:pStyle w:val="ListParagraph"/>
              <w:numPr>
                <w:ilvl w:val="0"/>
                <w:numId w:val="2"/>
              </w:numPr>
              <w:spacing w:after="30" w:before="30"/>
            </w:pPr>
            <w:r>
              <w:rPr>
                <w:rFonts w:ascii="Arial" w:cs="Arial" w:eastAsia="Arial" w:hAnsi="Arial"/>
                <w:color w:val="111827"/>
                <w:sz w:val="20"/>
                <w:szCs w:val="20"/>
              </w:rPr>
              <w:t xml:space="preserve">Charge void: void with reason; requires manager approval if amount exceeds configurable threshold</w:t>
            </w:r>
          </w:p>
          <w:p>
            <w:pPr>
              <w:pStyle w:val="ListParagraph"/>
              <w:numPr>
                <w:ilvl w:val="0"/>
                <w:numId w:val="2"/>
              </w:numPr>
              <w:spacing w:after="30" w:before="30"/>
            </w:pPr>
            <w:r>
              <w:rPr>
                <w:rFonts w:ascii="Arial" w:cs="Arial" w:eastAsia="Arial" w:hAnsi="Arial"/>
                <w:color w:val="111827"/>
                <w:sz w:val="20"/>
                <w:szCs w:val="20"/>
              </w:rPr>
              <w:t xml:space="preserve">Running balance: folio shows total charges, total payments, and balance due at all times</w:t>
            </w:r>
          </w:p>
          <w:p>
            <w:pPr>
              <w:pStyle w:val="ListParagraph"/>
              <w:numPr>
                <w:ilvl w:val="0"/>
                <w:numId w:val="2"/>
              </w:numPr>
              <w:spacing w:after="30" w:before="30"/>
            </w:pPr>
            <w:r>
              <w:rPr>
                <w:rFonts w:ascii="Arial" w:cs="Arial" w:eastAsia="Arial" w:hAnsi="Arial"/>
                <w:color w:val="111827"/>
                <w:sz w:val="20"/>
                <w:szCs w:val="20"/>
              </w:rPr>
              <w:t xml:space="preserve">Folio visible from reservation detail card and check-in/out screens</w:t>
            </w:r>
          </w:p>
          <w:p>
            <w:pPr>
              <w:pStyle w:val="ListParagraph"/>
              <w:numPr>
                <w:ilvl w:val="0"/>
                <w:numId w:val="2"/>
              </w:numPr>
              <w:spacing w:after="30" w:before="30"/>
            </w:pPr>
            <w:r>
              <w:rPr>
                <w:rFonts w:ascii="Arial" w:cs="Arial" w:eastAsia="Arial" w:hAnsi="Arial"/>
                <w:color w:val="111827"/>
                <w:sz w:val="20"/>
                <w:szCs w:val="20"/>
              </w:rPr>
              <w:t xml:space="preserve">Audit trail: every folio change logged (who, when, what changed)</w:t>
            </w:r>
          </w:p>
          <w:p>
            <w:pPr>
              <w:pStyle w:val="ListParagraph"/>
              <w:numPr>
                <w:ilvl w:val="0"/>
                <w:numId w:val="2"/>
              </w:numPr>
              <w:spacing w:after="30" w:before="30"/>
            </w:pPr>
            <w:r>
              <w:rPr>
                <w:rFonts w:ascii="Arial" w:cs="Arial" w:eastAsia="Arial" w:hAnsi="Arial"/>
                <w:color w:val="111827"/>
                <w:sz w:val="20"/>
                <w:szCs w:val="20"/>
              </w:rPr>
              <w:t xml:space="preserve">Exit criteria: for a live checked-in guest, folio shows correct accommodation charge and agent can add/void a manual charge</w:t>
            </w:r>
          </w:p>
        </w:tc>
      </w:tr>
      <w:tr>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Week 7</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11827"/>
                <w:sz w:val="20"/>
                <w:szCs w:val="20"/>
              </w:rPr>
              <w:t xml:space="preserve">Cash payment &amp; check-out</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Engineering (FE + BE)</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Payment recording — cash: agent enters amount tendered; system calculates change; payment recorded on folio</w:t>
            </w:r>
          </w:p>
          <w:p>
            <w:pPr>
              <w:pStyle w:val="ListParagraph"/>
              <w:numPr>
                <w:ilvl w:val="0"/>
                <w:numId w:val="2"/>
              </w:numPr>
              <w:spacing w:after="30" w:before="30"/>
            </w:pPr>
            <w:r>
              <w:rPr>
                <w:rFonts w:ascii="Arial" w:cs="Arial" w:eastAsia="Arial" w:hAnsi="Arial"/>
                <w:color w:val="111827"/>
                <w:sz w:val="20"/>
                <w:szCs w:val="20"/>
              </w:rPr>
              <w:t xml:space="preserve">Partial payment: record deposit or partial settlement; balance updates in real time</w:t>
            </w:r>
          </w:p>
          <w:p>
            <w:pPr>
              <w:pStyle w:val="ListParagraph"/>
              <w:numPr>
                <w:ilvl w:val="0"/>
                <w:numId w:val="2"/>
              </w:numPr>
              <w:spacing w:after="30" w:before="30"/>
            </w:pPr>
            <w:r>
              <w:rPr>
                <w:rFonts w:ascii="Arial" w:cs="Arial" w:eastAsia="Arial" w:hAnsi="Arial"/>
                <w:color w:val="111827"/>
                <w:sz w:val="20"/>
                <w:szCs w:val="20"/>
              </w:rPr>
              <w:t xml:space="preserve">Check-out workflow: open folio → add last-minute charges → collect payment → confirm check-out</w:t>
            </w:r>
          </w:p>
          <w:p>
            <w:pPr>
              <w:pStyle w:val="ListParagraph"/>
              <w:numPr>
                <w:ilvl w:val="0"/>
                <w:numId w:val="2"/>
              </w:numPr>
              <w:spacing w:after="30" w:before="30"/>
            </w:pPr>
            <w:r>
              <w:rPr>
                <w:rFonts w:ascii="Arial" w:cs="Arial" w:eastAsia="Arial" w:hAnsi="Arial"/>
                <w:color w:val="111827"/>
                <w:sz w:val="20"/>
                <w:szCs w:val="20"/>
              </w:rPr>
              <w:t xml:space="preserve">Receipt generation: PDF receipt with property logo, itemised charges, payment summary, date</w:t>
            </w:r>
          </w:p>
          <w:p>
            <w:pPr>
              <w:pStyle w:val="ListParagraph"/>
              <w:numPr>
                <w:ilvl w:val="0"/>
                <w:numId w:val="2"/>
              </w:numPr>
              <w:spacing w:after="30" w:before="30"/>
            </w:pPr>
            <w:r>
              <w:rPr>
                <w:rFonts w:ascii="Arial" w:cs="Arial" w:eastAsia="Arial" w:hAnsi="Arial"/>
                <w:color w:val="111827"/>
                <w:sz w:val="20"/>
                <w:szCs w:val="20"/>
              </w:rPr>
              <w:t xml:space="preserve">Receipt email: send to guest email via SMTP configured in Settings</w:t>
            </w:r>
          </w:p>
          <w:p>
            <w:pPr>
              <w:pStyle w:val="ListParagraph"/>
              <w:numPr>
                <w:ilvl w:val="0"/>
                <w:numId w:val="2"/>
              </w:numPr>
              <w:spacing w:after="30" w:before="30"/>
            </w:pPr>
            <w:r>
              <w:rPr>
                <w:rFonts w:ascii="Arial" w:cs="Arial" w:eastAsia="Arial" w:hAnsi="Arial"/>
                <w:color w:val="111827"/>
                <w:sz w:val="20"/>
                <w:szCs w:val="20"/>
              </w:rPr>
              <w:t xml:space="preserve">Room status on check-out: auto → Dirty</w:t>
            </w:r>
          </w:p>
          <w:p>
            <w:pPr>
              <w:pStyle w:val="ListParagraph"/>
              <w:numPr>
                <w:ilvl w:val="0"/>
                <w:numId w:val="2"/>
              </w:numPr>
              <w:spacing w:after="30" w:before="30"/>
            </w:pPr>
            <w:r>
              <w:rPr>
                <w:rFonts w:ascii="Arial" w:cs="Arial" w:eastAsia="Arial" w:hAnsi="Arial"/>
                <w:color w:val="111827"/>
                <w:sz w:val="20"/>
                <w:szCs w:val="20"/>
              </w:rPr>
              <w:t xml:space="preserve">Reservation status: → Checked Out; timestamp recorded</w:t>
            </w:r>
          </w:p>
          <w:p>
            <w:pPr>
              <w:pStyle w:val="ListParagraph"/>
              <w:numPr>
                <w:ilvl w:val="0"/>
                <w:numId w:val="2"/>
              </w:numPr>
              <w:spacing w:after="30" w:before="30"/>
            </w:pPr>
            <w:r>
              <w:rPr>
                <w:rFonts w:ascii="Arial" w:cs="Arial" w:eastAsia="Arial" w:hAnsi="Arial"/>
                <w:color w:val="111827"/>
                <w:sz w:val="20"/>
                <w:szCs w:val="20"/>
              </w:rPr>
              <w:t xml:space="preserve">Exit criteria: complete check-out cycle executable for a real guest with receipt emailed; room flips to Dirty</w:t>
            </w:r>
          </w:p>
        </w:tc>
      </w:tr>
      <w:tr>
        <w:tc>
          <w:tcPr>
            <w:tcW w:type="dxa" w:w="9360"/>
            <w:gridSpan w:val="4"/>
            <w:tcBorders>
              <w:top w:val="none" w:color="FFFFFF" w:sz="0"/>
              <w:left w:val="none" w:color="FFFFFF" w:sz="0"/>
              <w:bottom w:val="none" w:color="FFFFFF" w:sz="0"/>
              <w:right w:val="none" w:color="FFFFFF" w:sz="0"/>
            </w:tcBorders>
            <w:shd w:fill="0B3D6B" w:val="clear"/>
            <w:tcMar>
              <w:top w:type="dxa" w:w="70"/>
              <w:left w:type="dxa" w:w="130"/>
              <w:bottom w:type="dxa" w:w="70"/>
              <w:right w:type="dxa" w:w="130"/>
            </w:tcMar>
          </w:tcPr>
          <w:p>
            <w:pPr>
              <w:spacing w:after="0" w:before="0"/>
            </w:pPr>
            <w:r>
              <w:rPr>
                <w:rFonts w:ascii="Arial" w:cs="Arial" w:eastAsia="Arial" w:hAnsi="Arial"/>
                <w:b/>
                <w:bCs/>
                <w:color w:val="FFFFFF"/>
                <w:sz w:val="20"/>
                <w:szCs w:val="20"/>
              </w:rPr>
              <w:t xml:space="preserve">Month 3 — Validate &amp; Go-Live</w:t>
            </w:r>
          </w:p>
        </w:tc>
      </w:tr>
      <w:tr>
        <w:tc>
          <w:tcPr>
            <w:tcW w:type="dxa" w:w="8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0" w:before="0"/>
            </w:pPr>
            <w:r>
              <w:rPr>
                <w:rFonts w:ascii="Arial" w:cs="Arial" w:eastAsia="Arial" w:hAnsi="Arial"/>
                <w:b/>
                <w:bCs/>
                <w:color w:val="78350F"/>
                <w:sz w:val="20"/>
                <w:szCs w:val="20"/>
              </w:rPr>
              <w:t xml:space="preserve">Week 8</w:t>
            </w:r>
          </w:p>
        </w:tc>
        <w:tc>
          <w:tcPr>
            <w:tcW w:type="dxa" w:w="20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0" w:before="0"/>
            </w:pPr>
            <w:r>
              <w:rPr>
                <w:rFonts w:ascii="Arial" w:cs="Arial" w:eastAsia="Arial" w:hAnsi="Arial"/>
                <w:b w:val="false"/>
                <w:bCs w:val="false"/>
                <w:color w:val="78350F"/>
                <w:sz w:val="20"/>
                <w:szCs w:val="20"/>
              </w:rPr>
              <w:t xml:space="preserve">Hardening &amp; bug fix sprint</w:t>
            </w:r>
          </w:p>
        </w:tc>
        <w:tc>
          <w:tcPr>
            <w:tcW w:type="dxa" w:w="14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Engineering + QA</w:t>
            </w:r>
          </w:p>
        </w:tc>
        <w:tc>
          <w:tcPr>
            <w:tcW w:type="dxa" w:w="516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QA regression pass: all MVP flows tested end-to-end on staging environment with real pilot-property data</w:t>
            </w:r>
          </w:p>
          <w:p>
            <w:pPr>
              <w:pStyle w:val="ListParagraph"/>
              <w:numPr>
                <w:ilvl w:val="0"/>
                <w:numId w:val="2"/>
              </w:numPr>
              <w:spacing w:after="30" w:before="30"/>
            </w:pPr>
            <w:r>
              <w:rPr>
                <w:rFonts w:ascii="Arial" w:cs="Arial" w:eastAsia="Arial" w:hAnsi="Arial"/>
                <w:color w:val="111827"/>
                <w:sz w:val="20"/>
                <w:szCs w:val="20"/>
              </w:rPr>
              <w:t xml:space="preserve">Performance check: check-in wizard &lt; 500ms response on all steps; room status board &lt; 2s load</w:t>
            </w:r>
          </w:p>
          <w:p>
            <w:pPr>
              <w:pStyle w:val="ListParagraph"/>
              <w:numPr>
                <w:ilvl w:val="0"/>
                <w:numId w:val="2"/>
              </w:numPr>
              <w:spacing w:after="30" w:before="30"/>
            </w:pPr>
            <w:r>
              <w:rPr>
                <w:rFonts w:ascii="Arial" w:cs="Arial" w:eastAsia="Arial" w:hAnsi="Arial"/>
                <w:color w:val="111827"/>
                <w:sz w:val="20"/>
                <w:szCs w:val="20"/>
              </w:rPr>
              <w:t xml:space="preserve">Edge cases: no-show, early CI, folio void, partial payment, room reassignment mid-stay</w:t>
            </w:r>
          </w:p>
          <w:p>
            <w:pPr>
              <w:pStyle w:val="ListParagraph"/>
              <w:numPr>
                <w:ilvl w:val="0"/>
                <w:numId w:val="2"/>
              </w:numPr>
              <w:spacing w:after="30" w:before="30"/>
            </w:pPr>
            <w:r>
              <w:rPr>
                <w:rFonts w:ascii="Arial" w:cs="Arial" w:eastAsia="Arial" w:hAnsi="Arial"/>
                <w:color w:val="111827"/>
                <w:sz w:val="20"/>
                <w:szCs w:val="20"/>
              </w:rPr>
              <w:t xml:space="preserve">Settings validation: attempt to misconfigure a property and confirm the system blocks gracefully</w:t>
            </w:r>
          </w:p>
          <w:p>
            <w:pPr>
              <w:pStyle w:val="ListParagraph"/>
              <w:numPr>
                <w:ilvl w:val="0"/>
                <w:numId w:val="2"/>
              </w:numPr>
              <w:spacing w:after="30" w:before="30"/>
            </w:pPr>
            <w:r>
              <w:rPr>
                <w:rFonts w:ascii="Arial" w:cs="Arial" w:eastAsia="Arial" w:hAnsi="Arial"/>
                <w:color w:val="111827"/>
                <w:sz w:val="20"/>
                <w:szCs w:val="20"/>
              </w:rPr>
              <w:t xml:space="preserve">All critical and high bugs resolved; medium bugs triaged with fix-by dates</w:t>
            </w:r>
          </w:p>
          <w:p>
            <w:pPr>
              <w:pStyle w:val="ListParagraph"/>
              <w:numPr>
                <w:ilvl w:val="0"/>
                <w:numId w:val="2"/>
              </w:numPr>
              <w:spacing w:after="30" w:before="30"/>
            </w:pPr>
            <w:r>
              <w:rPr>
                <w:rFonts w:ascii="Arial" w:cs="Arial" w:eastAsia="Arial" w:hAnsi="Arial"/>
                <w:color w:val="111827"/>
                <w:sz w:val="20"/>
                <w:szCs w:val="20"/>
              </w:rPr>
              <w:t xml:space="preserve">Staging environment mirrors production — same AWS Jakarta region, same data</w:t>
            </w:r>
          </w:p>
          <w:p>
            <w:pPr>
              <w:pStyle w:val="ListParagraph"/>
              <w:numPr>
                <w:ilvl w:val="0"/>
                <w:numId w:val="2"/>
              </w:numPr>
              <w:spacing w:after="30" w:before="30"/>
            </w:pPr>
            <w:r>
              <w:rPr>
                <w:rFonts w:ascii="Arial" w:cs="Arial" w:eastAsia="Arial" w:hAnsi="Arial"/>
                <w:color w:val="111827"/>
                <w:sz w:val="20"/>
                <w:szCs w:val="20"/>
              </w:rPr>
              <w:t xml:space="preserve">Exit criteria: zero open critical/high bugs; QA sign-off on all MVP flows</w:t>
            </w:r>
          </w:p>
        </w:tc>
      </w:tr>
      <w:tr>
        <w:tc>
          <w:tcPr>
            <w:tcW w:type="dxa" w:w="8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0" w:before="0"/>
            </w:pPr>
            <w:r>
              <w:rPr>
                <w:rFonts w:ascii="Arial" w:cs="Arial" w:eastAsia="Arial" w:hAnsi="Arial"/>
                <w:b/>
                <w:bCs/>
                <w:color w:val="78350F"/>
                <w:sz w:val="20"/>
                <w:szCs w:val="20"/>
              </w:rPr>
              <w:t xml:space="preserve">Week 9</w:t>
            </w:r>
          </w:p>
        </w:tc>
        <w:tc>
          <w:tcPr>
            <w:tcW w:type="dxa" w:w="20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0" w:before="0"/>
            </w:pPr>
            <w:r>
              <w:rPr>
                <w:rFonts w:ascii="Arial" w:cs="Arial" w:eastAsia="Arial" w:hAnsi="Arial"/>
                <w:b w:val="false"/>
                <w:bCs w:val="false"/>
                <w:color w:val="78350F"/>
                <w:sz w:val="20"/>
                <w:szCs w:val="20"/>
              </w:rPr>
              <w:t xml:space="preserve">UAT at pilot property</w:t>
            </w:r>
          </w:p>
        </w:tc>
        <w:tc>
          <w:tcPr>
            <w:tcW w:type="dxa" w:w="14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PM + Ops Champion + real staff</w:t>
            </w:r>
          </w:p>
        </w:tc>
        <w:tc>
          <w:tcPr>
            <w:tcW w:type="dxa" w:w="516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Parallel run begins: real guests checked in/out using VillaOps while paper process runs alongside as backup</w:t>
            </w:r>
          </w:p>
          <w:p>
            <w:pPr>
              <w:pStyle w:val="ListParagraph"/>
              <w:numPr>
                <w:ilvl w:val="0"/>
                <w:numId w:val="2"/>
              </w:numPr>
              <w:spacing w:after="30" w:before="30"/>
            </w:pPr>
            <w:r>
              <w:rPr>
                <w:rFonts w:ascii="Arial" w:cs="Arial" w:eastAsia="Arial" w:hAnsi="Arial"/>
                <w:color w:val="111827"/>
                <w:sz w:val="20"/>
                <w:szCs w:val="20"/>
              </w:rPr>
              <w:t xml:space="preserve">Front Desk staff operate the system independently — facilitator observes, does not assist</w:t>
            </w:r>
          </w:p>
          <w:p>
            <w:pPr>
              <w:pStyle w:val="ListParagraph"/>
              <w:numPr>
                <w:ilvl w:val="0"/>
                <w:numId w:val="2"/>
              </w:numPr>
              <w:spacing w:after="30" w:before="30"/>
            </w:pPr>
            <w:r>
              <w:rPr>
                <w:rFonts w:ascii="Arial" w:cs="Arial" w:eastAsia="Arial" w:hAnsi="Arial"/>
                <w:color w:val="111827"/>
                <w:sz w:val="20"/>
                <w:szCs w:val="20"/>
              </w:rPr>
              <w:t xml:space="preserve">Issues logged in real time; PM triages daily; critical issues fixed same day by engineering</w:t>
            </w:r>
          </w:p>
          <w:p>
            <w:pPr>
              <w:pStyle w:val="ListParagraph"/>
              <w:numPr>
                <w:ilvl w:val="0"/>
                <w:numId w:val="2"/>
              </w:numPr>
              <w:spacing w:after="30" w:before="30"/>
            </w:pPr>
            <w:r>
              <w:rPr>
                <w:rFonts w:ascii="Arial" w:cs="Arial" w:eastAsia="Arial" w:hAnsi="Arial"/>
                <w:color w:val="111827"/>
                <w:sz w:val="20"/>
                <w:szCs w:val="20"/>
              </w:rPr>
              <w:t xml:space="preserve">Shift reconciliation: manager reviews folio totals vs physical cash at end of each shift</w:t>
            </w:r>
          </w:p>
          <w:p>
            <w:pPr>
              <w:pStyle w:val="ListParagraph"/>
              <w:numPr>
                <w:ilvl w:val="0"/>
                <w:numId w:val="2"/>
              </w:numPr>
              <w:spacing w:after="30" w:before="30"/>
            </w:pPr>
            <w:r>
              <w:rPr>
                <w:rFonts w:ascii="Arial" w:cs="Arial" w:eastAsia="Arial" w:hAnsi="Arial"/>
                <w:color w:val="111827"/>
                <w:sz w:val="20"/>
                <w:szCs w:val="20"/>
              </w:rPr>
              <w:t xml:space="preserve">Staff pulse survey at end of Week 9: rate ease of use 1–10</w:t>
            </w:r>
          </w:p>
          <w:p>
            <w:pPr>
              <w:pStyle w:val="ListParagraph"/>
              <w:numPr>
                <w:ilvl w:val="0"/>
                <w:numId w:val="2"/>
              </w:numPr>
              <w:spacing w:after="30" w:before="30"/>
            </w:pPr>
            <w:r>
              <w:rPr>
                <w:rFonts w:ascii="Arial" w:cs="Arial" w:eastAsia="Arial" w:hAnsi="Arial"/>
                <w:color w:val="111827"/>
                <w:sz w:val="20"/>
                <w:szCs w:val="20"/>
              </w:rPr>
              <w:t xml:space="preserve">Exit criteria: all arriving guests processed through VillaOps; zero guests turned away due to system failure</w:t>
            </w:r>
          </w:p>
        </w:tc>
      </w:tr>
      <w:tr>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Week 10</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11827"/>
                <w:sz w:val="20"/>
                <w:szCs w:val="20"/>
              </w:rPr>
              <w:t xml:space="preserve">Bug fix &amp; UAT feedback</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Engineering + PM</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All UAT-identified critical and high bugs resolved and deployed to staging</w:t>
            </w:r>
          </w:p>
          <w:p>
            <w:pPr>
              <w:pStyle w:val="ListParagraph"/>
              <w:numPr>
                <w:ilvl w:val="0"/>
                <w:numId w:val="2"/>
              </w:numPr>
              <w:spacing w:after="30" w:before="30"/>
            </w:pPr>
            <w:r>
              <w:rPr>
                <w:rFonts w:ascii="Arial" w:cs="Arial" w:eastAsia="Arial" w:hAnsi="Arial"/>
                <w:color w:val="111827"/>
                <w:sz w:val="20"/>
                <w:szCs w:val="20"/>
              </w:rPr>
              <w:t xml:space="preserve">Quick-win UX improvements from staff feedback incorporated (label changes, error messages, flow tweaks)</w:t>
            </w:r>
          </w:p>
          <w:p>
            <w:pPr>
              <w:pStyle w:val="ListParagraph"/>
              <w:numPr>
                <w:ilvl w:val="0"/>
                <w:numId w:val="2"/>
              </w:numPr>
              <w:spacing w:after="30" w:before="30"/>
            </w:pPr>
            <w:r>
              <w:rPr>
                <w:rFonts w:ascii="Arial" w:cs="Arial" w:eastAsia="Arial" w:hAnsi="Arial"/>
                <w:color w:val="111827"/>
                <w:sz w:val="20"/>
                <w:szCs w:val="20"/>
              </w:rPr>
              <w:t xml:space="preserve">Final QA regression on UAT fixes</w:t>
            </w:r>
          </w:p>
          <w:p>
            <w:pPr>
              <w:pStyle w:val="ListParagraph"/>
              <w:numPr>
                <w:ilvl w:val="0"/>
                <w:numId w:val="2"/>
              </w:numPr>
              <w:spacing w:after="30" w:before="30"/>
            </w:pPr>
            <w:r>
              <w:rPr>
                <w:rFonts w:ascii="Arial" w:cs="Arial" w:eastAsia="Arial" w:hAnsi="Arial"/>
                <w:color w:val="111827"/>
                <w:sz w:val="20"/>
                <w:szCs w:val="20"/>
              </w:rPr>
              <w:t xml:space="preserve">Bilingual quick-reference laminated card (EN + ID) designed and sent to print</w:t>
            </w:r>
          </w:p>
          <w:p>
            <w:pPr>
              <w:pStyle w:val="ListParagraph"/>
              <w:numPr>
                <w:ilvl w:val="0"/>
                <w:numId w:val="2"/>
              </w:numPr>
              <w:spacing w:after="30" w:before="30"/>
            </w:pPr>
            <w:r>
              <w:rPr>
                <w:rFonts w:ascii="Arial" w:cs="Arial" w:eastAsia="Arial" w:hAnsi="Arial"/>
                <w:color w:val="111827"/>
                <w:sz w:val="20"/>
                <w:szCs w:val="20"/>
              </w:rPr>
              <w:t xml:space="preserve">Go/no-go review meeting: PM + Ops Manager + Tech Lead review all 6 MVP success criteria</w:t>
            </w:r>
          </w:p>
          <w:p>
            <w:pPr>
              <w:pStyle w:val="ListParagraph"/>
              <w:numPr>
                <w:ilvl w:val="0"/>
                <w:numId w:val="2"/>
              </w:numPr>
              <w:spacing w:after="30" w:before="30"/>
            </w:pPr>
            <w:r>
              <w:rPr>
                <w:rFonts w:ascii="Arial" w:cs="Arial" w:eastAsia="Arial" w:hAnsi="Arial"/>
                <w:color w:val="111827"/>
                <w:sz w:val="20"/>
                <w:szCs w:val="20"/>
              </w:rPr>
              <w:t xml:space="preserve">If go: production deployment plan confirmed. If no-go: 1-week extension with specific criteria to meet.</w:t>
            </w:r>
          </w:p>
          <w:p>
            <w:pPr>
              <w:pStyle w:val="ListParagraph"/>
              <w:numPr>
                <w:ilvl w:val="0"/>
                <w:numId w:val="2"/>
              </w:numPr>
              <w:spacing w:after="30" w:before="30"/>
            </w:pPr>
            <w:r>
              <w:rPr>
                <w:rFonts w:ascii="Arial" w:cs="Arial" w:eastAsia="Arial" w:hAnsi="Arial"/>
                <w:color w:val="111827"/>
                <w:sz w:val="20"/>
                <w:szCs w:val="20"/>
              </w:rPr>
              <w:t xml:space="preserve">Exit criteria: go/no-go decision made with documented rationale</w:t>
            </w:r>
          </w:p>
        </w:tc>
      </w:tr>
      <w:tr>
        <w:tc>
          <w:tcPr>
            <w:tcW w:type="dxa" w:w="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Week 11</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val="false"/>
                <w:bCs w:val="false"/>
                <w:color w:val="111827"/>
                <w:sz w:val="20"/>
                <w:szCs w:val="20"/>
              </w:rPr>
              <w:t xml:space="preserve">Production deployment &amp; training</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DevOps + PM + Ops Champion</w:t>
            </w:r>
          </w:p>
        </w:tc>
        <w:tc>
          <w:tcPr>
            <w:tcW w:type="dxa" w:w="5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Production environment deployed to AWS ap-southeast-3 Jakarta; SSL active; monitoring live</w:t>
            </w:r>
          </w:p>
          <w:p>
            <w:pPr>
              <w:pStyle w:val="ListParagraph"/>
              <w:numPr>
                <w:ilvl w:val="0"/>
                <w:numId w:val="2"/>
              </w:numPr>
              <w:spacing w:after="30" w:before="30"/>
            </w:pPr>
            <w:r>
              <w:rPr>
                <w:rFonts w:ascii="Arial" w:cs="Arial" w:eastAsia="Arial" w:hAnsi="Arial"/>
                <w:color w:val="111827"/>
                <w:sz w:val="20"/>
                <w:szCs w:val="20"/>
              </w:rPr>
              <w:t xml:space="preserve">All production Settings entries verified: rooms, rates, CM credentials, SMTP, user accounts</w:t>
            </w:r>
          </w:p>
          <w:p>
            <w:pPr>
              <w:pStyle w:val="ListParagraph"/>
              <w:numPr>
                <w:ilvl w:val="0"/>
                <w:numId w:val="2"/>
              </w:numPr>
              <w:spacing w:after="30" w:before="30"/>
            </w:pPr>
            <w:r>
              <w:rPr>
                <w:rFonts w:ascii="Arial" w:cs="Arial" w:eastAsia="Arial" w:hAnsi="Arial"/>
                <w:color w:val="111827"/>
                <w:sz w:val="20"/>
                <w:szCs w:val="20"/>
              </w:rPr>
              <w:t xml:space="preserve">Full-staff training session: Front Desk (2 hours) and Property Manager (1 hour); bilingual delivery</w:t>
            </w:r>
          </w:p>
          <w:p>
            <w:pPr>
              <w:pStyle w:val="ListParagraph"/>
              <w:numPr>
                <w:ilvl w:val="0"/>
                <w:numId w:val="2"/>
              </w:numPr>
              <w:spacing w:after="30" w:before="30"/>
            </w:pPr>
            <w:r>
              <w:rPr>
                <w:rFonts w:ascii="Arial" w:cs="Arial" w:eastAsia="Arial" w:hAnsi="Arial"/>
                <w:color w:val="111827"/>
                <w:sz w:val="20"/>
                <w:szCs w:val="20"/>
              </w:rPr>
              <w:t xml:space="preserve">Quick-reference card distributed to all reception stations</w:t>
            </w:r>
          </w:p>
          <w:p>
            <w:pPr>
              <w:pStyle w:val="ListParagraph"/>
              <w:numPr>
                <w:ilvl w:val="0"/>
                <w:numId w:val="2"/>
              </w:numPr>
              <w:spacing w:after="30" w:before="30"/>
            </w:pPr>
            <w:r>
              <w:rPr>
                <w:rFonts w:ascii="Arial" w:cs="Arial" w:eastAsia="Arial" w:hAnsi="Arial"/>
                <w:color w:val="111827"/>
                <w:sz w:val="20"/>
                <w:szCs w:val="20"/>
              </w:rPr>
              <w:t xml:space="preserve">Rollback plan documented: conditions under which staff revert to paper; who authorises the call</w:t>
            </w:r>
          </w:p>
          <w:p>
            <w:pPr>
              <w:pStyle w:val="ListParagraph"/>
              <w:numPr>
                <w:ilvl w:val="0"/>
                <w:numId w:val="2"/>
              </w:numPr>
              <w:spacing w:after="30" w:before="30"/>
            </w:pPr>
            <w:r>
              <w:rPr>
                <w:rFonts w:ascii="Arial" w:cs="Arial" w:eastAsia="Arial" w:hAnsi="Arial"/>
                <w:color w:val="111827"/>
                <w:sz w:val="20"/>
                <w:szCs w:val="20"/>
              </w:rPr>
              <w:t xml:space="preserve">Emergency contact list posted at reception (engineering on-call number, PM mobile)</w:t>
            </w:r>
          </w:p>
          <w:p>
            <w:pPr>
              <w:pStyle w:val="ListParagraph"/>
              <w:numPr>
                <w:ilvl w:val="0"/>
                <w:numId w:val="2"/>
              </w:numPr>
              <w:spacing w:after="30" w:before="30"/>
            </w:pPr>
            <w:r>
              <w:rPr>
                <w:rFonts w:ascii="Arial" w:cs="Arial" w:eastAsia="Arial" w:hAnsi="Arial"/>
                <w:color w:val="111827"/>
                <w:sz w:val="20"/>
                <w:szCs w:val="20"/>
              </w:rPr>
              <w:t xml:space="preserve">Exit criteria: all staff trained; production environment verified; rollback plan confirmed</w:t>
            </w:r>
          </w:p>
        </w:tc>
      </w:tr>
      <w:tr>
        <w:tc>
          <w:tcPr>
            <w:tcW w:type="dxa" w:w="8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top"/>
          </w:tcPr>
          <w:p>
            <w:pPr>
              <w:spacing w:after="0" w:before="0"/>
            </w:pPr>
            <w:r>
              <w:rPr>
                <w:rFonts w:ascii="Arial" w:cs="Arial" w:eastAsia="Arial" w:hAnsi="Arial"/>
                <w:b/>
                <w:bCs/>
                <w:color w:val="FFFFFF"/>
                <w:sz w:val="20"/>
                <w:szCs w:val="20"/>
              </w:rPr>
              <w:t xml:space="preserve">Week 12 ★</w:t>
            </w:r>
          </w:p>
        </w:tc>
        <w:tc>
          <w:tcPr>
            <w:tcW w:type="dxa" w:w="20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top"/>
          </w:tcPr>
          <w:p>
            <w:pPr>
              <w:spacing w:after="0" w:before="0"/>
            </w:pPr>
            <w:r>
              <w:rPr>
                <w:rFonts w:ascii="Arial" w:cs="Arial" w:eastAsia="Arial" w:hAnsi="Arial"/>
                <w:b/>
                <w:bCs/>
                <w:color w:val="FFFFFF"/>
                <w:sz w:val="20"/>
                <w:szCs w:val="20"/>
              </w:rPr>
              <w:t xml:space="preserve">MVP GO-LIVE</w:t>
            </w:r>
          </w:p>
        </w:tc>
        <w:tc>
          <w:tcPr>
            <w:tcW w:type="dxa" w:w="14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All stakeholders</w:t>
            </w:r>
          </w:p>
        </w:tc>
        <w:tc>
          <w:tcPr>
            <w:tcW w:type="dxa" w:w="516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Paper check-in forms officially retired at pilot property — VillaOps is the only system</w:t>
            </w:r>
          </w:p>
          <w:p>
            <w:pPr>
              <w:pStyle w:val="ListParagraph"/>
              <w:numPr>
                <w:ilvl w:val="0"/>
                <w:numId w:val="2"/>
              </w:numPr>
              <w:spacing w:after="30" w:before="30"/>
            </w:pPr>
            <w:r>
              <w:rPr>
                <w:rFonts w:ascii="Arial" w:cs="Arial" w:eastAsia="Arial" w:hAnsi="Arial"/>
                <w:color w:val="111827"/>
                <w:sz w:val="20"/>
                <w:szCs w:val="20"/>
              </w:rPr>
              <w:t xml:space="preserve">All arriving and departing guests processed exclusively through VillaOps</w:t>
            </w:r>
          </w:p>
          <w:p>
            <w:pPr>
              <w:pStyle w:val="ListParagraph"/>
              <w:numPr>
                <w:ilvl w:val="0"/>
                <w:numId w:val="2"/>
              </w:numPr>
              <w:spacing w:after="30" w:before="30"/>
            </w:pPr>
            <w:r>
              <w:rPr>
                <w:rFonts w:ascii="Arial" w:cs="Arial" w:eastAsia="Arial" w:hAnsi="Arial"/>
                <w:color w:val="111827"/>
                <w:sz w:val="20"/>
                <w:szCs w:val="20"/>
              </w:rPr>
              <w:t xml:space="preserve">Engineering on-call for first 5 business days; response SLA: critical &lt; 30 min, high &lt; 2 hours</w:t>
            </w:r>
          </w:p>
          <w:p>
            <w:pPr>
              <w:pStyle w:val="ListParagraph"/>
              <w:numPr>
                <w:ilvl w:val="0"/>
                <w:numId w:val="2"/>
              </w:numPr>
              <w:spacing w:after="30" w:before="30"/>
            </w:pPr>
            <w:r>
              <w:rPr>
                <w:rFonts w:ascii="Arial" w:cs="Arial" w:eastAsia="Arial" w:hAnsi="Arial"/>
                <w:color w:val="111827"/>
                <w:sz w:val="20"/>
                <w:szCs w:val="20"/>
              </w:rPr>
              <w:t xml:space="preserve">PM monitors success metrics daily: check-in time, folio discrepancies, system uptime, staff NPS</w:t>
            </w:r>
          </w:p>
          <w:p>
            <w:pPr>
              <w:pStyle w:val="ListParagraph"/>
              <w:numPr>
                <w:ilvl w:val="0"/>
                <w:numId w:val="2"/>
              </w:numPr>
              <w:spacing w:after="30" w:before="30"/>
            </w:pPr>
            <w:r>
              <w:rPr>
                <w:rFonts w:ascii="Arial" w:cs="Arial" w:eastAsia="Arial" w:hAnsi="Arial"/>
                <w:color w:val="111827"/>
                <w:sz w:val="20"/>
                <w:szCs w:val="20"/>
              </w:rPr>
              <w:t xml:space="preserve">Daily stand-up for first 2 weeks: PM + Ops Champion + Tech Lead (15 min)</w:t>
            </w:r>
          </w:p>
          <w:p>
            <w:pPr>
              <w:pStyle w:val="ListParagraph"/>
              <w:numPr>
                <w:ilvl w:val="0"/>
                <w:numId w:val="2"/>
              </w:numPr>
              <w:spacing w:after="30" w:before="30"/>
            </w:pPr>
            <w:r>
              <w:rPr>
                <w:rFonts w:ascii="Arial" w:cs="Arial" w:eastAsia="Arial" w:hAnsi="Arial"/>
                <w:color w:val="111827"/>
                <w:sz w:val="20"/>
                <w:szCs w:val="20"/>
              </w:rPr>
              <w:t xml:space="preserve">End of Week 12: preliminary success metric read; stakeholder update communicated</w:t>
            </w:r>
          </w:p>
        </w:tc>
      </w:tr>
      <w:tr>
        <w:tc>
          <w:tcPr>
            <w:tcW w:type="dxa" w:w="8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Week 13–14</w:t>
            </w:r>
          </w:p>
        </w:tc>
        <w:tc>
          <w:tcPr>
            <w:tcW w:type="dxa" w:w="20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0" w:before="0"/>
            </w:pPr>
            <w:r>
              <w:rPr>
                <w:rFonts w:ascii="Arial" w:cs="Arial" w:eastAsia="Arial" w:hAnsi="Arial"/>
                <w:b w:val="false"/>
                <w:bCs w:val="false"/>
                <w:color w:val="111827"/>
                <w:sz w:val="20"/>
                <w:szCs w:val="20"/>
              </w:rPr>
              <w:t xml:space="preserve">Monitored live run &amp; retrospective</w:t>
            </w:r>
          </w:p>
        </w:tc>
        <w:tc>
          <w:tcPr>
            <w:tcW w:type="dxa" w:w="140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spacing w:after="0" w:before="0"/>
            </w:pPr>
            <w:r>
              <w:rPr>
                <w:rFonts w:ascii="Arial" w:cs="Arial" w:eastAsia="Arial" w:hAnsi="Arial"/>
                <w:color w:val="6B7280"/>
                <w:sz w:val="19"/>
                <w:szCs w:val="19"/>
              </w:rPr>
              <w:t xml:space="preserve">PM + Ops + Engineering</w:t>
            </w:r>
          </w:p>
        </w:tc>
        <w:tc>
          <w:tcPr>
            <w:tcW w:type="dxa" w:w="5160"/>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top"/>
          </w:tcPr>
          <w:p>
            <w:pPr>
              <w:pStyle w:val="ListParagraph"/>
              <w:numPr>
                <w:ilvl w:val="0"/>
                <w:numId w:val="2"/>
              </w:numPr>
              <w:spacing w:after="30" w:before="30"/>
            </w:pPr>
            <w:r>
              <w:rPr>
                <w:rFonts w:ascii="Arial" w:cs="Arial" w:eastAsia="Arial" w:hAnsi="Arial"/>
                <w:color w:val="111827"/>
                <w:sz w:val="20"/>
                <w:szCs w:val="20"/>
              </w:rPr>
              <w:t xml:space="preserve">Continued monitoring against all 6 MVP success criteria for 2 full weeks post go-live</w:t>
            </w:r>
          </w:p>
          <w:p>
            <w:pPr>
              <w:pStyle w:val="ListParagraph"/>
              <w:numPr>
                <w:ilvl w:val="0"/>
                <w:numId w:val="2"/>
              </w:numPr>
              <w:spacing w:after="30" w:before="30"/>
            </w:pPr>
            <w:r>
              <w:rPr>
                <w:rFonts w:ascii="Arial" w:cs="Arial" w:eastAsia="Arial" w:hAnsi="Arial"/>
                <w:color w:val="111827"/>
                <w:sz w:val="20"/>
                <w:szCs w:val="20"/>
              </w:rPr>
              <w:t xml:space="preserve">Any remaining high bugs resolved; medium bugs scheduled into Phase 1 sprint backlog</w:t>
            </w:r>
          </w:p>
          <w:p>
            <w:pPr>
              <w:pStyle w:val="ListParagraph"/>
              <w:numPr>
                <w:ilvl w:val="0"/>
                <w:numId w:val="2"/>
              </w:numPr>
              <w:spacing w:after="30" w:before="30"/>
            </w:pPr>
            <w:r>
              <w:rPr>
                <w:rFonts w:ascii="Arial" w:cs="Arial" w:eastAsia="Arial" w:hAnsi="Arial"/>
                <w:color w:val="111827"/>
                <w:sz w:val="20"/>
                <w:szCs w:val="20"/>
              </w:rPr>
              <w:t xml:space="preserve">MVP retrospective: what worked, what was painful, what to do differently in Phase 1 rollout</w:t>
            </w:r>
          </w:p>
          <w:p>
            <w:pPr>
              <w:pStyle w:val="ListParagraph"/>
              <w:numPr>
                <w:ilvl w:val="0"/>
                <w:numId w:val="2"/>
              </w:numPr>
              <w:spacing w:after="30" w:before="30"/>
            </w:pPr>
            <w:r>
              <w:rPr>
                <w:rFonts w:ascii="Arial" w:cs="Arial" w:eastAsia="Arial" w:hAnsi="Arial"/>
                <w:color w:val="111827"/>
                <w:sz w:val="20"/>
                <w:szCs w:val="20"/>
              </w:rPr>
              <w:t xml:space="preserve">Lessons learned documented and shared with full team</w:t>
            </w:r>
          </w:p>
          <w:p>
            <w:pPr>
              <w:pStyle w:val="ListParagraph"/>
              <w:numPr>
                <w:ilvl w:val="0"/>
                <w:numId w:val="2"/>
              </w:numPr>
              <w:spacing w:after="30" w:before="30"/>
            </w:pPr>
            <w:r>
              <w:rPr>
                <w:rFonts w:ascii="Arial" w:cs="Arial" w:eastAsia="Arial" w:hAnsi="Arial"/>
                <w:color w:val="111827"/>
                <w:sz w:val="20"/>
                <w:szCs w:val="20"/>
              </w:rPr>
              <w:t xml:space="preserve">Phase 1 sprint plan reviewed, confirmed, and sprint 1 kick-off scheduled</w:t>
            </w:r>
          </w:p>
          <w:p>
            <w:pPr>
              <w:pStyle w:val="ListParagraph"/>
              <w:numPr>
                <w:ilvl w:val="0"/>
                <w:numId w:val="2"/>
              </w:numPr>
              <w:spacing w:after="30" w:before="30"/>
            </w:pPr>
            <w:r>
              <w:rPr>
                <w:rFonts w:ascii="Arial" w:cs="Arial" w:eastAsia="Arial" w:hAnsi="Arial"/>
                <w:color w:val="111827"/>
                <w:sz w:val="20"/>
                <w:szCs w:val="20"/>
              </w:rPr>
              <w:t xml:space="preserve">Exit criteria: all 6 success criteria met for 2 consecutive weeks — MVP declared complete</w:t>
            </w:r>
          </w:p>
        </w:tc>
      </w:tr>
    </w:tbl>
    <w:p>
      <w:r>
        <w:br w:type="page"/>
      </w:r>
    </w:p>
    <w:p>
      <w:pPr>
        <w:pStyle w:val="Heading1"/>
        <w:pBdr>
          <w:bottom w:val="single" w:color="1A6BB5" w:sz="6" w:space="3"/>
        </w:pBdr>
        <w:spacing w:after="160" w:before="480"/>
      </w:pPr>
      <w:r>
        <w:rPr>
          <w:rFonts w:ascii="Arial" w:cs="Arial" w:eastAsia="Arial" w:hAnsi="Arial"/>
          <w:b/>
          <w:bCs/>
          <w:color w:val="0B3D6B"/>
          <w:sz w:val="40"/>
          <w:szCs w:val="40"/>
        </w:rPr>
        <w:t xml:space="preserve">3. MVP Milestone Summary</w:t>
      </w:r>
    </w:p>
    <w:p>
      <w:pPr>
        <w:spacing w:after="60" w:before="60"/>
      </w:pPr>
      <w:r>
        <w:rPr>
          <w:rFonts w:ascii="Arial" w:cs="Arial" w:eastAsia="Arial" w:hAnsi="Arial"/>
          <w:color w:val="111827"/>
          <w:sz w:val="22"/>
          <w:szCs w:val="22"/>
        </w:rPr>
        <w:t xml:space="preserve">The table below condenses all MVP milestones for at-a-glance tracking and stakeholder reporting.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4660"/>
        <w:gridCol w:w="2600"/>
      </w:tblGrid>
      <w:tr>
        <w:trPr>
          <w:tblHeader/>
        </w:trPr>
        <w:tc>
          <w:tcPr>
            <w:tcW w:type="dxa" w:w="7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M#</w:t>
            </w:r>
          </w:p>
        </w:tc>
        <w:tc>
          <w:tcPr>
            <w:tcW w:type="dxa" w:w="14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Week</w:t>
            </w:r>
          </w:p>
        </w:tc>
        <w:tc>
          <w:tcPr>
            <w:tcW w:type="dxa" w:w="466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Milestone deliverable</w:t>
            </w:r>
          </w:p>
        </w:tc>
        <w:tc>
          <w:tcPr>
            <w:tcW w:type="dxa" w:w="26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Owner</w:t>
            </w:r>
          </w:p>
        </w:tc>
      </w:tr>
      <w:tr>
        <w:tc>
          <w:tcPr>
            <w:tcW w:type="dxa" w:w="700"/>
            <w:gridSpan w:val="1"/>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M0</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 0</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Kick-off complete. All property data collected from Ops Champion and ready for Settings entry.</w:t>
            </w:r>
          </w:p>
          <w:p>
            <w:pPr>
              <w:spacing w:after="0" w:before="0"/>
            </w:pPr>
            <w:r>
              <w:rPr>
                <w:rFonts w:ascii="Arial" w:cs="Arial" w:eastAsia="Arial" w:hAnsi="Arial"/>
                <w:color w:val="6B7280"/>
                <w:sz w:val="19"/>
                <w:szCs w:val="19"/>
              </w:rPr>
              <w:t xml:space="preserve">Blocker: engineers cannot start W1 Settings UI without room list and rate data</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PM + Ops Champion + Tech Lead</w:t>
            </w:r>
          </w:p>
        </w:tc>
      </w:tr>
      <w:tr>
        <w:tc>
          <w:tcPr>
            <w:tcW w:type="dxa" w:w="7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center"/>
            </w:pPr>
            <w:r>
              <w:rPr>
                <w:rFonts w:ascii="Arial" w:cs="Arial" w:eastAsia="Arial" w:hAnsi="Arial"/>
                <w:b/>
                <w:bCs/>
                <w:color w:val="14532D"/>
                <w:sz w:val="20"/>
                <w:szCs w:val="20"/>
              </w:rPr>
              <w:t xml:space="preserve">M1</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 1</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Auth, RBAC (2 roles), and minimal Settings UI live in dev. Pilot property fully seeded.</w:t>
            </w:r>
          </w:p>
          <w:p>
            <w:pPr>
              <w:spacing w:after="0" w:before="0"/>
            </w:pPr>
            <w:r>
              <w:rPr>
                <w:rFonts w:ascii="Arial" w:cs="Arial" w:eastAsia="Arial" w:hAnsi="Arial"/>
                <w:color w:val="6B7280"/>
                <w:sz w:val="19"/>
                <w:szCs w:val="19"/>
              </w:rPr>
              <w:t xml:space="preserve">New milestone — did not exist in v1.0</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Engineering</w:t>
            </w:r>
          </w:p>
        </w:tc>
      </w:tr>
      <w:tr>
        <w:tc>
          <w:tcPr>
            <w:tcW w:type="dxa" w:w="7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M2</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 2</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Reservation list live: today's arrivals visible from real Cloudbeds/Guesty data.</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Engineering</w:t>
            </w:r>
          </w:p>
        </w:tc>
      </w:tr>
      <w:tr>
        <w:tc>
          <w:tcPr>
            <w:tcW w:type="dxa" w:w="7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M3</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 3</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Room status board live: all pilot-property rooms visible with real-time status.</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Engineering</w:t>
            </w:r>
          </w:p>
        </w:tc>
      </w:tr>
      <w:tr>
        <w:tc>
          <w:tcPr>
            <w:tcW w:type="dxa" w:w="7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M4</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Weeks 4–5</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Check-in wizard: 5-step flow end-to-end; room flips Occupied on completion.</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Engineering</w:t>
            </w:r>
          </w:p>
        </w:tc>
      </w:tr>
      <w:tr>
        <w:tc>
          <w:tcPr>
            <w:tcW w:type="dxa" w:w="7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M5</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 6</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Guest folio: auto-posting accommodation charges, manual charge add/void, audit trail.</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Engineering</w:t>
            </w:r>
          </w:p>
        </w:tc>
      </w:tr>
      <w:tr>
        <w:tc>
          <w:tcPr>
            <w:tcW w:type="dxa" w:w="7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M6</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 7</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Cash payment + check-out: full cycle executable; receipt PDF generated and emailed.</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Engineering</w:t>
            </w:r>
          </w:p>
        </w:tc>
      </w:tr>
      <w:tr>
        <w:tc>
          <w:tcPr>
            <w:tcW w:type="dxa" w:w="700"/>
            <w:gridSpan w:val="1"/>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center"/>
          </w:tcPr>
          <w:p>
            <w:pPr>
              <w:spacing w:after="0" w:before="0"/>
              <w:jc w:val="center"/>
            </w:pPr>
            <w:r>
              <w:rPr>
                <w:rFonts w:ascii="Arial" w:cs="Arial" w:eastAsia="Arial" w:hAnsi="Arial"/>
                <w:b/>
                <w:bCs/>
                <w:color w:val="78350F"/>
                <w:sz w:val="20"/>
                <w:szCs w:val="20"/>
              </w:rPr>
              <w:t xml:space="preserve">M7</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 8</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Hardening sprint: zero critical/high bugs; QA sign-off on all MVP flows.</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Engineering + QA</w:t>
            </w:r>
          </w:p>
        </w:tc>
      </w:tr>
      <w:tr>
        <w:tc>
          <w:tcPr>
            <w:tcW w:type="dxa" w:w="700"/>
            <w:gridSpan w:val="1"/>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center"/>
          </w:tcPr>
          <w:p>
            <w:pPr>
              <w:spacing w:after="0" w:before="0"/>
              <w:jc w:val="center"/>
            </w:pPr>
            <w:r>
              <w:rPr>
                <w:rFonts w:ascii="Arial" w:cs="Arial" w:eastAsia="Arial" w:hAnsi="Arial"/>
                <w:b/>
                <w:bCs/>
                <w:color w:val="78350F"/>
                <w:sz w:val="20"/>
                <w:szCs w:val="20"/>
              </w:rPr>
              <w:t xml:space="preserve">M8</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 9</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UAT at pilot property: all real guests processed through VillaOps; parallel run with paper.</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PM + Ops Champion</w:t>
            </w:r>
          </w:p>
        </w:tc>
      </w:tr>
      <w:tr>
        <w:tc>
          <w:tcPr>
            <w:tcW w:type="dxa" w:w="700"/>
            <w:gridSpan w:val="1"/>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center"/>
          </w:tcPr>
          <w:p>
            <w:pPr>
              <w:spacing w:after="0" w:before="0"/>
              <w:jc w:val="center"/>
            </w:pPr>
            <w:r>
              <w:rPr>
                <w:rFonts w:ascii="Arial" w:cs="Arial" w:eastAsia="Arial" w:hAnsi="Arial"/>
                <w:b/>
                <w:bCs/>
                <w:color w:val="78350F"/>
                <w:sz w:val="20"/>
                <w:szCs w:val="20"/>
              </w:rPr>
              <w:t xml:space="preserve">M9</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 10</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UAT feedback resolved; go/no-go decision made; production deployment plan confirmed.</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PM + Engineering</w:t>
            </w:r>
          </w:p>
        </w:tc>
      </w:tr>
      <w:tr>
        <w:tc>
          <w:tcPr>
            <w:tcW w:type="dxa" w:w="700"/>
            <w:gridSpan w:val="1"/>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center"/>
          </w:tcPr>
          <w:p>
            <w:pPr>
              <w:spacing w:after="0" w:before="0"/>
              <w:jc w:val="center"/>
            </w:pPr>
            <w:r>
              <w:rPr>
                <w:rFonts w:ascii="Arial" w:cs="Arial" w:eastAsia="Arial" w:hAnsi="Arial"/>
                <w:b/>
                <w:bCs/>
                <w:color w:val="78350F"/>
                <w:sz w:val="20"/>
                <w:szCs w:val="20"/>
              </w:rPr>
              <w:t xml:space="preserve">M10</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 11</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Production deployed; staff trained; rollback plan documented; monitoring live.</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DevOps + PM + Ops Champion</w:t>
            </w:r>
          </w:p>
        </w:tc>
      </w:tr>
      <w:tr>
        <w:tc>
          <w:tcPr>
            <w:tcW w:type="dxa" w:w="700"/>
            <w:gridSpan w:val="1"/>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20"/>
                <w:szCs w:val="20"/>
              </w:rPr>
              <w:t xml:space="preserve">M11 ★</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 12</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MVP GO-LIVE — paper process retired. VillaOps is the only check-in/out system at pilot property.</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All stakeholders</w:t>
            </w:r>
          </w:p>
        </w:tc>
      </w:tr>
      <w:tr>
        <w:tc>
          <w:tcPr>
            <w:tcW w:type="dxa" w:w="700"/>
            <w:gridSpan w:val="1"/>
            <w:tcBorders>
              <w:top w:val="single" w:color="D1D5DB" w:sz="1"/>
              <w:left w:val="single" w:color="D1D5DB" w:sz="1"/>
              <w:bottom w:val="single" w:color="D1D5DB" w:sz="1"/>
              <w:right w:val="single" w:color="D1D5DB" w:sz="1"/>
            </w:tcBorders>
            <w:shd w:fill="F9FAFB"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M12</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Weeks 13–14</w:t>
            </w:r>
          </w:p>
        </w:tc>
        <w:tc>
          <w:tcPr>
            <w:tcW w:type="dxa" w:w="46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top"/>
          </w:tcPr>
          <w:p>
            <w:pPr>
              <w:spacing w:after="0" w:before="0"/>
            </w:pPr>
            <w:r>
              <w:rPr>
                <w:rFonts w:ascii="Arial" w:cs="Arial" w:eastAsia="Arial" w:hAnsi="Arial"/>
                <w:b/>
                <w:bCs/>
                <w:color w:val="111827"/>
                <w:sz w:val="20"/>
                <w:szCs w:val="20"/>
              </w:rPr>
              <w:t xml:space="preserve">MVP retrospective complete. Phase 1 sprint 1 kicked off. All 6 success criteria met.</w:t>
            </w:r>
          </w:p>
        </w:tc>
        <w:tc>
          <w:tcPr>
            <w:tcW w:type="dxa" w:w="2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PM + Ops + Tech Lead</w:t>
            </w:r>
          </w:p>
        </w:tc>
      </w:tr>
    </w:tbl>
    <w:p>
      <w:r>
        <w:br w:type="page"/>
      </w:r>
    </w:p>
    <w:p>
      <w:pPr>
        <w:pStyle w:val="Heading1"/>
        <w:pBdr>
          <w:bottom w:val="single" w:color="1A6BB5" w:sz="6" w:space="3"/>
        </w:pBdr>
        <w:spacing w:after="160" w:before="480"/>
      </w:pPr>
      <w:r>
        <w:rPr>
          <w:rFonts w:ascii="Arial" w:cs="Arial" w:eastAsia="Arial" w:hAnsi="Arial"/>
          <w:b/>
          <w:bCs/>
          <w:color w:val="0B3D6B"/>
          <w:sz w:val="40"/>
          <w:szCs w:val="40"/>
        </w:rPr>
        <w:t xml:space="preserve">4. Minimal Settings UI — Option B Scope (Week 1)</w:t>
      </w:r>
    </w:p>
    <w:p>
      <w:pPr>
        <w:pBdr>
          <w:left w:val="single" w:color="1A6BB5" w:sz="20" w:space="10"/>
        </w:pBdr>
        <w:shd w:fill="D5E8F0" w:val="clear"/>
        <w:spacing w:after="140" w:before="140"/>
        <w:ind w:left="200" w:right="200"/>
      </w:pPr>
      <w:r>
        <w:rPr>
          <w:rFonts w:ascii="Arial" w:cs="Arial" w:eastAsia="Arial" w:hAnsi="Arial"/>
          <w:color w:val="0B3D6B"/>
          <w:sz w:val="22"/>
          <w:szCs w:val="22"/>
        </w:rPr>
        <w:t xml:space="preserve">The Settings UI built in Week 1 is intentionally minimal — only what is required for the MVP to function. It is not the full Settings module from the PRD. In Phase 1, this shell is extended with bulk import, advanced configuration, audit log viewer, and all-property management. The Week 1 build is the foundation, not the destination.</w:t>
      </w:r>
    </w:p>
    <w:p>
      <w:pPr>
        <w:spacing w:after="40" w:before="40"/>
      </w:pPr>
      <w:r>
        <w:t xml:space="preserve"/>
      </w:r>
    </w:p>
    <w:p>
      <w:pPr>
        <w:pStyle w:val="Heading2"/>
        <w:spacing w:after="100" w:before="320"/>
      </w:pPr>
      <w:r>
        <w:rPr>
          <w:rFonts w:ascii="Arial" w:cs="Arial" w:eastAsia="Arial" w:hAnsi="Arial"/>
          <w:b/>
          <w:bCs/>
          <w:color w:val="1A6BB5"/>
          <w:sz w:val="30"/>
          <w:szCs w:val="30"/>
        </w:rPr>
        <w:t xml:space="preserve">4.1 Settings screens in scope for Week 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400"/>
        <w:gridCol w:w="1600"/>
      </w:tblGrid>
      <w:tr>
        <w:trPr>
          <w:tblHeader/>
        </w:trPr>
        <w:tc>
          <w:tcPr>
            <w:tcW w:type="dxa" w:w="18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Screen</w:t>
            </w:r>
          </w:p>
        </w:tc>
        <w:tc>
          <w:tcPr>
            <w:tcW w:type="dxa" w:w="456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Fields / actions</w:t>
            </w:r>
          </w:p>
        </w:tc>
        <w:tc>
          <w:tcPr>
            <w:tcW w:type="dxa" w:w="14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Used by</w:t>
            </w:r>
          </w:p>
        </w:tc>
        <w:tc>
          <w:tcPr>
            <w:tcW w:type="dxa" w:w="16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Used from</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Property</w:t>
            </w:r>
          </w:p>
        </w:tc>
        <w:tc>
          <w:tcPr>
            <w:tcW w:type="dxa" w:w="45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Name, address, timezone, currency, CI time, CO time, logo upload (optional)</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System Admin</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Week 1</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Rooms / Villas</w:t>
            </w:r>
          </w:p>
        </w:tc>
        <w:tc>
          <w:tcPr>
            <w:tcW w:type="dxa" w:w="45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Add / edit / deactivate room: code, type, bed config, max occupancy, description (optional)</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System Admin</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Week 1 → Room board Week 3, Check-in Weeks 4–5</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Rate plans</w:t>
            </w:r>
          </w:p>
        </w:tc>
        <w:tc>
          <w:tcPr>
            <w:tcW w:type="dxa" w:w="45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Create rate plan: name, room type, IDR/night, effective date range; list and edit existing</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System Admin</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Week 1 → Folio Week 6</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Channel manager</w:t>
            </w:r>
          </w:p>
        </w:tc>
        <w:tc>
          <w:tcPr>
            <w:tcW w:type="dxa" w:w="45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Select CM (Cloudbeds / Guesty / SiteMinder), enter API key + workspace ID, test connection button, sync status</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System Admin</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Week 1 → Reservations Week 2</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Users</w:t>
            </w:r>
          </w:p>
        </w:tc>
        <w:tc>
          <w:tcPr>
            <w:tcW w:type="dxa" w:w="45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Invite user: name, email, role (Front Desk / Manager), property assignment; deactivate; reset password</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System Admin</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Week 1 → UAT Week 9</w:t>
            </w:r>
          </w:p>
        </w:tc>
      </w:tr>
      <w:tr>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SMTP / Email</w:t>
            </w:r>
          </w:p>
        </w:tc>
        <w:tc>
          <w:tcPr>
            <w:tcW w:type="dxa" w:w="45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Outbound email: host, port, username, from address, from name; send test email button</w:t>
            </w:r>
          </w:p>
        </w:tc>
        <w:tc>
          <w:tcPr>
            <w:tcW w:type="dxa" w:w="14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System Admin</w:t>
            </w:r>
          </w:p>
        </w:tc>
        <w:tc>
          <w:tcPr>
            <w:tcW w:type="dxa" w:w="1600"/>
            <w:gridSpan w:val="1"/>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center"/>
          </w:tcPr>
          <w:p>
            <w:pPr>
              <w:spacing w:after="0" w:before="0"/>
              <w:jc w:val="left"/>
            </w:pPr>
            <w:r>
              <w:rPr>
                <w:rFonts w:ascii="Arial" w:cs="Arial" w:eastAsia="Arial" w:hAnsi="Arial"/>
                <w:b/>
                <w:bCs/>
                <w:color w:val="78350F"/>
                <w:sz w:val="20"/>
                <w:szCs w:val="20"/>
              </w:rPr>
              <w:t xml:space="preserve">Week 6 → Receipt email Week 7</w:t>
            </w:r>
          </w:p>
        </w:tc>
      </w:tr>
    </w:tbl>
    <w:p>
      <w:pPr>
        <w:spacing w:after="40" w:before="40"/>
      </w:pPr>
      <w:r>
        <w:t xml:space="preserve"/>
      </w:r>
    </w:p>
    <w:p>
      <w:pPr>
        <w:spacing w:after="40" w:before="40"/>
      </w:pPr>
      <w:r>
        <w:t xml:space="preserve"/>
      </w:r>
    </w:p>
    <w:p>
      <w:pPr>
        <w:pStyle w:val="Heading2"/>
        <w:spacing w:after="100" w:before="320"/>
      </w:pPr>
      <w:r>
        <w:rPr>
          <w:rFonts w:ascii="Arial" w:cs="Arial" w:eastAsia="Arial" w:hAnsi="Arial"/>
          <w:b/>
          <w:bCs/>
          <w:color w:val="1A6BB5"/>
          <w:sz w:val="30"/>
          <w:szCs w:val="30"/>
        </w:rPr>
        <w:t xml:space="preserve">4.2 Settings screens deferred to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Screen</w:t>
            </w:r>
          </w:p>
        </w:tc>
        <w:tc>
          <w:tcPr>
            <w:tcW w:type="dxa" w:w="496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Why deferred</w:t>
            </w:r>
          </w:p>
        </w:tc>
        <w:tc>
          <w:tcPr>
            <w:tcW w:type="dxa" w:w="22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Phase 1 sprint</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Multi-property management</w:t>
            </w:r>
          </w:p>
        </w:tc>
        <w:tc>
          <w:tcPr>
            <w:tcW w:type="dxa" w:w="4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MVP covers only one pilot property. Portfolio view needed when rolling out to all 5 properties.</w:t>
            </w:r>
          </w:p>
        </w:tc>
        <w:tc>
          <w:tcPr>
            <w:tcW w:type="dxa" w:w="22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Sprint 1</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Room bulk import (CSV)</w:t>
            </w:r>
          </w:p>
        </w:tc>
        <w:tc>
          <w:tcPr>
            <w:tcW w:type="dxa" w:w="4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Pilot property has few enough rooms to enter manually. Bulk import saves time for Phase 1 portfolio rollout.</w:t>
            </w:r>
          </w:p>
        </w:tc>
        <w:tc>
          <w:tcPr>
            <w:tcW w:type="dxa" w:w="22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Sprint 1</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HK task checklists</w:t>
            </w:r>
          </w:p>
        </w:tc>
        <w:tc>
          <w:tcPr>
            <w:tcW w:type="dxa" w:w="4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Housekeeping module not in MVP. Checklist config needed before HK module ships.</w:t>
            </w:r>
          </w:p>
        </w:tc>
        <w:tc>
          <w:tcPr>
            <w:tcW w:type="dxa" w:w="22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Sprint 2</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Room service menu</w:t>
            </w:r>
          </w:p>
        </w:tc>
        <w:tc>
          <w:tcPr>
            <w:tcW w:type="dxa" w:w="4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Room service module not in MVP. Menu config needed before RS module ships.</w:t>
            </w:r>
          </w:p>
        </w:tc>
        <w:tc>
          <w:tcPr>
            <w:tcW w:type="dxa" w:w="22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Sprint 3</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Folio void threshold config</w:t>
            </w:r>
          </w:p>
        </w:tc>
        <w:tc>
          <w:tcPr>
            <w:tcW w:type="dxa" w:w="4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Threshold can be hardcoded to IDR 500,000 for MVP. Configurable field added in Phase 1.</w:t>
            </w:r>
          </w:p>
        </w:tc>
        <w:tc>
          <w:tcPr>
            <w:tcW w:type="dxa" w:w="22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Sprint 1</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Audit log viewer</w:t>
            </w:r>
          </w:p>
        </w:tc>
        <w:tc>
          <w:tcPr>
            <w:tcW w:type="dxa" w:w="4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Audit trail is written from Week 6 onward. Viewer UI (search, filter, export) is a Phase 1 reporting concern.</w:t>
            </w:r>
          </w:p>
        </w:tc>
        <w:tc>
          <w:tcPr>
            <w:tcW w:type="dxa" w:w="22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Sprint 5</w:t>
            </w:r>
          </w:p>
        </w:tc>
      </w:tr>
      <w:tr>
        <w:tc>
          <w:tcPr>
            <w:tcW w:type="dxa" w:w="22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All 7 roles in Users screen</w:t>
            </w:r>
          </w:p>
        </w:tc>
        <w:tc>
          <w:tcPr>
            <w:tcW w:type="dxa" w:w="49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MVP creates only Front Desk and Manager. HK, Maintenance, F&amp;B, Owner, Admin roles added when those modules ship.</w:t>
            </w:r>
          </w:p>
        </w:tc>
        <w:tc>
          <w:tcPr>
            <w:tcW w:type="dxa" w:w="22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Sprint 1</w:t>
            </w:r>
          </w:p>
        </w:tc>
      </w:tr>
    </w:tbl>
    <w:p>
      <w:r>
        <w:br w:type="page"/>
      </w:r>
    </w:p>
    <w:p>
      <w:pPr>
        <w:pStyle w:val="Heading1"/>
        <w:pBdr>
          <w:bottom w:val="single" w:color="1A6BB5" w:sz="6" w:space="3"/>
        </w:pBdr>
        <w:spacing w:after="160" w:before="480"/>
      </w:pPr>
      <w:r>
        <w:rPr>
          <w:rFonts w:ascii="Arial" w:cs="Arial" w:eastAsia="Arial" w:hAnsi="Arial"/>
          <w:b/>
          <w:bCs/>
          <w:color w:val="0B3D6B"/>
          <w:sz w:val="40"/>
          <w:szCs w:val="40"/>
        </w:rPr>
        <w:t xml:space="preserve">5. MVP Success Criteria</w:t>
      </w:r>
    </w:p>
    <w:p>
      <w:pPr>
        <w:spacing w:after="60" w:before="60"/>
      </w:pPr>
      <w:r>
        <w:rPr>
          <w:rFonts w:ascii="Arial" w:cs="Arial" w:eastAsia="Arial" w:hAnsi="Arial"/>
          <w:color w:val="111827"/>
          <w:sz w:val="22"/>
          <w:szCs w:val="22"/>
        </w:rPr>
        <w:t xml:space="preserve">Unchanged from v1.0. All 6 criteria must be met for 2 consecutive weeks starting from Week 12 go-live before MVP is declared complete.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Criterion</w:t>
            </w:r>
          </w:p>
        </w:tc>
        <w:tc>
          <w:tcPr>
            <w:tcW w:type="dxa" w:w="243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Target</w:t>
            </w:r>
          </w:p>
        </w:tc>
        <w:tc>
          <w:tcPr>
            <w:tcW w:type="dxa" w:w="243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Measured by</w:t>
            </w:r>
          </w:p>
        </w:tc>
      </w:tr>
      <w:tr>
        <w:tc>
          <w:tcPr>
            <w:tcW w:type="dxa" w:w="4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All daily check-ins processed through VillaOps</w:t>
            </w:r>
          </w:p>
        </w:tc>
        <w:tc>
          <w:tcPr>
            <w:tcW w:type="dxa" w:w="243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100%</w:t>
            </w:r>
          </w:p>
        </w:tc>
        <w:tc>
          <w:tcPr>
            <w:tcW w:type="dxa" w:w="243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Operation log audit</w:t>
            </w:r>
          </w:p>
        </w:tc>
      </w:tr>
      <w:tr>
        <w:tc>
          <w:tcPr>
            <w:tcW w:type="dxa" w:w="4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Zero paper check-in forms used</w:t>
            </w:r>
          </w:p>
        </w:tc>
        <w:tc>
          <w:tcPr>
            <w:tcW w:type="dxa" w:w="243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0 forms</w:t>
            </w:r>
          </w:p>
        </w:tc>
        <w:tc>
          <w:tcPr>
            <w:tcW w:type="dxa" w:w="243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Physical spot check</w:t>
            </w:r>
          </w:p>
        </w:tc>
      </w:tr>
      <w:tr>
        <w:tc>
          <w:tcPr>
            <w:tcW w:type="dxa" w:w="4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Average check-in time per guest</w:t>
            </w:r>
          </w:p>
        </w:tc>
        <w:tc>
          <w:tcPr>
            <w:tcW w:type="dxa" w:w="243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&lt; 5 minutes</w:t>
            </w:r>
          </w:p>
        </w:tc>
        <w:tc>
          <w:tcPr>
            <w:tcW w:type="dxa" w:w="243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System timestamp delta</w:t>
            </w:r>
          </w:p>
        </w:tc>
      </w:tr>
      <w:tr>
        <w:tc>
          <w:tcPr>
            <w:tcW w:type="dxa" w:w="4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Folio balance discrepancies (per week)</w:t>
            </w:r>
          </w:p>
        </w:tc>
        <w:tc>
          <w:tcPr>
            <w:tcW w:type="dxa" w:w="243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&lt; 2 / week</w:t>
            </w:r>
          </w:p>
        </w:tc>
        <w:tc>
          <w:tcPr>
            <w:tcW w:type="dxa" w:w="243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Shift reconciliation</w:t>
            </w:r>
          </w:p>
        </w:tc>
      </w:tr>
      <w:tr>
        <w:tc>
          <w:tcPr>
            <w:tcW w:type="dxa" w:w="4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Staff NPS after 2 weeks live</w:t>
            </w:r>
          </w:p>
        </w:tc>
        <w:tc>
          <w:tcPr>
            <w:tcW w:type="dxa" w:w="243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 7 / 10</w:t>
            </w:r>
          </w:p>
        </w:tc>
        <w:tc>
          <w:tcPr>
            <w:tcW w:type="dxa" w:w="243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Pulse survey</w:t>
            </w:r>
          </w:p>
        </w:tc>
      </w:tr>
      <w:tr>
        <w:tc>
          <w:tcPr>
            <w:tcW w:type="dxa" w:w="4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System uptime (monthly)</w:t>
            </w:r>
          </w:p>
        </w:tc>
        <w:tc>
          <w:tcPr>
            <w:tcW w:type="dxa" w:w="243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 99%</w:t>
            </w:r>
          </w:p>
        </w:tc>
        <w:tc>
          <w:tcPr>
            <w:tcW w:type="dxa" w:w="243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Server monitoring</w:t>
            </w:r>
          </w:p>
        </w:tc>
      </w:tr>
    </w:tbl>
    <w:p>
      <w:r>
        <w:br w:type="page"/>
      </w:r>
    </w:p>
    <w:p>
      <w:pPr>
        <w:pStyle w:val="Heading1"/>
        <w:pBdr>
          <w:bottom w:val="single" w:color="1A6BB5" w:sz="6" w:space="3"/>
        </w:pBdr>
        <w:spacing w:after="160" w:before="480"/>
      </w:pPr>
      <w:r>
        <w:rPr>
          <w:rFonts w:ascii="Arial" w:cs="Arial" w:eastAsia="Arial" w:hAnsi="Arial"/>
          <w:b/>
          <w:bCs/>
          <w:color w:val="0B3D6B"/>
          <w:sz w:val="40"/>
          <w:szCs w:val="40"/>
        </w:rPr>
        <w:t xml:space="preserve">6. Updated Master Gantt</w:t>
      </w:r>
    </w:p>
    <w:p>
      <w:pPr>
        <w:spacing w:after="60" w:before="60"/>
      </w:pPr>
      <w:r>
        <w:rPr>
          <w:rFonts w:ascii="Arial" w:cs="Arial" w:eastAsia="Arial" w:hAnsi="Arial"/>
          <w:color w:val="111827"/>
          <w:sz w:val="22"/>
          <w:szCs w:val="22"/>
        </w:rPr>
        <w:t xml:space="preserve">The MVP now occupies Months 1–3 (12 weeks). Phase 1 begins Month 4. Phase 2 from Month 9. The Settings UI workstream (new) is shown as the first row.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7"/>
        <w:gridCol w:w="387"/>
        <w:gridCol w:w="387"/>
        <w:gridCol w:w="387"/>
        <w:gridCol w:w="387"/>
        <w:gridCol w:w="387"/>
        <w:gridCol w:w="387"/>
        <w:gridCol w:w="387"/>
        <w:gridCol w:w="387"/>
        <w:gridCol w:w="387"/>
        <w:gridCol w:w="387"/>
        <w:gridCol w:w="387"/>
        <w:gridCol w:w="387"/>
        <w:gridCol w:w="387"/>
        <w:gridCol w:w="387"/>
        <w:gridCol w:w="387"/>
        <w:gridCol w:w="387"/>
        <w:gridCol w:w="387"/>
      </w:tblGrid>
      <w:tr>
        <w:tc>
          <w:tcPr>
            <w:tcW w:type="dxa" w:w="2400"/>
            <w:tcBorders>
              <w:top w:val="single" w:color="D1D5DB" w:sz="1"/>
              <w:left w:val="single" w:color="D1D5DB" w:sz="1"/>
              <w:bottom w:val="single" w:color="D1D5DB" w:sz="1"/>
              <w:right w:val="single" w:color="D1D5DB" w:sz="1"/>
            </w:tcBorders>
            <w:shd w:fill="0B3D6B" w:val="clear"/>
            <w:tcMar>
              <w:top w:type="dxa" w:w="60"/>
              <w:left w:type="dxa" w:w="100"/>
              <w:bottom w:type="dxa" w:w="60"/>
              <w:right w:type="dxa" w:w="100"/>
            </w:tcMar>
          </w:tcPr>
          <w:p>
            <w:pPr>
              <w:spacing w:after="0" w:before="0"/>
            </w:pPr>
            <w:r>
              <w:rPr>
                <w:rFonts w:ascii="Arial" w:cs="Arial" w:eastAsia="Arial" w:hAnsi="Arial"/>
                <w:b/>
                <w:bCs/>
                <w:color w:val="FFFFFF"/>
                <w:sz w:val="19"/>
                <w:szCs w:val="19"/>
              </w:rPr>
              <w:t xml:space="preserve">Workstream</w:t>
            </w:r>
          </w:p>
        </w:tc>
        <w:tc>
          <w:tcPr>
            <w:tcW w:type="dxa" w:w="387"/>
            <w:tcBorders>
              <w:top w:val="single" w:color="D1D5DB" w:sz="1"/>
              <w:left w:val="single" w:color="D1D5DB" w:sz="1"/>
              <w:bottom w:val="single" w:color="D1D5DB" w:sz="1"/>
              <w:right w:val="single" w:color="D1D5DB" w:sz="1"/>
            </w:tcBorders>
            <w:shd w:fill="DCFCE7" w:val="clear"/>
            <w:tcMar>
              <w:top w:type="dxa" w:w="40"/>
              <w:left w:type="dxa" w:w="4"/>
              <w:bottom w:type="dxa" w:w="40"/>
              <w:right w:type="dxa" w:w="4"/>
            </w:tcMar>
          </w:tcPr>
          <w:p>
            <w:pPr>
              <w:spacing w:after="0" w:before="0"/>
              <w:jc w:val="center"/>
            </w:pPr>
            <w:r>
              <w:rPr>
                <w:rFonts w:ascii="Arial" w:cs="Arial" w:eastAsia="Arial" w:hAnsi="Arial"/>
                <w:b/>
                <w:bCs/>
                <w:color w:val="16A34A"/>
                <w:sz w:val="14"/>
                <w:szCs w:val="14"/>
              </w:rPr>
              <w:t xml:space="preserve">MVP (M1–3)</w:t>
            </w:r>
          </w:p>
        </w:tc>
        <w:tc>
          <w:tcPr>
            <w:tcW w:type="dxa" w:w="387"/>
            <w:tcBorders>
              <w:top w:val="single" w:color="D1D5DB" w:sz="1"/>
              <w:left w:val="single" w:color="D1D5DB" w:sz="1"/>
              <w:bottom w:val="single" w:color="D1D5DB" w:sz="1"/>
              <w:right w:val="single" w:color="D1D5DB" w:sz="1"/>
            </w:tcBorders>
            <w:shd w:fill="DCFCE7" w:val="clear"/>
            <w:tcMar>
              <w:top w:type="dxa" w:w="40"/>
              <w:left w:type="dxa" w:w="4"/>
              <w:bottom w:type="dxa" w:w="40"/>
              <w:right w:type="dxa" w:w="4"/>
            </w:tcMar>
          </w:tcPr>
          <w:p>
            <w:pPr>
              <w:spacing w:after="0" w:before="0"/>
              <w:jc w:val="center"/>
            </w:pPr>
            <w:r>
              <w:rPr>
                <w:rFonts w:ascii="Arial" w:cs="Arial" w:eastAsia="Arial" w:hAnsi="Arial"/>
                <w:b/>
                <w:bCs/>
                <w:color w:val="16A34A"/>
                <w:sz w:val="14"/>
                <w:szCs w:val="14"/>
              </w:rPr>
              <w:t xml:space="preserve"/>
            </w:r>
          </w:p>
        </w:tc>
        <w:tc>
          <w:tcPr>
            <w:tcW w:type="dxa" w:w="387"/>
            <w:tcBorders>
              <w:top w:val="single" w:color="D1D5DB" w:sz="1"/>
              <w:left w:val="single" w:color="D1D5DB" w:sz="1"/>
              <w:bottom w:val="single" w:color="D1D5DB" w:sz="1"/>
              <w:right w:val="single" w:color="D1D5DB" w:sz="1"/>
            </w:tcBorders>
            <w:shd w:fill="DCFCE7" w:val="clear"/>
            <w:tcMar>
              <w:top w:type="dxa" w:w="40"/>
              <w:left w:type="dxa" w:w="4"/>
              <w:bottom w:type="dxa" w:w="40"/>
              <w:right w:type="dxa" w:w="4"/>
            </w:tcMar>
          </w:tcPr>
          <w:p>
            <w:pPr>
              <w:spacing w:after="0" w:before="0"/>
              <w:jc w:val="center"/>
            </w:pPr>
            <w:r>
              <w:rPr>
                <w:rFonts w:ascii="Arial" w:cs="Arial" w:eastAsia="Arial" w:hAnsi="Arial"/>
                <w:b/>
                <w:bCs/>
                <w:color w:val="16A34A"/>
                <w:sz w:val="14"/>
                <w:szCs w:val="14"/>
              </w:rPr>
              <w:t xml:space="preserve"/>
            </w:r>
          </w:p>
        </w:tc>
        <w:tc>
          <w:tcPr>
            <w:tcW w:type="dxa" w:w="387"/>
            <w:tcBorders>
              <w:top w:val="single" w:color="D1D5DB" w:sz="1"/>
              <w:left w:val="single" w:color="D1D5DB" w:sz="1"/>
              <w:bottom w:val="single" w:color="D1D5DB" w:sz="1"/>
              <w:right w:val="single" w:color="D1D5DB" w:sz="1"/>
            </w:tcBorders>
            <w:shd w:fill="D5E8F0" w:val="clear"/>
            <w:tcMar>
              <w:top w:type="dxa" w:w="40"/>
              <w:left w:type="dxa" w:w="4"/>
              <w:bottom w:type="dxa" w:w="40"/>
              <w:right w:type="dxa" w:w="4"/>
            </w:tcMar>
          </w:tcPr>
          <w:p>
            <w:pPr>
              <w:spacing w:after="0" w:before="0"/>
              <w:jc w:val="center"/>
            </w:pPr>
            <w:r>
              <w:rPr>
                <w:rFonts w:ascii="Arial" w:cs="Arial" w:eastAsia="Arial" w:hAnsi="Arial"/>
                <w:b/>
                <w:bCs/>
                <w:color w:val="1A6BB5"/>
                <w:sz w:val="14"/>
                <w:szCs w:val="14"/>
              </w:rPr>
              <w:t xml:space="preserve">Phase 1 (M4–8)</w:t>
            </w:r>
          </w:p>
        </w:tc>
        <w:tc>
          <w:tcPr>
            <w:tcW w:type="dxa" w:w="387"/>
            <w:tcBorders>
              <w:top w:val="single" w:color="D1D5DB" w:sz="1"/>
              <w:left w:val="single" w:color="D1D5DB" w:sz="1"/>
              <w:bottom w:val="single" w:color="D1D5DB" w:sz="1"/>
              <w:right w:val="single" w:color="D1D5DB" w:sz="1"/>
            </w:tcBorders>
            <w:shd w:fill="D5E8F0" w:val="clear"/>
            <w:tcMar>
              <w:top w:type="dxa" w:w="40"/>
              <w:left w:type="dxa" w:w="4"/>
              <w:bottom w:type="dxa" w:w="40"/>
              <w:right w:type="dxa" w:w="4"/>
            </w:tcMar>
          </w:tcPr>
          <w:p>
            <w:pPr>
              <w:spacing w:after="0" w:before="0"/>
              <w:jc w:val="center"/>
            </w:pPr>
            <w:r>
              <w:rPr>
                <w:rFonts w:ascii="Arial" w:cs="Arial" w:eastAsia="Arial" w:hAnsi="Arial"/>
                <w:b/>
                <w:bCs/>
                <w:color w:val="1A6BB5"/>
                <w:sz w:val="14"/>
                <w:szCs w:val="14"/>
              </w:rPr>
              <w:t xml:space="preserve"/>
            </w:r>
          </w:p>
        </w:tc>
        <w:tc>
          <w:tcPr>
            <w:tcW w:type="dxa" w:w="387"/>
            <w:tcBorders>
              <w:top w:val="single" w:color="D1D5DB" w:sz="1"/>
              <w:left w:val="single" w:color="D1D5DB" w:sz="1"/>
              <w:bottom w:val="single" w:color="D1D5DB" w:sz="1"/>
              <w:right w:val="single" w:color="D1D5DB" w:sz="1"/>
            </w:tcBorders>
            <w:shd w:fill="D5E8F0" w:val="clear"/>
            <w:tcMar>
              <w:top w:type="dxa" w:w="40"/>
              <w:left w:type="dxa" w:w="4"/>
              <w:bottom w:type="dxa" w:w="40"/>
              <w:right w:type="dxa" w:w="4"/>
            </w:tcMar>
          </w:tcPr>
          <w:p>
            <w:pPr>
              <w:spacing w:after="0" w:before="0"/>
              <w:jc w:val="center"/>
            </w:pPr>
            <w:r>
              <w:rPr>
                <w:rFonts w:ascii="Arial" w:cs="Arial" w:eastAsia="Arial" w:hAnsi="Arial"/>
                <w:b/>
                <w:bCs/>
                <w:color w:val="1A6BB5"/>
                <w:sz w:val="14"/>
                <w:szCs w:val="14"/>
              </w:rPr>
              <w:t xml:space="preserve"/>
            </w:r>
          </w:p>
        </w:tc>
        <w:tc>
          <w:tcPr>
            <w:tcW w:type="dxa" w:w="387"/>
            <w:tcBorders>
              <w:top w:val="single" w:color="D1D5DB" w:sz="1"/>
              <w:left w:val="single" w:color="D1D5DB" w:sz="1"/>
              <w:bottom w:val="single" w:color="D1D5DB" w:sz="1"/>
              <w:right w:val="single" w:color="D1D5DB" w:sz="1"/>
            </w:tcBorders>
            <w:shd w:fill="D5E8F0" w:val="clear"/>
            <w:tcMar>
              <w:top w:type="dxa" w:w="40"/>
              <w:left w:type="dxa" w:w="4"/>
              <w:bottom w:type="dxa" w:w="40"/>
              <w:right w:type="dxa" w:w="4"/>
            </w:tcMar>
          </w:tcPr>
          <w:p>
            <w:pPr>
              <w:spacing w:after="0" w:before="0"/>
              <w:jc w:val="center"/>
            </w:pPr>
            <w:r>
              <w:rPr>
                <w:rFonts w:ascii="Arial" w:cs="Arial" w:eastAsia="Arial" w:hAnsi="Arial"/>
                <w:b/>
                <w:bCs/>
                <w:color w:val="1A6BB5"/>
                <w:sz w:val="14"/>
                <w:szCs w:val="14"/>
              </w:rPr>
              <w:t xml:space="preserve"/>
            </w:r>
          </w:p>
        </w:tc>
        <w:tc>
          <w:tcPr>
            <w:tcW w:type="dxa" w:w="387"/>
            <w:tcBorders>
              <w:top w:val="single" w:color="D1D5DB" w:sz="1"/>
              <w:left w:val="single" w:color="D1D5DB" w:sz="1"/>
              <w:bottom w:val="single" w:color="D1D5DB" w:sz="1"/>
              <w:right w:val="single" w:color="D1D5DB" w:sz="1"/>
            </w:tcBorders>
            <w:shd w:fill="D5E8F0" w:val="clear"/>
            <w:tcMar>
              <w:top w:type="dxa" w:w="40"/>
              <w:left w:type="dxa" w:w="4"/>
              <w:bottom w:type="dxa" w:w="40"/>
              <w:right w:type="dxa" w:w="4"/>
            </w:tcMar>
          </w:tcPr>
          <w:p>
            <w:pPr>
              <w:spacing w:after="0" w:before="0"/>
              <w:jc w:val="center"/>
            </w:pPr>
            <w:r>
              <w:rPr>
                <w:rFonts w:ascii="Arial" w:cs="Arial" w:eastAsia="Arial" w:hAnsi="Arial"/>
                <w:b/>
                <w:bCs/>
                <w:color w:val="1A6BB5"/>
                <w:sz w:val="14"/>
                <w:szCs w:val="14"/>
              </w:rPr>
              <w:t xml:space="preserve"/>
            </w:r>
          </w:p>
        </w:tc>
        <w:tc>
          <w:tcPr>
            <w:tcW w:type="dxa" w:w="387"/>
            <w:tcBorders>
              <w:top w:val="single" w:color="D1D5DB" w:sz="1"/>
              <w:left w:val="single" w:color="D1D5DB" w:sz="1"/>
              <w:bottom w:val="single" w:color="D1D5DB" w:sz="1"/>
              <w:right w:val="single" w:color="D1D5DB" w:sz="1"/>
            </w:tcBorders>
            <w:shd w:fill="F3EFFF" w:val="clear"/>
            <w:tcMar>
              <w:top w:type="dxa" w:w="40"/>
              <w:left w:type="dxa" w:w="4"/>
              <w:bottom w:type="dxa" w:w="40"/>
              <w:right w:type="dxa" w:w="4"/>
            </w:tcMar>
          </w:tcPr>
          <w:p>
            <w:pPr>
              <w:spacing w:after="0" w:before="0"/>
              <w:jc w:val="center"/>
            </w:pPr>
            <w:r>
              <w:rPr>
                <w:rFonts w:ascii="Arial" w:cs="Arial" w:eastAsia="Arial" w:hAnsi="Arial"/>
                <w:b/>
                <w:bCs/>
                <w:color w:val="7C3AED"/>
                <w:sz w:val="14"/>
                <w:szCs w:val="14"/>
              </w:rPr>
              <w:t xml:space="preserve">Phase 2 (M9–18)</w:t>
            </w:r>
          </w:p>
        </w:tc>
        <w:tc>
          <w:tcPr>
            <w:tcW w:type="dxa" w:w="387"/>
            <w:tcBorders>
              <w:top w:val="single" w:color="D1D5DB" w:sz="1"/>
              <w:left w:val="single" w:color="D1D5DB" w:sz="1"/>
              <w:bottom w:val="single" w:color="D1D5DB" w:sz="1"/>
              <w:right w:val="single" w:color="D1D5DB" w:sz="1"/>
            </w:tcBorders>
            <w:shd w:fill="F3EFFF" w:val="clear"/>
            <w:tcMar>
              <w:top w:type="dxa" w:w="40"/>
              <w:left w:type="dxa" w:w="4"/>
              <w:bottom w:type="dxa" w:w="40"/>
              <w:right w:type="dxa" w:w="4"/>
            </w:tcMar>
          </w:tcPr>
          <w:p>
            <w:pPr>
              <w:spacing w:after="0" w:before="0"/>
              <w:jc w:val="center"/>
            </w:pPr>
            <w:r>
              <w:rPr>
                <w:rFonts w:ascii="Arial" w:cs="Arial" w:eastAsia="Arial" w:hAnsi="Arial"/>
                <w:b/>
                <w:bCs/>
                <w:color w:val="7C3AED"/>
                <w:sz w:val="14"/>
                <w:szCs w:val="14"/>
              </w:rPr>
              <w:t xml:space="preserve"/>
            </w:r>
          </w:p>
        </w:tc>
        <w:tc>
          <w:tcPr>
            <w:tcW w:type="dxa" w:w="387"/>
            <w:tcBorders>
              <w:top w:val="single" w:color="D1D5DB" w:sz="1"/>
              <w:left w:val="single" w:color="D1D5DB" w:sz="1"/>
              <w:bottom w:val="single" w:color="D1D5DB" w:sz="1"/>
              <w:right w:val="single" w:color="D1D5DB" w:sz="1"/>
            </w:tcBorders>
            <w:shd w:fill="F3EFFF" w:val="clear"/>
            <w:tcMar>
              <w:top w:type="dxa" w:w="40"/>
              <w:left w:type="dxa" w:w="4"/>
              <w:bottom w:type="dxa" w:w="40"/>
              <w:right w:type="dxa" w:w="4"/>
            </w:tcMar>
          </w:tcPr>
          <w:p>
            <w:pPr>
              <w:spacing w:after="0" w:before="0"/>
              <w:jc w:val="center"/>
            </w:pPr>
            <w:r>
              <w:rPr>
                <w:rFonts w:ascii="Arial" w:cs="Arial" w:eastAsia="Arial" w:hAnsi="Arial"/>
                <w:b/>
                <w:bCs/>
                <w:color w:val="7C3AED"/>
                <w:sz w:val="14"/>
                <w:szCs w:val="14"/>
              </w:rPr>
              <w:t xml:space="preserve"/>
            </w:r>
          </w:p>
        </w:tc>
        <w:tc>
          <w:tcPr>
            <w:tcW w:type="dxa" w:w="387"/>
            <w:tcBorders>
              <w:top w:val="single" w:color="D1D5DB" w:sz="1"/>
              <w:left w:val="single" w:color="D1D5DB" w:sz="1"/>
              <w:bottom w:val="single" w:color="D1D5DB" w:sz="1"/>
              <w:right w:val="single" w:color="D1D5DB" w:sz="1"/>
            </w:tcBorders>
            <w:shd w:fill="F3EFFF" w:val="clear"/>
            <w:tcMar>
              <w:top w:type="dxa" w:w="40"/>
              <w:left w:type="dxa" w:w="4"/>
              <w:bottom w:type="dxa" w:w="40"/>
              <w:right w:type="dxa" w:w="4"/>
            </w:tcMar>
          </w:tcPr>
          <w:p>
            <w:pPr>
              <w:spacing w:after="0" w:before="0"/>
              <w:jc w:val="center"/>
            </w:pPr>
            <w:r>
              <w:rPr>
                <w:rFonts w:ascii="Arial" w:cs="Arial" w:eastAsia="Arial" w:hAnsi="Arial"/>
                <w:b/>
                <w:bCs/>
                <w:color w:val="7C3AED"/>
                <w:sz w:val="14"/>
                <w:szCs w:val="14"/>
              </w:rPr>
              <w:t xml:space="preserve"/>
            </w:r>
          </w:p>
        </w:tc>
        <w:tc>
          <w:tcPr>
            <w:tcW w:type="dxa" w:w="387"/>
            <w:tcBorders>
              <w:top w:val="single" w:color="D1D5DB" w:sz="1"/>
              <w:left w:val="single" w:color="D1D5DB" w:sz="1"/>
              <w:bottom w:val="single" w:color="D1D5DB" w:sz="1"/>
              <w:right w:val="single" w:color="D1D5DB" w:sz="1"/>
            </w:tcBorders>
            <w:shd w:fill="F3EFFF" w:val="clear"/>
            <w:tcMar>
              <w:top w:type="dxa" w:w="40"/>
              <w:left w:type="dxa" w:w="4"/>
              <w:bottom w:type="dxa" w:w="40"/>
              <w:right w:type="dxa" w:w="4"/>
            </w:tcMar>
          </w:tcPr>
          <w:p>
            <w:pPr>
              <w:spacing w:after="0" w:before="0"/>
              <w:jc w:val="center"/>
            </w:pPr>
            <w:r>
              <w:rPr>
                <w:rFonts w:ascii="Arial" w:cs="Arial" w:eastAsia="Arial" w:hAnsi="Arial"/>
                <w:b/>
                <w:bCs/>
                <w:color w:val="7C3AED"/>
                <w:sz w:val="14"/>
                <w:szCs w:val="14"/>
              </w:rPr>
              <w:t xml:space="preserve"/>
            </w:r>
          </w:p>
        </w:tc>
        <w:tc>
          <w:tcPr>
            <w:tcW w:type="dxa" w:w="387"/>
            <w:tcBorders>
              <w:top w:val="single" w:color="D1D5DB" w:sz="1"/>
              <w:left w:val="single" w:color="D1D5DB" w:sz="1"/>
              <w:bottom w:val="single" w:color="D1D5DB" w:sz="1"/>
              <w:right w:val="single" w:color="D1D5DB" w:sz="1"/>
            </w:tcBorders>
            <w:shd w:fill="F3EFFF" w:val="clear"/>
            <w:tcMar>
              <w:top w:type="dxa" w:w="40"/>
              <w:left w:type="dxa" w:w="4"/>
              <w:bottom w:type="dxa" w:w="40"/>
              <w:right w:type="dxa" w:w="4"/>
            </w:tcMar>
          </w:tcPr>
          <w:p>
            <w:pPr>
              <w:spacing w:after="0" w:before="0"/>
              <w:jc w:val="center"/>
            </w:pPr>
            <w:r>
              <w:rPr>
                <w:rFonts w:ascii="Arial" w:cs="Arial" w:eastAsia="Arial" w:hAnsi="Arial"/>
                <w:b/>
                <w:bCs/>
                <w:color w:val="7C3AED"/>
                <w:sz w:val="14"/>
                <w:szCs w:val="14"/>
              </w:rPr>
              <w:t xml:space="preserve"/>
            </w:r>
          </w:p>
        </w:tc>
        <w:tc>
          <w:tcPr>
            <w:tcW w:type="dxa" w:w="387"/>
            <w:tcBorders>
              <w:top w:val="single" w:color="D1D5DB" w:sz="1"/>
              <w:left w:val="single" w:color="D1D5DB" w:sz="1"/>
              <w:bottom w:val="single" w:color="D1D5DB" w:sz="1"/>
              <w:right w:val="single" w:color="D1D5DB" w:sz="1"/>
            </w:tcBorders>
            <w:shd w:fill="F3EFFF" w:val="clear"/>
            <w:tcMar>
              <w:top w:type="dxa" w:w="40"/>
              <w:left w:type="dxa" w:w="4"/>
              <w:bottom w:type="dxa" w:w="40"/>
              <w:right w:type="dxa" w:w="4"/>
            </w:tcMar>
          </w:tcPr>
          <w:p>
            <w:pPr>
              <w:spacing w:after="0" w:before="0"/>
              <w:jc w:val="center"/>
            </w:pPr>
            <w:r>
              <w:rPr>
                <w:rFonts w:ascii="Arial" w:cs="Arial" w:eastAsia="Arial" w:hAnsi="Arial"/>
                <w:b/>
                <w:bCs/>
                <w:color w:val="7C3AED"/>
                <w:sz w:val="14"/>
                <w:szCs w:val="14"/>
              </w:rPr>
              <w:t xml:space="preserve"/>
            </w:r>
          </w:p>
        </w:tc>
        <w:tc>
          <w:tcPr>
            <w:tcW w:type="dxa" w:w="387"/>
            <w:tcBorders>
              <w:top w:val="single" w:color="D1D5DB" w:sz="1"/>
              <w:left w:val="single" w:color="D1D5DB" w:sz="1"/>
              <w:bottom w:val="single" w:color="D1D5DB" w:sz="1"/>
              <w:right w:val="single" w:color="D1D5DB" w:sz="1"/>
            </w:tcBorders>
            <w:shd w:fill="F3EFFF" w:val="clear"/>
            <w:tcMar>
              <w:top w:type="dxa" w:w="40"/>
              <w:left w:type="dxa" w:w="4"/>
              <w:bottom w:type="dxa" w:w="40"/>
              <w:right w:type="dxa" w:w="4"/>
            </w:tcMar>
          </w:tcPr>
          <w:p>
            <w:pPr>
              <w:spacing w:after="0" w:before="0"/>
              <w:jc w:val="center"/>
            </w:pPr>
            <w:r>
              <w:rPr>
                <w:rFonts w:ascii="Arial" w:cs="Arial" w:eastAsia="Arial" w:hAnsi="Arial"/>
                <w:b/>
                <w:bCs/>
                <w:color w:val="7C3AED"/>
                <w:sz w:val="14"/>
                <w:szCs w:val="14"/>
              </w:rPr>
              <w:t xml:space="preserve"/>
            </w:r>
          </w:p>
        </w:tc>
        <w:tc>
          <w:tcPr>
            <w:tcW w:type="dxa" w:w="387"/>
            <w:tcBorders>
              <w:top w:val="single" w:color="D1D5DB" w:sz="1"/>
              <w:left w:val="single" w:color="D1D5DB" w:sz="1"/>
              <w:bottom w:val="single" w:color="D1D5DB" w:sz="1"/>
              <w:right w:val="single" w:color="D1D5DB" w:sz="1"/>
            </w:tcBorders>
            <w:shd w:fill="F3EFFF" w:val="clear"/>
            <w:tcMar>
              <w:top w:type="dxa" w:w="40"/>
              <w:left w:type="dxa" w:w="4"/>
              <w:bottom w:type="dxa" w:w="40"/>
              <w:right w:type="dxa" w:w="4"/>
            </w:tcMar>
          </w:tcPr>
          <w:p>
            <w:pPr>
              <w:spacing w:after="0" w:before="0"/>
              <w:jc w:val="center"/>
            </w:pPr>
            <w:r>
              <w:rPr>
                <w:rFonts w:ascii="Arial" w:cs="Arial" w:eastAsia="Arial" w:hAnsi="Arial"/>
                <w:b/>
                <w:bCs/>
                <w:color w:val="7C3AED"/>
                <w:sz w:val="14"/>
                <w:szCs w:val="14"/>
              </w:rPr>
              <w:t xml:space="preserve"/>
            </w:r>
          </w:p>
        </w:tc>
        <w:tc>
          <w:tcPr>
            <w:tcW w:type="dxa" w:w="387"/>
            <w:tcBorders>
              <w:top w:val="single" w:color="D1D5DB" w:sz="1"/>
              <w:left w:val="single" w:color="D1D5DB" w:sz="1"/>
              <w:bottom w:val="single" w:color="D1D5DB" w:sz="1"/>
              <w:right w:val="single" w:color="D1D5DB" w:sz="1"/>
            </w:tcBorders>
            <w:shd w:fill="F3EFFF" w:val="clear"/>
            <w:tcMar>
              <w:top w:type="dxa" w:w="40"/>
              <w:left w:type="dxa" w:w="4"/>
              <w:bottom w:type="dxa" w:w="40"/>
              <w:right w:type="dxa" w:w="4"/>
            </w:tcMar>
          </w:tcPr>
          <w:p>
            <w:pPr>
              <w:spacing w:after="0" w:before="0"/>
              <w:jc w:val="center"/>
            </w:pPr>
            <w:r>
              <w:rPr>
                <w:rFonts w:ascii="Arial" w:cs="Arial" w:eastAsia="Arial" w:hAnsi="Arial"/>
                <w:b/>
                <w:bCs/>
                <w:color w:val="7C3AED"/>
                <w:sz w:val="14"/>
                <w:szCs w:val="14"/>
              </w:rPr>
              <w:t xml:space="preserve"/>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spacing w:after="0" w:before="0"/>
            </w:pPr>
            <w:r>
              <w:rPr>
                <w:rFonts w:ascii="Arial" w:cs="Arial" w:eastAsia="Arial" w:hAnsi="Arial"/>
                <w:b/>
                <w:bCs/>
                <w:color w:val="374151"/>
                <w:sz w:val="17"/>
                <w:szCs w:val="17"/>
              </w:rPr>
              <w:t xml:space="preserve">Month →</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1</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2</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3</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4</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5</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6</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7</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8</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9</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10</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11</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12</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13</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14</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15</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16</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17</w:t>
            </w:r>
          </w:p>
        </w:tc>
        <w:tc>
          <w:tcPr>
            <w:tcW w:type="dxa" w:w="387"/>
            <w:tcBorders>
              <w:top w:val="single" w:color="D1D5DB" w:sz="1"/>
              <w:left w:val="single" w:color="D1D5DB" w:sz="1"/>
              <w:bottom w:val="single" w:color="D1D5DB" w:sz="1"/>
              <w:right w:val="single" w:color="D1D5DB" w:sz="1"/>
            </w:tcBorders>
            <w:shd w:fill="F9FAFB" w:val="clear"/>
            <w:tcMar>
              <w:top w:type="dxa" w:w="40"/>
              <w:left w:type="dxa" w:w="4"/>
              <w:bottom w:type="dxa" w:w="40"/>
              <w:right w:type="dxa" w:w="4"/>
            </w:tcMar>
          </w:tcPr>
          <w:p>
            <w:pPr>
              <w:spacing w:after="0" w:before="0"/>
              <w:jc w:val="center"/>
            </w:pPr>
            <w:r>
              <w:rPr>
                <w:rFonts w:ascii="Arial" w:cs="Arial" w:eastAsia="Arial" w:hAnsi="Arial"/>
                <w:b/>
                <w:bCs/>
                <w:color w:val="374151"/>
                <w:sz w:val="17"/>
                <w:szCs w:val="17"/>
              </w:rPr>
              <w:t xml:space="preserve">18</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Settings UI — Option B (NEW)</w:t>
            </w:r>
          </w:p>
        </w:tc>
        <w:tc>
          <w:tcPr>
            <w:tcW w:type="dxa" w:w="420"/>
            <w:tcBorders>
              <w:top w:val="single" w:color="E5E7EB" w:sz="1"/>
              <w:left w:val="single" w:color="E5E7EB" w:sz="1"/>
              <w:bottom w:val="single" w:color="E5E7EB" w:sz="1"/>
              <w:right w:val="single" w:color="E5E7EB" w:sz="1"/>
            </w:tcBorders>
            <w:shd w:fill="0891B2"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Auth, RBAC &amp; reservation list</w:t>
            </w:r>
          </w:p>
        </w:tc>
        <w:tc>
          <w:tcPr>
            <w:tcW w:type="dxa" w:w="420"/>
            <w:tcBorders>
              <w:top w:val="single" w:color="E5E7EB" w:sz="1"/>
              <w:left w:val="single" w:color="E5E7EB" w:sz="1"/>
              <w:bottom w:val="single" w:color="E5E7EB" w:sz="1"/>
              <w:right w:val="single" w:color="E5E7EB" w:sz="1"/>
            </w:tcBorders>
            <w:shd w:fill="16A34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Room status board</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6A34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Check-in wizard</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6A34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Guest folio &amp; cash payment</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6A34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Check-out &amp; receipt email</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6A34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Hardening, UAT &amp; go-live</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6A34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2-way channel sync (all 3 CMs)</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Payments — card + QRIS</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Housekeeping module</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Room service module</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Laundry + transport modules</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Maintenance module</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Settings — Phase 1 extensions</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Bahasa Indonesia UI</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Reports suite + occ. dashboard</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Portfolio UAT &amp; training</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Offline resilience</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1A6BB5"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Internal CM integration</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Mobile app (iOS + Android)</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Push notifications</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Advanced analytics</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Guest QR room service menu</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WhatsApp notifications</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Online payment link</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Accounting export</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Activities marketplace</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before="0"/>
            </w:pPr>
            <w:r>
              <w:rPr>
                <w:rFonts w:ascii="Arial" w:cs="Arial" w:eastAsia="Arial" w:hAnsi="Arial"/>
                <w:color w:val="111827"/>
                <w:sz w:val="18"/>
                <w:szCs w:val="18"/>
              </w:rPr>
              <w:t xml:space="preserve">Custom report builder</w:t>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0FDF4"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EBF4FA"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FAF5FF"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c>
          <w:tcPr>
            <w:tcW w:type="dxa" w:w="420"/>
            <w:tcBorders>
              <w:top w:val="single" w:color="E5E7EB" w:sz="1"/>
              <w:left w:val="single" w:color="E5E7EB" w:sz="1"/>
              <w:bottom w:val="single" w:color="E5E7EB" w:sz="1"/>
              <w:right w:val="single" w:color="E5E7EB" w:sz="1"/>
            </w:tcBorders>
            <w:shd w:fill="7C3AED" w:val="clear"/>
            <w:tcMar>
              <w:top w:type="dxa" w:w="30"/>
              <w:left w:type="dxa" w:w="0"/>
              <w:bottom w:type="dxa" w:w="30"/>
              <w:right w:type="dxa" w:w="0"/>
            </w:tcMar>
          </w:tcPr>
          <w:p>
            <w:pPr>
              <w:spacing w:after="0" w:before="0"/>
            </w:pPr>
            <w:r>
              <w:t xml:space="preserve"/>
            </w:r>
          </w:p>
        </w:tc>
      </w:tr>
      <w:tr>
        <w:tc>
          <w:tcPr>
            <w:tcW w:type="dxa" w:w="9360"/>
            <w:gridSpan w:val="19"/>
            <w:tcBorders>
              <w:top w:val="none" w:color="FFFFFF" w:sz="0"/>
              <w:left w:val="none" w:color="FFFFFF" w:sz="0"/>
              <w:bottom w:val="none" w:color="FFFFFF" w:sz="0"/>
              <w:right w:val="none" w:color="FFFFFF" w:sz="0"/>
            </w:tcBorders>
            <w:tcMar>
              <w:top w:type="dxa" w:w="80"/>
              <w:left w:type="dxa" w:w="0"/>
              <w:bottom w:type="dxa" w:w="60"/>
              <w:right w:type="dxa" w:w="0"/>
            </w:tcMar>
          </w:tcPr>
          <w:p>
            <w:pPr>
              <w:spacing w:after="0" w:before="0"/>
            </w:pPr>
            <w:r>
              <w:rPr>
                <w:rFonts w:ascii="Arial" w:cs="Arial" w:eastAsia="Arial" w:hAnsi="Arial"/>
                <w:color w:val="16A34A"/>
                <w:sz w:val="18"/>
                <w:szCs w:val="18"/>
              </w:rPr>
              <w:t xml:space="preserve">  ■  </w:t>
            </w:r>
            <w:r>
              <w:rPr>
                <w:rFonts w:ascii="Arial" w:cs="Arial" w:eastAsia="Arial" w:hAnsi="Arial"/>
                <w:b/>
                <w:bCs/>
                <w:color w:val="14532D"/>
                <w:sz w:val="18"/>
                <w:szCs w:val="18"/>
              </w:rPr>
              <w:t xml:space="preserve">MVP (Months 1–3)    </w:t>
            </w:r>
            <w:r>
              <w:rPr>
                <w:rFonts w:ascii="Arial" w:cs="Arial" w:eastAsia="Arial" w:hAnsi="Arial"/>
                <w:color w:val="1A6BB5"/>
                <w:sz w:val="18"/>
                <w:szCs w:val="18"/>
              </w:rPr>
              <w:t xml:space="preserve">  ■  </w:t>
            </w:r>
            <w:r>
              <w:rPr>
                <w:rFonts w:ascii="Arial" w:cs="Arial" w:eastAsia="Arial" w:hAnsi="Arial"/>
                <w:b/>
                <w:bCs/>
                <w:color w:val="0B3D6B"/>
                <w:sz w:val="18"/>
                <w:szCs w:val="18"/>
              </w:rPr>
              <w:t xml:space="preserve">Phase 1 (Months 4–8)    </w:t>
            </w:r>
            <w:r>
              <w:rPr>
                <w:rFonts w:ascii="Arial" w:cs="Arial" w:eastAsia="Arial" w:hAnsi="Arial"/>
                <w:color w:val="7C3AED"/>
                <w:sz w:val="18"/>
                <w:szCs w:val="18"/>
              </w:rPr>
              <w:t xml:space="preserve">  ■  </w:t>
            </w:r>
            <w:r>
              <w:rPr>
                <w:rFonts w:ascii="Arial" w:cs="Arial" w:eastAsia="Arial" w:hAnsi="Arial"/>
                <w:b/>
                <w:bCs/>
                <w:color w:val="3B0764"/>
                <w:sz w:val="18"/>
                <w:szCs w:val="18"/>
              </w:rPr>
              <w:t xml:space="preserve">Phase 2 (Months 9–18)    </w:t>
            </w:r>
            <w:r>
              <w:rPr>
                <w:rFonts w:ascii="Arial" w:cs="Arial" w:eastAsia="Arial" w:hAnsi="Arial"/>
                <w:color w:val="0891B2"/>
                <w:sz w:val="18"/>
                <w:szCs w:val="18"/>
              </w:rPr>
              <w:t xml:space="preserve">  ■  </w:t>
            </w:r>
            <w:r>
              <w:rPr>
                <w:rFonts w:ascii="Arial" w:cs="Arial" w:eastAsia="Arial" w:hAnsi="Arial"/>
                <w:b/>
                <w:bCs/>
                <w:color w:val="164E63"/>
                <w:sz w:val="18"/>
                <w:szCs w:val="18"/>
              </w:rPr>
              <w:t xml:space="preserve">New workstream (v2.0)</w:t>
            </w:r>
          </w:p>
        </w:tc>
      </w:tr>
    </w:tbl>
    <w:p>
      <w:r>
        <w:br w:type="page"/>
      </w:r>
    </w:p>
    <w:p>
      <w:pPr>
        <w:pStyle w:val="Heading1"/>
        <w:pBdr>
          <w:bottom w:val="single" w:color="1A6BB5" w:sz="6" w:space="3"/>
        </w:pBdr>
        <w:spacing w:after="160" w:before="480"/>
      </w:pPr>
      <w:r>
        <w:rPr>
          <w:rFonts w:ascii="Arial" w:cs="Arial" w:eastAsia="Arial" w:hAnsi="Arial"/>
          <w:b/>
          <w:bCs/>
          <w:color w:val="0B3D6B"/>
          <w:sz w:val="40"/>
          <w:szCs w:val="40"/>
        </w:rPr>
        <w:t xml:space="preserve">7. Phase 1 &amp; Phase 2 — Unchanged from v1.0</w:t>
      </w:r>
    </w:p>
    <w:p>
      <w:pPr>
        <w:pBdr>
          <w:left w:val="single" w:color="1A6BB5" w:sz="20" w:space="10"/>
        </w:pBdr>
        <w:shd w:fill="D5E8F0" w:val="clear"/>
        <w:spacing w:after="140" w:before="140"/>
        <w:ind w:left="200" w:right="200"/>
      </w:pPr>
      <w:r>
        <w:rPr>
          <w:rFonts w:ascii="Arial" w:cs="Arial" w:eastAsia="Arial" w:hAnsi="Arial"/>
          <w:color w:val="0B3D6B"/>
          <w:sz w:val="22"/>
          <w:szCs w:val="22"/>
        </w:rPr>
        <w:t xml:space="preserve">Phase 1 and Phase 2 scope, team structure, risk register, and feature backlog are identical to v1.0. The only downstream effect of the v2.0 revision is that the Settings module in Phase 1 Sprint 1 is now an extension of the MVP Settings UI, not a greenfield build — reducing sprint 1 effort by approximately 1 week.</w:t>
      </w:r>
    </w:p>
    <w:p>
      <w:pPr>
        <w:spacing w:after="40" w:before="40"/>
      </w:pPr>
      <w:r>
        <w:t xml:space="preserve"/>
      </w:r>
    </w:p>
    <w:p>
      <w:pPr>
        <w:pStyle w:val="Heading2"/>
        <w:spacing w:after="100" w:before="320"/>
      </w:pPr>
      <w:r>
        <w:rPr>
          <w:rFonts w:ascii="Arial" w:cs="Arial" w:eastAsia="Arial" w:hAnsi="Arial"/>
          <w:b/>
          <w:bCs/>
          <w:color w:val="1A6BB5"/>
          <w:sz w:val="30"/>
          <w:szCs w:val="30"/>
        </w:rPr>
        <w:t xml:space="preserve">7.1 Phase 1 — Full operations platform (Months 4–8)</w:t>
      </w:r>
    </w:p>
    <w:p>
      <w:pPr>
        <w:spacing w:after="60" w:before="60"/>
      </w:pPr>
      <w:r>
        <w:rPr>
          <w:rFonts w:ascii="Arial" w:cs="Arial" w:eastAsia="Arial" w:hAnsi="Arial"/>
          <w:color w:val="111827"/>
          <w:sz w:val="22"/>
          <w:szCs w:val="22"/>
        </w:rPr>
        <w:t xml:space="preserve">Phase 1 adds all 9 PRD modules, all 5 properties, all 7 roles, Bahasa Indonesia UI, offline resilience, and the full reports suite. Key change from v1.0: Sprint 1 begins with extending the MVP Settings UI rather than building it from scratch.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Module</w:t>
            </w:r>
          </w:p>
        </w:tc>
        <w:tc>
          <w:tcPr>
            <w:tcW w:type="dxa" w:w="16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Sprint</w:t>
            </w:r>
          </w:p>
        </w:tc>
        <w:tc>
          <w:tcPr>
            <w:tcW w:type="dxa" w:w="576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Status vs v1.0</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Settings — Phase 1 extensions</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Sprint 1</w:t>
            </w:r>
          </w:p>
        </w:tc>
        <w:tc>
          <w:tcPr>
            <w:tcW w:type="dxa" w:w="576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4532D"/>
                <w:sz w:val="20"/>
                <w:szCs w:val="20"/>
              </w:rPr>
              <w:t xml:space="preserve">Reduced scope — extends MVP UI. Multi-property mgmt, bulk room import, all 7 roles, folio void threshold config, audit log viewer.</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2-way channel sync</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Sprint 1–2</w:t>
            </w:r>
          </w:p>
        </w:tc>
        <w:tc>
          <w:tcPr>
            <w:tcW w:type="dxa" w:w="57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Unchanged</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Card + QRIS payments</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Sprint 1</w:t>
            </w:r>
          </w:p>
        </w:tc>
        <w:tc>
          <w:tcPr>
            <w:tcW w:type="dxa" w:w="57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Unchanged</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Housekeeping</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Sprint 2–3</w:t>
            </w:r>
          </w:p>
        </w:tc>
        <w:tc>
          <w:tcPr>
            <w:tcW w:type="dxa" w:w="57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Unchanged</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Room service</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Sprint 3</w:t>
            </w:r>
          </w:p>
        </w:tc>
        <w:tc>
          <w:tcPr>
            <w:tcW w:type="dxa" w:w="57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Unchanged</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Laundry + Transport</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Sprint 4</w:t>
            </w:r>
          </w:p>
        </w:tc>
        <w:tc>
          <w:tcPr>
            <w:tcW w:type="dxa" w:w="57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Unchanged</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Maintenance</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Sprint 3</w:t>
            </w:r>
          </w:p>
        </w:tc>
        <w:tc>
          <w:tcPr>
            <w:tcW w:type="dxa" w:w="57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Unchanged</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Bahasa Indonesia UI</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Sprint 4</w:t>
            </w:r>
          </w:p>
        </w:tc>
        <w:tc>
          <w:tcPr>
            <w:tcW w:type="dxa" w:w="57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Unchanged</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Reports + occ. dashboard</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Sprint 5</w:t>
            </w:r>
          </w:p>
        </w:tc>
        <w:tc>
          <w:tcPr>
            <w:tcW w:type="dxa" w:w="57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Unchanged</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Offline resilience</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Sprint 5</w:t>
            </w:r>
          </w:p>
        </w:tc>
        <w:tc>
          <w:tcPr>
            <w:tcW w:type="dxa" w:w="57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Unchanged</w:t>
            </w:r>
          </w:p>
        </w:tc>
      </w:tr>
      <w:tr>
        <w:tc>
          <w:tcPr>
            <w:tcW w:type="dxa" w:w="2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Portfolio UAT &amp; training</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Sprint 6</w:t>
            </w:r>
          </w:p>
        </w:tc>
        <w:tc>
          <w:tcPr>
            <w:tcW w:type="dxa" w:w="576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Unchanged</w:t>
            </w:r>
          </w:p>
        </w:tc>
      </w:tr>
    </w:tbl>
    <w:p>
      <w:pPr>
        <w:spacing w:after="40" w:before="40"/>
      </w:pPr>
      <w:r>
        <w:t xml:space="preserve"/>
      </w:r>
    </w:p>
    <w:p>
      <w:pPr>
        <w:spacing w:after="40" w:before="40"/>
      </w:pPr>
      <w:r>
        <w:t xml:space="preserve"/>
      </w:r>
    </w:p>
    <w:p>
      <w:pPr>
        <w:pStyle w:val="Heading2"/>
        <w:spacing w:after="100" w:before="320"/>
      </w:pPr>
      <w:r>
        <w:rPr>
          <w:rFonts w:ascii="Arial" w:cs="Arial" w:eastAsia="Arial" w:hAnsi="Arial"/>
          <w:b/>
          <w:bCs/>
          <w:color w:val="1A6BB5"/>
          <w:sz w:val="30"/>
          <w:szCs w:val="30"/>
        </w:rPr>
        <w:t xml:space="preserve">7.2 Phase 2 — Extended platform (Months 9–18)</w:t>
      </w:r>
    </w:p>
    <w:p>
      <w:pPr>
        <w:spacing w:after="60" w:before="60"/>
      </w:pPr>
      <w:r>
        <w:rPr>
          <w:rFonts w:ascii="Arial" w:cs="Arial" w:eastAsia="Arial" w:hAnsi="Arial"/>
          <w:color w:val="111827"/>
          <w:sz w:val="22"/>
          <w:szCs w:val="22"/>
        </w:rPr>
        <w:t xml:space="preserve">Phase 2 scope is identical to v1.0 across all 4 streams: mobile app (A1–A5), guest-facing features (B1–B5), integrations including internal channel manager (C1–C4), and advanced analytics (D1–D4). Refer to v1.0 for full feature backlog and priority ratings.</w:t>
      </w:r>
    </w:p>
    <w:p>
      <w:r>
        <w:br w:type="page"/>
      </w:r>
    </w:p>
    <w:p>
      <w:pPr>
        <w:pStyle w:val="Heading1"/>
        <w:pBdr>
          <w:bottom w:val="single" w:color="1A6BB5" w:sz="6" w:space="3"/>
        </w:pBdr>
        <w:spacing w:after="160" w:before="480"/>
      </w:pPr>
      <w:r>
        <w:rPr>
          <w:rFonts w:ascii="Arial" w:cs="Arial" w:eastAsia="Arial" w:hAnsi="Arial"/>
          <w:b/>
          <w:bCs/>
          <w:color w:val="0B3D6B"/>
          <w:sz w:val="40"/>
          <w:szCs w:val="40"/>
        </w:rPr>
        <w:t xml:space="preserve">8. Open Questions — Updated for v2.0</w:t>
      </w:r>
    </w:p>
    <w:p>
      <w:pPr>
        <w:spacing w:after="60" w:before="60"/>
      </w:pPr>
      <w:r>
        <w:rPr>
          <w:rFonts w:ascii="Arial" w:cs="Arial" w:eastAsia="Arial" w:hAnsi="Arial"/>
          <w:color w:val="111827"/>
          <w:sz w:val="22"/>
          <w:szCs w:val="22"/>
        </w:rPr>
        <w:t xml:space="preserve">Most open questions from v1.0 remain. Two new items added for the Settings UI and data collection.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3000"/>
        <w:gridCol w:w="2500"/>
        <w:gridCol w:w="1720"/>
        <w:gridCol w:w="1800"/>
      </w:tblGrid>
      <w:tr>
        <w:trPr>
          <w:tblHeader/>
        </w:trPr>
        <w:tc>
          <w:tcPr>
            <w:tcW w:type="dxa" w:w="34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Question</w:t>
            </w:r>
          </w:p>
        </w:tc>
        <w:tc>
          <w:tcPr>
            <w:tcW w:type="dxa" w:w="25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Options</w:t>
            </w:r>
          </w:p>
        </w:tc>
        <w:tc>
          <w:tcPr>
            <w:tcW w:type="dxa" w:w="172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Deadline</w:t>
            </w:r>
          </w:p>
        </w:tc>
        <w:tc>
          <w:tcPr>
            <w:tcW w:type="dxa" w:w="18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Owner</w:t>
            </w:r>
          </w:p>
        </w:tc>
      </w:tr>
      <w:tr>
        <w:tc>
          <w:tcPr>
            <w:tcW w:type="dxa" w:w="34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1</w:t>
            </w:r>
          </w:p>
        </w:tc>
        <w:tc>
          <w:tcPr>
            <w:tcW w:type="dxa" w:w="3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Which property is the MVP pilot?</w:t>
            </w:r>
          </w:p>
        </w:tc>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Select one with stable connectivity and willing staff champion</w:t>
            </w:r>
          </w:p>
        </w:tc>
        <w:tc>
          <w:tcPr>
            <w:tcW w:type="dxa" w:w="172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7F1D1D"/>
                <w:sz w:val="20"/>
                <w:szCs w:val="20"/>
              </w:rPr>
              <w:t xml:space="preserve">Week 0</w:t>
            </w:r>
          </w:p>
        </w:tc>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Ops Manager</w:t>
            </w:r>
          </w:p>
        </w:tc>
      </w:tr>
      <w:tr>
        <w:tc>
          <w:tcPr>
            <w:tcW w:type="dxa" w:w="34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2</w:t>
            </w:r>
          </w:p>
        </w:tc>
        <w:tc>
          <w:tcPr>
            <w:tcW w:type="dxa" w:w="3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Which channel manager is integrated first for MVP?</w:t>
            </w:r>
          </w:p>
        </w:tc>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Cloudbeds (recommended) / Guesty</w:t>
            </w:r>
          </w:p>
        </w:tc>
        <w:tc>
          <w:tcPr>
            <w:tcW w:type="dxa" w:w="172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7F1D1D"/>
                <w:sz w:val="20"/>
                <w:szCs w:val="20"/>
              </w:rPr>
              <w:t xml:space="preserve">Week 0</w:t>
            </w:r>
          </w:p>
        </w:tc>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Product + Ops</w:t>
            </w:r>
          </w:p>
        </w:tc>
      </w:tr>
      <w:tr>
        <w:tc>
          <w:tcPr>
            <w:tcW w:type="dxa" w:w="34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3</w:t>
            </w:r>
          </w:p>
        </w:tc>
        <w:tc>
          <w:tcPr>
            <w:tcW w:type="dxa" w:w="3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Cloud region for hosting?</w:t>
            </w:r>
          </w:p>
        </w:tc>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AWS ap-southeast-3 Jakarta (recommended) / Singapore</w:t>
            </w:r>
          </w:p>
        </w:tc>
        <w:tc>
          <w:tcPr>
            <w:tcW w:type="dxa" w:w="172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7F1D1D"/>
                <w:sz w:val="20"/>
                <w:szCs w:val="20"/>
              </w:rPr>
              <w:t xml:space="preserve">Week 0</w:t>
            </w:r>
          </w:p>
        </w:tc>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IT / Legal</w:t>
            </w:r>
          </w:p>
        </w:tc>
      </w:tr>
      <w:tr>
        <w:tc>
          <w:tcPr>
            <w:tcW w:type="dxa" w:w="340"/>
            <w:gridSpan w:val="1"/>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center"/>
          </w:tcPr>
          <w:p>
            <w:pPr>
              <w:spacing w:after="0" w:before="0"/>
              <w:jc w:val="center"/>
            </w:pPr>
            <w:r>
              <w:rPr>
                <w:rFonts w:ascii="Arial" w:cs="Arial" w:eastAsia="Arial" w:hAnsi="Arial"/>
                <w:b/>
                <w:bCs/>
                <w:color w:val="78350F"/>
                <w:sz w:val="20"/>
                <w:szCs w:val="20"/>
              </w:rPr>
              <w:t xml:space="preserve">4 ★</w:t>
            </w:r>
          </w:p>
        </w:tc>
        <w:tc>
          <w:tcPr>
            <w:tcW w:type="dxa" w:w="3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Who is the Ops Champion and are they available full-time in Week 0 for the data collection workshop?</w:t>
            </w:r>
          </w:p>
        </w:tc>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Must be someone with room lists, rate cards, and CM API access — not a task for junior staff</w:t>
            </w:r>
          </w:p>
        </w:tc>
        <w:tc>
          <w:tcPr>
            <w:tcW w:type="dxa" w:w="172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7F1D1D"/>
                <w:sz w:val="20"/>
                <w:szCs w:val="20"/>
              </w:rPr>
              <w:t xml:space="preserve">Week 0</w:t>
            </w:r>
          </w:p>
        </w:tc>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Ops Manager</w:t>
            </w:r>
          </w:p>
        </w:tc>
      </w:tr>
      <w:tr>
        <w:tc>
          <w:tcPr>
            <w:tcW w:type="dxa" w:w="340"/>
            <w:gridSpan w:val="1"/>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vAlign w:val="center"/>
          </w:tcPr>
          <w:p>
            <w:pPr>
              <w:spacing w:after="0" w:before="0"/>
              <w:jc w:val="center"/>
            </w:pPr>
            <w:r>
              <w:rPr>
                <w:rFonts w:ascii="Arial" w:cs="Arial" w:eastAsia="Arial" w:hAnsi="Arial"/>
                <w:b/>
                <w:bCs/>
                <w:color w:val="78350F"/>
                <w:sz w:val="20"/>
                <w:szCs w:val="20"/>
              </w:rPr>
              <w:t xml:space="preserve">5 ★</w:t>
            </w:r>
          </w:p>
        </w:tc>
        <w:tc>
          <w:tcPr>
            <w:tcW w:type="dxa" w:w="3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Can room list and rate plans be supplied in a CSV template by end of Week 0?</w:t>
            </w:r>
          </w:p>
        </w:tc>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Engineering provides the template in kick-off; Ops Champion fills and returns within 3 business days</w:t>
            </w:r>
          </w:p>
        </w:tc>
        <w:tc>
          <w:tcPr>
            <w:tcW w:type="dxa" w:w="172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7F1D1D"/>
                <w:sz w:val="20"/>
                <w:szCs w:val="20"/>
              </w:rPr>
              <w:t xml:space="preserve">Week 0</w:t>
            </w:r>
          </w:p>
        </w:tc>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Ops Champion</w:t>
            </w:r>
          </w:p>
        </w:tc>
      </w:tr>
      <w:tr>
        <w:tc>
          <w:tcPr>
            <w:tcW w:type="dxa" w:w="34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6</w:t>
            </w:r>
          </w:p>
        </w:tc>
        <w:tc>
          <w:tcPr>
            <w:tcW w:type="dxa" w:w="3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Folio void approval threshold?</w:t>
            </w:r>
          </w:p>
        </w:tc>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IDR 100K / 500K / configurable — hardcoded to 500K for MVP, configurable in Phase 1</w:t>
            </w:r>
          </w:p>
        </w:tc>
        <w:tc>
          <w:tcPr>
            <w:tcW w:type="dxa" w:w="172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7F1D1D"/>
                <w:sz w:val="20"/>
                <w:szCs w:val="20"/>
              </w:rPr>
              <w:t xml:space="preserve">Week 1</w:t>
            </w:r>
          </w:p>
        </w:tc>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Finance</w:t>
            </w:r>
          </w:p>
        </w:tc>
      </w:tr>
      <w:tr>
        <w:tc>
          <w:tcPr>
            <w:tcW w:type="dxa" w:w="34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7</w:t>
            </w:r>
          </w:p>
        </w:tc>
        <w:tc>
          <w:tcPr>
            <w:tcW w:type="dxa" w:w="3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Faktur Pajak: built-in or external accounting?</w:t>
            </w:r>
          </w:p>
        </w:tc>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Built-in (adds 2 sprints) / external accounting software</w:t>
            </w:r>
          </w:p>
        </w:tc>
        <w:tc>
          <w:tcPr>
            <w:tcW w:type="dxa" w:w="172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7F1D1D"/>
                <w:sz w:val="20"/>
                <w:szCs w:val="20"/>
              </w:rPr>
              <w:t xml:space="preserve">Week 1</w:t>
            </w:r>
          </w:p>
        </w:tc>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Finance / Legal</w:t>
            </w:r>
          </w:p>
        </w:tc>
      </w:tr>
      <w:tr>
        <w:tc>
          <w:tcPr>
            <w:tcW w:type="dxa" w:w="34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8</w:t>
            </w:r>
          </w:p>
        </w:tc>
        <w:tc>
          <w:tcPr>
            <w:tcW w:type="dxa" w:w="3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Single shared instance or separate per property?</w:t>
            </w:r>
          </w:p>
        </w:tc>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Single instance (recommended) / separate instances</w:t>
            </w:r>
          </w:p>
        </w:tc>
        <w:tc>
          <w:tcPr>
            <w:tcW w:type="dxa" w:w="172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7F1D1D"/>
                <w:sz w:val="20"/>
                <w:szCs w:val="20"/>
              </w:rPr>
              <w:t xml:space="preserve">Week 1</w:t>
            </w:r>
          </w:p>
        </w:tc>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IT / Architecture</w:t>
            </w:r>
          </w:p>
        </w:tc>
      </w:tr>
      <w:tr>
        <w:tc>
          <w:tcPr>
            <w:tcW w:type="dxa" w:w="34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center"/>
            </w:pPr>
            <w:r>
              <w:rPr>
                <w:rFonts w:ascii="Arial" w:cs="Arial" w:eastAsia="Arial" w:hAnsi="Arial"/>
                <w:b/>
                <w:bCs/>
                <w:color w:val="0B3D6B"/>
                <w:sz w:val="20"/>
                <w:szCs w:val="20"/>
              </w:rPr>
              <w:t xml:space="preserve">9</w:t>
            </w:r>
          </w:p>
        </w:tc>
        <w:tc>
          <w:tcPr>
            <w:tcW w:type="dxa" w:w="30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Internal CM API spec for Phase 2 planning?</w:t>
            </w:r>
          </w:p>
        </w:tc>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Share API docs by Month 3</w:t>
            </w:r>
          </w:p>
        </w:tc>
        <w:tc>
          <w:tcPr>
            <w:tcW w:type="dxa" w:w="172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7F1D1D"/>
                <w:sz w:val="20"/>
                <w:szCs w:val="20"/>
              </w:rPr>
              <w:t xml:space="preserve">Month 3</w:t>
            </w:r>
          </w:p>
        </w:tc>
        <w:tc>
          <w:tcPr>
            <w:tcW w:type="dxa" w:w="18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111827"/>
                <w:sz w:val="20"/>
                <w:szCs w:val="20"/>
              </w:rPr>
              <w:t xml:space="preserve">Tech Lead</w:t>
            </w:r>
          </w:p>
        </w:tc>
      </w:tr>
    </w:tbl>
    <w:p>
      <w:r>
        <w:br w:type="page"/>
      </w:r>
    </w:p>
    <w:p>
      <w:pPr>
        <w:pStyle w:val="Heading1"/>
        <w:pBdr>
          <w:bottom w:val="single" w:color="1A6BB5" w:sz="6" w:space="3"/>
        </w:pBdr>
        <w:spacing w:after="160" w:before="480"/>
      </w:pPr>
      <w:r>
        <w:rPr>
          <w:rFonts w:ascii="Arial" w:cs="Arial" w:eastAsia="Arial" w:hAnsi="Arial"/>
          <w:b/>
          <w:bCs/>
          <w:color w:val="0B3D6B"/>
          <w:sz w:val="40"/>
          <w:szCs w:val="40"/>
        </w:rPr>
        <w:t xml:space="preserve">9. Success Metrics Scorecard</w:t>
      </w:r>
    </w:p>
    <w:p>
      <w:pPr>
        <w:spacing w:after="60" w:before="60"/>
      </w:pPr>
      <w:r>
        <w:rPr>
          <w:rFonts w:ascii="Arial" w:cs="Arial" w:eastAsia="Arial" w:hAnsi="Arial"/>
          <w:color w:val="111827"/>
          <w:sz w:val="22"/>
          <w:szCs w:val="22"/>
        </w:rPr>
        <w:t xml:space="preserve">Unchanged from v1.0. Tracked at three checkpoints: MVP go-live (Week 12), Phase 1 go-live (Month 8), and 6 months post Phase 1.</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800"/>
        <w:gridCol w:w="1860"/>
      </w:tblGrid>
      <w:tr>
        <w:trPr>
          <w:tblHeader/>
        </w:trPr>
        <w:tc>
          <w:tcPr>
            <w:tcW w:type="dxa" w:w="25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Metric</w:t>
            </w:r>
          </w:p>
        </w:tc>
        <w:tc>
          <w:tcPr>
            <w:tcW w:type="dxa" w:w="16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Baseline</w:t>
            </w:r>
          </w:p>
        </w:tc>
        <w:tc>
          <w:tcPr>
            <w:tcW w:type="dxa" w:w="16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MVP target</w:t>
            </w:r>
          </w:p>
        </w:tc>
        <w:tc>
          <w:tcPr>
            <w:tcW w:type="dxa" w:w="180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Phase 1 target</w:t>
            </w:r>
          </w:p>
        </w:tc>
        <w:tc>
          <w:tcPr>
            <w:tcW w:type="dxa" w:w="1860"/>
            <w:tcBorders>
              <w:top w:val="single" w:color="D1D5DB" w:sz="1"/>
              <w:left w:val="single" w:color="D1D5DB" w:sz="1"/>
              <w:bottom w:val="single" w:color="D1D5DB" w:sz="1"/>
              <w:right w:val="single" w:color="D1D5DB" w:sz="1"/>
            </w:tcBorders>
            <w:shd w:fill="0B3D6B" w:val="clear"/>
            <w:tcMar>
              <w:top w:type="dxa" w:w="90"/>
              <w:left w:type="dxa" w:w="130"/>
              <w:bottom w:type="dxa" w:w="90"/>
              <w:right w:type="dxa" w:w="130"/>
            </w:tcMar>
            <w:vAlign w:val="center"/>
          </w:tcPr>
          <w:p>
            <w:pPr>
              <w:spacing w:after="0" w:before="0"/>
            </w:pPr>
            <w:r>
              <w:rPr>
                <w:rFonts w:ascii="Arial" w:cs="Arial" w:eastAsia="Arial" w:hAnsi="Arial"/>
                <w:b/>
                <w:bCs/>
                <w:color w:val="FFFFFF"/>
                <w:sz w:val="20"/>
                <w:szCs w:val="20"/>
              </w:rPr>
              <w:t xml:space="preserve">6 months post-P1</w:t>
            </w:r>
          </w:p>
        </w:tc>
      </w:tr>
      <w:tr>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Check-in time per guest</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8–12 min</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&lt; 5 min</w:t>
            </w:r>
          </w:p>
        </w:tc>
        <w:tc>
          <w:tcPr>
            <w:tcW w:type="dxa" w:w="18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&lt; 4 min</w:t>
            </w:r>
          </w:p>
        </w:tc>
        <w:tc>
          <w:tcPr>
            <w:tcW w:type="dxa" w:w="1860"/>
            <w:gridSpan w:val="1"/>
            <w:tcBorders>
              <w:top w:val="single" w:color="D1D5DB" w:sz="1"/>
              <w:left w:val="single" w:color="D1D5DB" w:sz="1"/>
              <w:bottom w:val="single" w:color="D1D5DB" w:sz="1"/>
              <w:right w:val="single" w:color="D1D5DB" w:sz="1"/>
            </w:tcBorders>
            <w:shd w:fill="F3EFFF" w:val="clear"/>
            <w:tcMar>
              <w:top w:type="dxa" w:w="90"/>
              <w:left w:type="dxa" w:w="130"/>
              <w:bottom w:type="dxa" w:w="90"/>
              <w:right w:type="dxa" w:w="130"/>
            </w:tcMar>
            <w:vAlign w:val="center"/>
          </w:tcPr>
          <w:p>
            <w:pPr>
              <w:spacing w:after="0" w:before="0"/>
              <w:jc w:val="left"/>
            </w:pPr>
            <w:r>
              <w:rPr>
                <w:rFonts w:ascii="Arial" w:cs="Arial" w:eastAsia="Arial" w:hAnsi="Arial"/>
                <w:b/>
                <w:bCs/>
                <w:color w:val="3B0764"/>
                <w:sz w:val="20"/>
                <w:szCs w:val="20"/>
              </w:rPr>
              <w:t xml:space="preserve">&lt; 3 min</w:t>
            </w:r>
          </w:p>
        </w:tc>
      </w:tr>
      <w:tr>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Untracked charges / month</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15–20</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&lt; 8</w:t>
            </w:r>
          </w:p>
        </w:tc>
        <w:tc>
          <w:tcPr>
            <w:tcW w:type="dxa" w:w="18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&lt; 2</w:t>
            </w:r>
          </w:p>
        </w:tc>
        <w:tc>
          <w:tcPr>
            <w:tcW w:type="dxa" w:w="1860"/>
            <w:gridSpan w:val="1"/>
            <w:tcBorders>
              <w:top w:val="single" w:color="D1D5DB" w:sz="1"/>
              <w:left w:val="single" w:color="D1D5DB" w:sz="1"/>
              <w:bottom w:val="single" w:color="D1D5DB" w:sz="1"/>
              <w:right w:val="single" w:color="D1D5DB" w:sz="1"/>
            </w:tcBorders>
            <w:shd w:fill="F3EFFF" w:val="clear"/>
            <w:tcMar>
              <w:top w:type="dxa" w:w="90"/>
              <w:left w:type="dxa" w:w="130"/>
              <w:bottom w:type="dxa" w:w="90"/>
              <w:right w:type="dxa" w:w="130"/>
            </w:tcMar>
            <w:vAlign w:val="center"/>
          </w:tcPr>
          <w:p>
            <w:pPr>
              <w:spacing w:after="0" w:before="0"/>
              <w:jc w:val="left"/>
            </w:pPr>
            <w:r>
              <w:rPr>
                <w:rFonts w:ascii="Arial" w:cs="Arial" w:eastAsia="Arial" w:hAnsi="Arial"/>
                <w:b/>
                <w:bCs/>
                <w:color w:val="3B0764"/>
                <w:sz w:val="20"/>
                <w:szCs w:val="20"/>
              </w:rPr>
              <w:t xml:space="preserve">0</w:t>
            </w:r>
          </w:p>
        </w:tc>
      </w:tr>
      <w:tr>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Paper forms used / day</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20–30</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0 at pilot</w:t>
            </w:r>
          </w:p>
        </w:tc>
        <w:tc>
          <w:tcPr>
            <w:tcW w:type="dxa" w:w="18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0 portfolio</w:t>
            </w:r>
          </w:p>
        </w:tc>
        <w:tc>
          <w:tcPr>
            <w:tcW w:type="dxa" w:w="1860"/>
            <w:gridSpan w:val="1"/>
            <w:tcBorders>
              <w:top w:val="single" w:color="D1D5DB" w:sz="1"/>
              <w:left w:val="single" w:color="D1D5DB" w:sz="1"/>
              <w:bottom w:val="single" w:color="D1D5DB" w:sz="1"/>
              <w:right w:val="single" w:color="D1D5DB" w:sz="1"/>
            </w:tcBorders>
            <w:shd w:fill="F3EFFF" w:val="clear"/>
            <w:tcMar>
              <w:top w:type="dxa" w:w="90"/>
              <w:left w:type="dxa" w:w="130"/>
              <w:bottom w:type="dxa" w:w="90"/>
              <w:right w:type="dxa" w:w="130"/>
            </w:tcMar>
            <w:vAlign w:val="center"/>
          </w:tcPr>
          <w:p>
            <w:pPr>
              <w:spacing w:after="0" w:before="0"/>
              <w:jc w:val="left"/>
            </w:pPr>
            <w:r>
              <w:rPr>
                <w:rFonts w:ascii="Arial" w:cs="Arial" w:eastAsia="Arial" w:hAnsi="Arial"/>
                <w:b/>
                <w:bCs/>
                <w:color w:val="3B0764"/>
                <w:sz w:val="20"/>
                <w:szCs w:val="20"/>
              </w:rPr>
              <w:t xml:space="preserve">0</w:t>
            </w:r>
          </w:p>
        </w:tc>
      </w:tr>
      <w:tr>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HK task completion rate</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~75%</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Not tracked</w:t>
            </w:r>
          </w:p>
        </w:tc>
        <w:tc>
          <w:tcPr>
            <w:tcW w:type="dxa" w:w="18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&gt; 95%</w:t>
            </w:r>
          </w:p>
        </w:tc>
        <w:tc>
          <w:tcPr>
            <w:tcW w:type="dxa" w:w="1860"/>
            <w:gridSpan w:val="1"/>
            <w:tcBorders>
              <w:top w:val="single" w:color="D1D5DB" w:sz="1"/>
              <w:left w:val="single" w:color="D1D5DB" w:sz="1"/>
              <w:bottom w:val="single" w:color="D1D5DB" w:sz="1"/>
              <w:right w:val="single" w:color="D1D5DB" w:sz="1"/>
            </w:tcBorders>
            <w:shd w:fill="F3EFFF" w:val="clear"/>
            <w:tcMar>
              <w:top w:type="dxa" w:w="90"/>
              <w:left w:type="dxa" w:w="130"/>
              <w:bottom w:type="dxa" w:w="90"/>
              <w:right w:type="dxa" w:w="130"/>
            </w:tcMar>
            <w:vAlign w:val="center"/>
          </w:tcPr>
          <w:p>
            <w:pPr>
              <w:spacing w:after="0" w:before="0"/>
              <w:jc w:val="left"/>
            </w:pPr>
            <w:r>
              <w:rPr>
                <w:rFonts w:ascii="Arial" w:cs="Arial" w:eastAsia="Arial" w:hAnsi="Arial"/>
                <w:b/>
                <w:bCs/>
                <w:color w:val="3B0764"/>
                <w:sz w:val="20"/>
                <w:szCs w:val="20"/>
              </w:rPr>
              <w:t xml:space="preserve">&gt; 97%</w:t>
            </w:r>
          </w:p>
        </w:tc>
      </w:tr>
      <w:tr>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Room service SLA (on-time %)</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Not tracked</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Not tracked</w:t>
            </w:r>
          </w:p>
        </w:tc>
        <w:tc>
          <w:tcPr>
            <w:tcW w:type="dxa" w:w="18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&gt; 80%</w:t>
            </w:r>
          </w:p>
        </w:tc>
        <w:tc>
          <w:tcPr>
            <w:tcW w:type="dxa" w:w="1860"/>
            <w:gridSpan w:val="1"/>
            <w:tcBorders>
              <w:top w:val="single" w:color="D1D5DB" w:sz="1"/>
              <w:left w:val="single" w:color="D1D5DB" w:sz="1"/>
              <w:bottom w:val="single" w:color="D1D5DB" w:sz="1"/>
              <w:right w:val="single" w:color="D1D5DB" w:sz="1"/>
            </w:tcBorders>
            <w:shd w:fill="F3EFFF" w:val="clear"/>
            <w:tcMar>
              <w:top w:type="dxa" w:w="90"/>
              <w:left w:type="dxa" w:w="130"/>
              <w:bottom w:type="dxa" w:w="90"/>
              <w:right w:type="dxa" w:w="130"/>
            </w:tcMar>
            <w:vAlign w:val="center"/>
          </w:tcPr>
          <w:p>
            <w:pPr>
              <w:spacing w:after="0" w:before="0"/>
              <w:jc w:val="left"/>
            </w:pPr>
            <w:r>
              <w:rPr>
                <w:rFonts w:ascii="Arial" w:cs="Arial" w:eastAsia="Arial" w:hAnsi="Arial"/>
                <w:b/>
                <w:bCs/>
                <w:color w:val="3B0764"/>
                <w:sz w:val="20"/>
                <w:szCs w:val="20"/>
              </w:rPr>
              <w:t xml:space="preserve">&gt; 90%</w:t>
            </w:r>
          </w:p>
        </w:tc>
      </w:tr>
      <w:tr>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Billing dispute resolution</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2–4 days</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&lt; 1 day</w:t>
            </w:r>
          </w:p>
        </w:tc>
        <w:tc>
          <w:tcPr>
            <w:tcW w:type="dxa" w:w="18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&lt; 4 hours</w:t>
            </w:r>
          </w:p>
        </w:tc>
        <w:tc>
          <w:tcPr>
            <w:tcW w:type="dxa" w:w="1860"/>
            <w:gridSpan w:val="1"/>
            <w:tcBorders>
              <w:top w:val="single" w:color="D1D5DB" w:sz="1"/>
              <w:left w:val="single" w:color="D1D5DB" w:sz="1"/>
              <w:bottom w:val="single" w:color="D1D5DB" w:sz="1"/>
              <w:right w:val="single" w:color="D1D5DB" w:sz="1"/>
            </w:tcBorders>
            <w:shd w:fill="F3EFFF" w:val="clear"/>
            <w:tcMar>
              <w:top w:type="dxa" w:w="90"/>
              <w:left w:type="dxa" w:w="130"/>
              <w:bottom w:type="dxa" w:w="90"/>
              <w:right w:type="dxa" w:w="130"/>
            </w:tcMar>
            <w:vAlign w:val="center"/>
          </w:tcPr>
          <w:p>
            <w:pPr>
              <w:spacing w:after="0" w:before="0"/>
              <w:jc w:val="left"/>
            </w:pPr>
            <w:r>
              <w:rPr>
                <w:rFonts w:ascii="Arial" w:cs="Arial" w:eastAsia="Arial" w:hAnsi="Arial"/>
                <w:b/>
                <w:bCs/>
                <w:color w:val="3B0764"/>
                <w:sz w:val="20"/>
                <w:szCs w:val="20"/>
              </w:rPr>
              <w:t xml:space="preserve">&lt; 2 hours</w:t>
            </w:r>
          </w:p>
        </w:tc>
      </w:tr>
      <w:tr>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Staff onboarding time</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3–5 days</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&lt; 2 days</w:t>
            </w:r>
          </w:p>
        </w:tc>
        <w:tc>
          <w:tcPr>
            <w:tcW w:type="dxa" w:w="18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&lt; 1 day</w:t>
            </w:r>
          </w:p>
        </w:tc>
        <w:tc>
          <w:tcPr>
            <w:tcW w:type="dxa" w:w="1860"/>
            <w:gridSpan w:val="1"/>
            <w:tcBorders>
              <w:top w:val="single" w:color="D1D5DB" w:sz="1"/>
              <w:left w:val="single" w:color="D1D5DB" w:sz="1"/>
              <w:bottom w:val="single" w:color="D1D5DB" w:sz="1"/>
              <w:right w:val="single" w:color="D1D5DB" w:sz="1"/>
            </w:tcBorders>
            <w:shd w:fill="F3EFFF" w:val="clear"/>
            <w:tcMar>
              <w:top w:type="dxa" w:w="90"/>
              <w:left w:type="dxa" w:w="130"/>
              <w:bottom w:type="dxa" w:w="90"/>
              <w:right w:type="dxa" w:w="130"/>
            </w:tcMar>
            <w:vAlign w:val="center"/>
          </w:tcPr>
          <w:p>
            <w:pPr>
              <w:spacing w:after="0" w:before="0"/>
              <w:jc w:val="left"/>
            </w:pPr>
            <w:r>
              <w:rPr>
                <w:rFonts w:ascii="Arial" w:cs="Arial" w:eastAsia="Arial" w:hAnsi="Arial"/>
                <w:b/>
                <w:bCs/>
                <w:color w:val="3B0764"/>
                <w:sz w:val="20"/>
                <w:szCs w:val="20"/>
              </w:rPr>
              <w:t xml:space="preserve">&lt; 4 hours</w:t>
            </w:r>
          </w:p>
        </w:tc>
      </w:tr>
      <w:tr>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System uptime (monthly)</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N/A</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 99%</w:t>
            </w:r>
          </w:p>
        </w:tc>
        <w:tc>
          <w:tcPr>
            <w:tcW w:type="dxa" w:w="18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 99.5%</w:t>
            </w:r>
          </w:p>
        </w:tc>
        <w:tc>
          <w:tcPr>
            <w:tcW w:type="dxa" w:w="1860"/>
            <w:gridSpan w:val="1"/>
            <w:tcBorders>
              <w:top w:val="single" w:color="D1D5DB" w:sz="1"/>
              <w:left w:val="single" w:color="D1D5DB" w:sz="1"/>
              <w:bottom w:val="single" w:color="D1D5DB" w:sz="1"/>
              <w:right w:val="single" w:color="D1D5DB" w:sz="1"/>
            </w:tcBorders>
            <w:shd w:fill="F3EFFF" w:val="clear"/>
            <w:tcMar>
              <w:top w:type="dxa" w:w="90"/>
              <w:left w:type="dxa" w:w="130"/>
              <w:bottom w:type="dxa" w:w="90"/>
              <w:right w:type="dxa" w:w="130"/>
            </w:tcMar>
            <w:vAlign w:val="center"/>
          </w:tcPr>
          <w:p>
            <w:pPr>
              <w:spacing w:after="0" w:before="0"/>
              <w:jc w:val="left"/>
            </w:pPr>
            <w:r>
              <w:rPr>
                <w:rFonts w:ascii="Arial" w:cs="Arial" w:eastAsia="Arial" w:hAnsi="Arial"/>
                <w:b/>
                <w:bCs/>
                <w:color w:val="3B0764"/>
                <w:sz w:val="20"/>
                <w:szCs w:val="20"/>
              </w:rPr>
              <w:t xml:space="preserve">≥ 99.5%</w:t>
            </w:r>
          </w:p>
        </w:tc>
      </w:tr>
      <w:tr>
        <w:tc>
          <w:tcPr>
            <w:tcW w:type="dxa" w:w="25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bCs/>
                <w:color w:val="111827"/>
                <w:sz w:val="20"/>
                <w:szCs w:val="20"/>
              </w:rPr>
              <w:t xml:space="preserve">Owner dashboard satisfaction</w:t>
            </w:r>
          </w:p>
        </w:tc>
        <w:tc>
          <w:tcPr>
            <w:tcW w:type="dxa" w:w="1600"/>
            <w:gridSpan w:val="1"/>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vAlign w:val="center"/>
          </w:tcPr>
          <w:p>
            <w:pPr>
              <w:spacing w:after="0" w:before="0"/>
              <w:jc w:val="left"/>
            </w:pPr>
            <w:r>
              <w:rPr>
                <w:rFonts w:ascii="Arial" w:cs="Arial" w:eastAsia="Arial" w:hAnsi="Arial"/>
                <w:b w:val="false"/>
                <w:bCs w:val="false"/>
                <w:color w:val="6B7280"/>
                <w:sz w:val="20"/>
                <w:szCs w:val="20"/>
              </w:rPr>
              <w:t xml:space="preserve">N/A</w:t>
            </w:r>
          </w:p>
        </w:tc>
        <w:tc>
          <w:tcPr>
            <w:tcW w:type="dxa" w:w="1600"/>
            <w:gridSpan w:val="1"/>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vAlign w:val="center"/>
          </w:tcPr>
          <w:p>
            <w:pPr>
              <w:spacing w:after="0" w:before="0"/>
              <w:jc w:val="left"/>
            </w:pPr>
            <w:r>
              <w:rPr>
                <w:rFonts w:ascii="Arial" w:cs="Arial" w:eastAsia="Arial" w:hAnsi="Arial"/>
                <w:b/>
                <w:bCs/>
                <w:color w:val="14532D"/>
                <w:sz w:val="20"/>
                <w:szCs w:val="20"/>
              </w:rPr>
              <w:t xml:space="preserve">N/A</w:t>
            </w:r>
          </w:p>
        </w:tc>
        <w:tc>
          <w:tcPr>
            <w:tcW w:type="dxa" w:w="1800"/>
            <w:gridSpan w:val="1"/>
            <w:tcBorders>
              <w:top w:val="single" w:color="D1D5DB" w:sz="1"/>
              <w:left w:val="single" w:color="D1D5DB" w:sz="1"/>
              <w:bottom w:val="single" w:color="D1D5DB" w:sz="1"/>
              <w:right w:val="single" w:color="D1D5DB" w:sz="1"/>
            </w:tcBorders>
            <w:shd w:fill="D5E8F0" w:val="clear"/>
            <w:tcMar>
              <w:top w:type="dxa" w:w="90"/>
              <w:left w:type="dxa" w:w="130"/>
              <w:bottom w:type="dxa" w:w="90"/>
              <w:right w:type="dxa" w:w="130"/>
            </w:tcMar>
            <w:vAlign w:val="center"/>
          </w:tcPr>
          <w:p>
            <w:pPr>
              <w:spacing w:after="0" w:before="0"/>
              <w:jc w:val="left"/>
            </w:pPr>
            <w:r>
              <w:rPr>
                <w:rFonts w:ascii="Arial" w:cs="Arial" w:eastAsia="Arial" w:hAnsi="Arial"/>
                <w:b/>
                <w:bCs/>
                <w:color w:val="0B3D6B"/>
                <w:sz w:val="20"/>
                <w:szCs w:val="20"/>
              </w:rPr>
              <w:t xml:space="preserve">≥ 7/10</w:t>
            </w:r>
          </w:p>
        </w:tc>
        <w:tc>
          <w:tcPr>
            <w:tcW w:type="dxa" w:w="1860"/>
            <w:gridSpan w:val="1"/>
            <w:tcBorders>
              <w:top w:val="single" w:color="D1D5DB" w:sz="1"/>
              <w:left w:val="single" w:color="D1D5DB" w:sz="1"/>
              <w:bottom w:val="single" w:color="D1D5DB" w:sz="1"/>
              <w:right w:val="single" w:color="D1D5DB" w:sz="1"/>
            </w:tcBorders>
            <w:shd w:fill="F3EFFF" w:val="clear"/>
            <w:tcMar>
              <w:top w:type="dxa" w:w="90"/>
              <w:left w:type="dxa" w:w="130"/>
              <w:bottom w:type="dxa" w:w="90"/>
              <w:right w:type="dxa" w:w="130"/>
            </w:tcMar>
            <w:vAlign w:val="center"/>
          </w:tcPr>
          <w:p>
            <w:pPr>
              <w:spacing w:after="0" w:before="0"/>
              <w:jc w:val="left"/>
            </w:pPr>
            <w:r>
              <w:rPr>
                <w:rFonts w:ascii="Arial" w:cs="Arial" w:eastAsia="Arial" w:hAnsi="Arial"/>
                <w:b/>
                <w:bCs/>
                <w:color w:val="3B0764"/>
                <w:sz w:val="20"/>
                <w:szCs w:val="20"/>
              </w:rPr>
              <w:t xml:space="preserve">≥ 8/10</w:t>
            </w:r>
          </w:p>
        </w:tc>
      </w:tr>
    </w:tbl>
    <w:p>
      <w:pPr>
        <w:spacing w:after="40" w:before="40"/>
      </w:pPr>
      <w:r>
        <w:t xml:space="preserve"/>
      </w:r>
    </w:p>
    <w:p>
      <w:pPr>
        <w:spacing w:after="40" w:before="40"/>
      </w:pPr>
      <w:r>
        <w:t xml:space="preserve"/>
      </w:r>
    </w:p>
    <w:p>
      <w:pPr>
        <w:pBdr>
          <w:top w:val="single" w:color="1A6BB5" w:sz="4" w:space="4"/>
        </w:pBdr>
        <w:spacing w:after="80" w:before="320"/>
      </w:pPr>
      <w:r>
        <w:rPr>
          <w:rFonts w:ascii="Arial" w:cs="Arial" w:eastAsia="Arial" w:hAnsi="Arial"/>
          <w:color w:val="9CA3AF"/>
          <w:sz w:val="19"/>
          <w:szCs w:val="19"/>
        </w:rPr>
        <w:t xml:space="preserve">End of document — VillaOps Milestone, Phase &amp; MVP Plan v2.0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B5" w:sz="4" w:space="2"/>
      </w:pBdr>
      <w:tabs>
        <w:tab w:val="right" w:pos="9026"/>
      </w:tabs>
      <w:spacing w:after="0" w:before="80"/>
    </w:pPr>
    <w:r>
      <w:rPr>
        <w:rFonts w:ascii="Arial" w:cs="Arial" w:eastAsia="Arial" w:hAnsi="Arial"/>
        <w:color w:val="9CA3AF"/>
        <w:sz w:val="17"/>
        <w:szCs w:val="17"/>
      </w:rPr>
      <w:t xml:space="preserve">Confidential — Internal Use Only</w:t>
    </w:r>
    <w:r>
      <w:rPr>
        <w:rFonts w:ascii="Arial" w:cs="Arial" w:eastAsia="Arial" w:hAnsi="Arial"/>
        <w:color w:val="9CA3AF"/>
        <w:sz w:val="17"/>
        <w:szCs w:val="17"/>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B5" w:sz="4" w:space="2"/>
      </w:pBdr>
      <w:tabs>
        <w:tab w:val="right" w:pos="9026"/>
      </w:tabs>
      <w:spacing w:after="80" w:before="0"/>
    </w:pPr>
    <w:r>
      <w:rPr>
        <w:rFonts w:ascii="Arial" w:cs="Arial" w:eastAsia="Arial" w:hAnsi="Arial"/>
        <w:b/>
        <w:bCs/>
        <w:color w:val="1A6BB5"/>
        <w:sz w:val="18"/>
        <w:szCs w:val="18"/>
      </w:rPr>
      <w:t xml:space="preserve">VillaOps — Milestone, Phase &amp; MVP Plan</w:t>
    </w:r>
    <w:r>
      <w:rPr>
        <w:rFonts w:ascii="Arial" w:cs="Arial" w:eastAsia="Arial" w:hAnsi="Arial"/>
        <w:color w:val="9CA3AF"/>
        <w:sz w:val="18"/>
        <w:szCs w:val="18"/>
      </w:rPr>
      <w:t xml:space="preserve">	v2.0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B3D6B"/>
      <w:sz w:val="40"/>
      <w:szCs w:val="40"/>
    </w:rPr>
  </w:style>
  <w:style w:type="paragraph" w:styleId="Heading2">
    <w:name w:val="Heading 2"/>
    <w:basedOn w:val="Normal"/>
    <w:next w:val="Normal"/>
    <w:qFormat/>
    <w:pPr>
      <w:spacing w:after="100" w:before="320"/>
      <w:outlineLvl w:val="1"/>
    </w:pPr>
    <w:rPr>
      <w:rFonts w:ascii="Arial" w:cs="Arial" w:eastAsia="Arial" w:hAnsi="Arial"/>
      <w:b/>
      <w:bCs/>
      <w:color w:val="1A6BB5"/>
      <w:sz w:val="30"/>
      <w:szCs w:val="30"/>
    </w:rPr>
  </w:style>
  <w:style w:type="paragraph" w:styleId="Heading3">
    <w:name w:val="Heading 3"/>
    <w:basedOn w:val="Normal"/>
    <w:next w:val="Normal"/>
    <w:qFormat/>
    <w:pPr>
      <w:spacing w:after="80" w:before="220"/>
      <w:outlineLvl w:val="2"/>
    </w:pPr>
    <w:rPr>
      <w:rFonts w:ascii="Arial" w:cs="Arial" w:eastAsia="Arial" w:hAnsi="Arial"/>
      <w:b/>
      <w:bCs/>
      <w:color w:val="0B3D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2026-05-23T14:29:31.315Z</dcterms:created>
  <dcterms:modified xsi:type="dcterms:W3CDTF">2026-05-23T14:29:31.327Z</dcterms:modified>
</cp:coreProperties>
</file>

<file path=docProps/custom.xml><?xml version="1.0" encoding="utf-8"?>
<Properties xmlns="http://schemas.openxmlformats.org/officeDocument/2006/custom-properties" xmlns:vt="http://schemas.openxmlformats.org/officeDocument/2006/docPropsVTypes"/>
</file>