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428" w:rsidRDefault="00E24428" w:rsidP="00E24428">
      <w:pPr>
        <w:pStyle w:val="Ttulo3"/>
      </w:pPr>
      <w:r>
        <w:t>ERABILTZAILEAK – ERABILTZAILE MOTAK ETA BERAIEN ARTEKO KOMUNIKAZIOA</w:t>
      </w:r>
    </w:p>
    <w:p w:rsidR="00E24428" w:rsidRPr="00E24428" w:rsidRDefault="00E24428" w:rsidP="00E24428"/>
    <w:p w:rsidR="00256318" w:rsidRDefault="002A1247" w:rsidP="00256318">
      <w:pPr>
        <w:pStyle w:val="Prrafodelista"/>
        <w:numPr>
          <w:ilvl w:val="0"/>
          <w:numId w:val="2"/>
        </w:numPr>
      </w:pPr>
      <w:r>
        <w:t>Aurreko a</w:t>
      </w:r>
      <w:r w:rsidR="00E24428">
        <w:t>riketako datu basea erabili dezakezue.</w:t>
      </w:r>
    </w:p>
    <w:p w:rsidR="00256318" w:rsidRDefault="00E24428" w:rsidP="00256318">
      <w:pPr>
        <w:pStyle w:val="Prrafodelista"/>
        <w:numPr>
          <w:ilvl w:val="0"/>
          <w:numId w:val="2"/>
        </w:numPr>
      </w:pPr>
      <w:r>
        <w:t xml:space="preserve">Gure enpresan lan egingo </w:t>
      </w:r>
      <w:proofErr w:type="spellStart"/>
      <w:r>
        <w:t>duren</w:t>
      </w:r>
      <w:proofErr w:type="spellEnd"/>
      <w:r>
        <w:t xml:space="preserve"> e</w:t>
      </w:r>
      <w:r w:rsidR="00256318">
        <w:t>rabiltzaileak sortu eta dagokien mota ego</w:t>
      </w:r>
      <w:r w:rsidR="002A1247">
        <w:t xml:space="preserve">kitu (erosketez arduratuko </w:t>
      </w:r>
      <w:proofErr w:type="spellStart"/>
      <w:r w:rsidR="002A1247">
        <w:t>dena/Erosketen</w:t>
      </w:r>
      <w:proofErr w:type="spellEnd"/>
      <w:r w:rsidR="002A1247">
        <w:t xml:space="preserve"> arduradun nagusia,</w:t>
      </w:r>
      <w:r w:rsidR="00256318">
        <w:t xml:space="preserve"> kontabilitateaz</w:t>
      </w:r>
      <w:bookmarkStart w:id="0" w:name="_GoBack"/>
      <w:bookmarkEnd w:id="0"/>
      <w:r w:rsidR="00BA7F10">
        <w:t>, almazenaz, salmente</w:t>
      </w:r>
      <w:r w:rsidR="00256318">
        <w:t xml:space="preserve">z...) Datu denak osatu, </w:t>
      </w:r>
      <w:r w:rsidR="002A1247">
        <w:t>bait</w:t>
      </w:r>
      <w:r>
        <w:t>a bakoitzaren pasahitza ere (jarr</w:t>
      </w:r>
      <w:r w:rsidR="002A1247">
        <w:t xml:space="preserve">i izen-pasahitz errazak, </w:t>
      </w:r>
      <w:proofErr w:type="spellStart"/>
      <w:r w:rsidR="002A1247">
        <w:t>ta</w:t>
      </w:r>
      <w:proofErr w:type="spellEnd"/>
      <w:r w:rsidR="002A1247">
        <w:t xml:space="preserve"> berdinak badira hobe probetarako da eta)</w:t>
      </w:r>
      <w:r>
        <w:t xml:space="preserve"> Ideia ona izan daiteke nonbaiten apuntatzea bakoitzak jokatuko duen rola.</w:t>
      </w:r>
    </w:p>
    <w:p w:rsidR="002A1247" w:rsidRDefault="002A1247" w:rsidP="00256318">
      <w:pPr>
        <w:pStyle w:val="Prrafodelista"/>
        <w:numPr>
          <w:ilvl w:val="0"/>
          <w:numId w:val="2"/>
        </w:numPr>
      </w:pPr>
      <w:r>
        <w:t xml:space="preserve">Probatu erabiltzailea sortzean, </w:t>
      </w:r>
      <w:proofErr w:type="spellStart"/>
      <w:r>
        <w:t>‘Permiso</w:t>
      </w:r>
      <w:proofErr w:type="spellEnd"/>
      <w:r>
        <w:t xml:space="preserve"> de </w:t>
      </w:r>
      <w:proofErr w:type="spellStart"/>
      <w:r>
        <w:t>acceso’</w:t>
      </w:r>
      <w:proofErr w:type="spellEnd"/>
      <w:r>
        <w:t xml:space="preserve"> atalean zeintzuk aplikazio beharko dituen eta ze mailatan (</w:t>
      </w:r>
      <w:proofErr w:type="spellStart"/>
      <w:r>
        <w:t>Admin</w:t>
      </w:r>
      <w:proofErr w:type="spellEnd"/>
      <w:r>
        <w:t xml:space="preserve"> edo erabiltzaile normala izango den</w:t>
      </w:r>
      <w:r w:rsidR="00E24428">
        <w:t xml:space="preserve"> da aukera </w:t>
      </w:r>
      <w:proofErr w:type="spellStart"/>
      <w:r w:rsidR="00E24428">
        <w:t>gehinenetan</w:t>
      </w:r>
      <w:proofErr w:type="spellEnd"/>
      <w:r>
        <w:t xml:space="preserve">) Probatu aukera posibleak eta erabiltzailearekin </w:t>
      </w:r>
      <w:proofErr w:type="spellStart"/>
      <w:r>
        <w:t>logatzean</w:t>
      </w:r>
      <w:proofErr w:type="spellEnd"/>
      <w:r>
        <w:t xml:space="preserve"> ikusi ze aukera ematen dituen.</w:t>
      </w:r>
    </w:p>
    <w:p w:rsidR="002A1247" w:rsidRDefault="002A1247" w:rsidP="00256318">
      <w:pPr>
        <w:pStyle w:val="Prrafodelista"/>
        <w:numPr>
          <w:ilvl w:val="0"/>
          <w:numId w:val="2"/>
        </w:numPr>
      </w:pPr>
      <w:r>
        <w:rPr>
          <w:noProof/>
          <w:lang w:val="es-ES" w:eastAsia="es-ES"/>
        </w:rPr>
        <w:drawing>
          <wp:inline distT="0" distB="0" distL="0" distR="0" wp14:anchorId="2511778B" wp14:editId="5E9600A9">
            <wp:extent cx="5400040" cy="205113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18" w:rsidRDefault="00256318" w:rsidP="00256318">
      <w:pPr>
        <w:pStyle w:val="Prrafodelista"/>
        <w:numPr>
          <w:ilvl w:val="0"/>
          <w:numId w:val="2"/>
        </w:numPr>
      </w:pPr>
      <w:r>
        <w:t>Hornitzaileekin lan egin</w:t>
      </w:r>
    </w:p>
    <w:p w:rsidR="00256318" w:rsidRDefault="00E24428" w:rsidP="00256318">
      <w:pPr>
        <w:pStyle w:val="Prrafodelista"/>
        <w:numPr>
          <w:ilvl w:val="1"/>
          <w:numId w:val="2"/>
        </w:numPr>
      </w:pPr>
      <w:r>
        <w:t xml:space="preserve">Erosketetako erabiltzaile batetik </w:t>
      </w:r>
      <w:r w:rsidR="00256318">
        <w:t>Hornitzaileak sortu: Datuak bete.</w:t>
      </w:r>
    </w:p>
    <w:p w:rsidR="00256318" w:rsidRDefault="00256318" w:rsidP="00256318">
      <w:pPr>
        <w:pStyle w:val="Prrafodelista"/>
        <w:numPr>
          <w:ilvl w:val="1"/>
          <w:numId w:val="2"/>
        </w:numPr>
      </w:pPr>
      <w:r>
        <w:t>Produktuak sortu (stockean daudenak gehitu eta ez daudenak ere bai).</w:t>
      </w:r>
    </w:p>
    <w:p w:rsidR="00256318" w:rsidRDefault="00256318" w:rsidP="00256318">
      <w:pPr>
        <w:pStyle w:val="Prrafodelista"/>
        <w:numPr>
          <w:ilvl w:val="1"/>
          <w:numId w:val="2"/>
        </w:numPr>
      </w:pPr>
      <w:r>
        <w:t>Hornitzaileari eskaera bat egin</w:t>
      </w:r>
      <w:r w:rsidR="00BA7F10">
        <w:t>.</w:t>
      </w:r>
    </w:p>
    <w:p w:rsidR="00256318" w:rsidRDefault="00256318" w:rsidP="00256318">
      <w:pPr>
        <w:pStyle w:val="Prrafodelista"/>
        <w:numPr>
          <w:ilvl w:val="1"/>
          <w:numId w:val="2"/>
        </w:numPr>
      </w:pPr>
      <w:r>
        <w:t>Kontabilitateko langile batek eskaera</w:t>
      </w:r>
      <w:r w:rsidR="00BA7F10">
        <w:t xml:space="preserve"> onartu eta</w:t>
      </w:r>
      <w:r>
        <w:t xml:space="preserve"> ordaindu.</w:t>
      </w:r>
    </w:p>
    <w:p w:rsidR="00256318" w:rsidRDefault="00256318" w:rsidP="00256318">
      <w:pPr>
        <w:pStyle w:val="Prrafodelista"/>
        <w:numPr>
          <w:ilvl w:val="1"/>
          <w:numId w:val="2"/>
        </w:numPr>
      </w:pPr>
      <w:r>
        <w:t>Heldu direla baieztatu almazenetik. (ondo egin dela frogatzeko begiratu stockean dugun produktu kopurura)</w:t>
      </w:r>
    </w:p>
    <w:p w:rsidR="00256318" w:rsidRDefault="00256318" w:rsidP="00256318">
      <w:pPr>
        <w:pStyle w:val="Prrafodelista"/>
        <w:numPr>
          <w:ilvl w:val="0"/>
          <w:numId w:val="2"/>
        </w:numPr>
      </w:pPr>
      <w:r>
        <w:t>Bezeroekin lan egin:</w:t>
      </w:r>
    </w:p>
    <w:p w:rsidR="00256318" w:rsidRDefault="00256318" w:rsidP="00256318">
      <w:pPr>
        <w:pStyle w:val="Prrafodelista"/>
        <w:numPr>
          <w:ilvl w:val="1"/>
          <w:numId w:val="2"/>
        </w:numPr>
      </w:pPr>
      <w:r>
        <w:t>Salmentetako langileak bezeroak sortu.</w:t>
      </w:r>
    </w:p>
    <w:p w:rsidR="00256318" w:rsidRDefault="00256318" w:rsidP="00256318">
      <w:pPr>
        <w:pStyle w:val="Prrafodelista"/>
        <w:numPr>
          <w:ilvl w:val="1"/>
          <w:numId w:val="2"/>
        </w:numPr>
      </w:pPr>
      <w:r>
        <w:t xml:space="preserve">Eskaerak egin bezeroen partetik: presupuestoak sortu, salmenta onartu, faktura </w:t>
      </w:r>
      <w:proofErr w:type="spellStart"/>
      <w:r>
        <w:t>sortu…</w:t>
      </w:r>
      <w:proofErr w:type="spellEnd"/>
    </w:p>
    <w:p w:rsidR="00256318" w:rsidRDefault="00256318" w:rsidP="00256318">
      <w:pPr>
        <w:pStyle w:val="Prrafodelista"/>
        <w:numPr>
          <w:ilvl w:val="1"/>
          <w:numId w:val="2"/>
        </w:numPr>
      </w:pPr>
      <w:r>
        <w:t xml:space="preserve">Almazenetik produktuak bidali direla </w:t>
      </w:r>
      <w:r w:rsidR="00E24428">
        <w:t>erregistratu</w:t>
      </w:r>
      <w:r>
        <w:t>.</w:t>
      </w:r>
    </w:p>
    <w:p w:rsidR="00256318" w:rsidRDefault="00256318" w:rsidP="00256318">
      <w:pPr>
        <w:pStyle w:val="Prrafodelista"/>
        <w:numPr>
          <w:ilvl w:val="1"/>
          <w:numId w:val="2"/>
        </w:numPr>
      </w:pPr>
      <w:r>
        <w:t xml:space="preserve">Fakturak bidali eta kobratu dela erregistratu kontabilitate departamendutik. </w:t>
      </w:r>
    </w:p>
    <w:p w:rsidR="00256318" w:rsidRDefault="00256318" w:rsidP="00256318">
      <w:pPr>
        <w:pStyle w:val="Prrafodelista"/>
        <w:numPr>
          <w:ilvl w:val="0"/>
          <w:numId w:val="2"/>
        </w:numPr>
      </w:pPr>
      <w:r>
        <w:t xml:space="preserve">Taldeak sortu langileen artean komunikatzeko: </w:t>
      </w:r>
    </w:p>
    <w:p w:rsidR="00256318" w:rsidRDefault="00256318" w:rsidP="00256318">
      <w:pPr>
        <w:pStyle w:val="Prrafodelista"/>
        <w:numPr>
          <w:ilvl w:val="1"/>
          <w:numId w:val="2"/>
        </w:numPr>
      </w:pPr>
      <w:r>
        <w:t>Talde itxi bat sortu erabiltzaile batzuekin bakarrik</w:t>
      </w:r>
      <w:r w:rsidR="00E24428">
        <w:t xml:space="preserve">, departamentu jakin batekoak bakarrik adibidez, </w:t>
      </w:r>
      <w:proofErr w:type="spellStart"/>
      <w:r w:rsidR="00E24428">
        <w:t>ta</w:t>
      </w:r>
      <w:proofErr w:type="spellEnd"/>
      <w:r w:rsidR="00E24428">
        <w:t xml:space="preserve"> komentatu departamentuaren inguruko gauzak erabiltzaile ezberdinetatik. Frogatu beste departamentu batetakoek ezin dutela ikusi.</w:t>
      </w:r>
    </w:p>
    <w:p w:rsidR="00256318" w:rsidRDefault="00256318" w:rsidP="00256318">
      <w:pPr>
        <w:pStyle w:val="Prrafodelista"/>
        <w:numPr>
          <w:ilvl w:val="1"/>
          <w:numId w:val="2"/>
        </w:numPr>
      </w:pPr>
      <w:r>
        <w:t>Talde ireki bat sortu erabiltzaile guztientzat</w:t>
      </w:r>
      <w:r w:rsidR="00E24428">
        <w:t xml:space="preserve">, </w:t>
      </w:r>
      <w:proofErr w:type="spellStart"/>
      <w:r w:rsidR="00E24428">
        <w:t>ta</w:t>
      </w:r>
      <w:proofErr w:type="spellEnd"/>
      <w:r w:rsidR="00E24428">
        <w:t xml:space="preserve"> komentatu erabiltzaile ezberdinetatik jubilatuko den baten afaria non egingo den. Frogatu erabiltzaile guztiek </w:t>
      </w:r>
      <w:proofErr w:type="spellStart"/>
      <w:r w:rsidR="00E24428">
        <w:t>irakuri</w:t>
      </w:r>
      <w:proofErr w:type="spellEnd"/>
      <w:r w:rsidR="00E24428">
        <w:t xml:space="preserve"> </w:t>
      </w:r>
      <w:proofErr w:type="spellStart"/>
      <w:r w:rsidR="00E24428">
        <w:t>ta</w:t>
      </w:r>
      <w:proofErr w:type="spellEnd"/>
      <w:r w:rsidR="00E24428">
        <w:t xml:space="preserve"> idatzi dezaketela bertan.</w:t>
      </w:r>
    </w:p>
    <w:sectPr w:rsidR="00256318" w:rsidSect="00256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A7021"/>
    <w:multiLevelType w:val="hybridMultilevel"/>
    <w:tmpl w:val="6220CA10"/>
    <w:lvl w:ilvl="0" w:tplc="6AFA9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47B83"/>
    <w:multiLevelType w:val="hybridMultilevel"/>
    <w:tmpl w:val="7F041938"/>
    <w:lvl w:ilvl="0" w:tplc="C2E0B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318"/>
    <w:rsid w:val="00047835"/>
    <w:rsid w:val="00256318"/>
    <w:rsid w:val="002A1247"/>
    <w:rsid w:val="00607BC9"/>
    <w:rsid w:val="00721ADA"/>
    <w:rsid w:val="00BA7F10"/>
    <w:rsid w:val="00E2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E24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4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4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3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247"/>
    <w:rPr>
      <w:rFonts w:ascii="Tahoma" w:hAnsi="Tahoma" w:cs="Tahoma"/>
      <w:sz w:val="16"/>
      <w:szCs w:val="16"/>
      <w:lang w:val="eu-ES"/>
    </w:rPr>
  </w:style>
  <w:style w:type="character" w:customStyle="1" w:styleId="Ttulo1Car">
    <w:name w:val="Título 1 Car"/>
    <w:basedOn w:val="Fuentedeprrafopredeter"/>
    <w:link w:val="Ttulo1"/>
    <w:uiPriority w:val="9"/>
    <w:rsid w:val="00E244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E24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u-ES"/>
    </w:rPr>
  </w:style>
  <w:style w:type="character" w:customStyle="1" w:styleId="Ttulo3Car">
    <w:name w:val="Título 3 Car"/>
    <w:basedOn w:val="Fuentedeprrafopredeter"/>
    <w:link w:val="Ttulo3"/>
    <w:uiPriority w:val="9"/>
    <w:rsid w:val="00E24428"/>
    <w:rPr>
      <w:rFonts w:asciiTheme="majorHAnsi" w:eastAsiaTheme="majorEastAsia" w:hAnsiTheme="majorHAnsi" w:cstheme="majorBidi"/>
      <w:b/>
      <w:bCs/>
      <w:color w:val="4F81BD" w:themeColor="accent1"/>
      <w:lang w:val="eu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E24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4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4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3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247"/>
    <w:rPr>
      <w:rFonts w:ascii="Tahoma" w:hAnsi="Tahoma" w:cs="Tahoma"/>
      <w:sz w:val="16"/>
      <w:szCs w:val="16"/>
      <w:lang w:val="eu-ES"/>
    </w:rPr>
  </w:style>
  <w:style w:type="character" w:customStyle="1" w:styleId="Ttulo1Car">
    <w:name w:val="Título 1 Car"/>
    <w:basedOn w:val="Fuentedeprrafopredeter"/>
    <w:link w:val="Ttulo1"/>
    <w:uiPriority w:val="9"/>
    <w:rsid w:val="00E244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E24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u-ES"/>
    </w:rPr>
  </w:style>
  <w:style w:type="character" w:customStyle="1" w:styleId="Ttulo3Car">
    <w:name w:val="Título 3 Car"/>
    <w:basedOn w:val="Fuentedeprrafopredeter"/>
    <w:link w:val="Ttulo3"/>
    <w:uiPriority w:val="9"/>
    <w:rsid w:val="00E24428"/>
    <w:rPr>
      <w:rFonts w:asciiTheme="majorHAnsi" w:eastAsiaTheme="majorEastAsia" w:hAnsiTheme="majorHAnsi" w:cstheme="majorBidi"/>
      <w:b/>
      <w:bCs/>
      <w:color w:val="4F81BD" w:themeColor="accent1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Irati Ugarteburu</dc:creator>
  <cp:lastModifiedBy>Gorka Elorza</cp:lastModifiedBy>
  <cp:revision>2</cp:revision>
  <dcterms:created xsi:type="dcterms:W3CDTF">2022-10-05T10:10:00Z</dcterms:created>
  <dcterms:modified xsi:type="dcterms:W3CDTF">2022-10-05T10:10:00Z</dcterms:modified>
</cp:coreProperties>
</file>