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Agnus Dei</w:t>
        <w:br w:type="textWrapping"/>
        <w:t xml:space="preserve">    Agnello di Dio</w:t>
        <w:br w:type="textWrapping"/>
        <w:t xml:space="preserve">    Hopes of peace</w:t>
        <w:br w:type="textWrapping"/>
        <w:t xml:space="preserve">    Io ti do la pace</w:t>
        <w:br w:type="textWrapping"/>
        <w:t xml:space="preserve">    La pace sia con te</w:t>
        <w:br w:type="textWrapping"/>
        <w:t xml:space="preserve">    Pace (vedo un giorno nuovo)</w:t>
        <w:br w:type="textWrapping"/>
        <w:t xml:space="preserve">    Pace, pace sia con te</w:t>
        <w:br w:type="textWrapping"/>
        <w:t xml:space="preserve">    Pace sia</w:t>
        <w:br w:type="textWrapping"/>
        <w:t xml:space="preserve">    Ti do la pace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