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534A46" w14:textId="77777777" w:rsidR="00FA74CC" w:rsidRDefault="00FA74CC">
      <w:pPr>
        <w:pBdr>
          <w:top w:val="nil"/>
          <w:left w:val="nil"/>
          <w:bottom w:val="nil"/>
          <w:right w:val="nil"/>
          <w:between w:val="nil"/>
        </w:pBdr>
        <w:rPr>
          <w:color w:val="000000"/>
          <w:sz w:val="40"/>
          <w:szCs w:val="40"/>
        </w:rPr>
      </w:pPr>
    </w:p>
    <w:p w14:paraId="59550FC2" w14:textId="77777777" w:rsidR="00FA74CC" w:rsidRDefault="00FA74CC">
      <w:pPr>
        <w:pBdr>
          <w:top w:val="nil"/>
          <w:left w:val="nil"/>
          <w:bottom w:val="nil"/>
          <w:right w:val="nil"/>
          <w:between w:val="nil"/>
        </w:pBdr>
        <w:spacing w:before="101"/>
        <w:rPr>
          <w:color w:val="000000"/>
          <w:sz w:val="40"/>
          <w:szCs w:val="40"/>
        </w:rPr>
      </w:pPr>
    </w:p>
    <w:p w14:paraId="2F4A6563" w14:textId="77777777" w:rsidR="00FA74CC" w:rsidRDefault="00000000">
      <w:pPr>
        <w:pStyle w:val="Title"/>
        <w:spacing w:line="362" w:lineRule="auto"/>
      </w:pPr>
      <w:r>
        <w:t>STARTUP ECOSYSTEM EXPLORER</w:t>
      </w:r>
    </w:p>
    <w:p w14:paraId="54204D9F" w14:textId="77777777" w:rsidR="00FA74CC" w:rsidRDefault="00000000">
      <w:pPr>
        <w:spacing w:before="158"/>
        <w:ind w:left="565" w:right="1038"/>
        <w:jc w:val="center"/>
        <w:rPr>
          <w:b/>
          <w:sz w:val="36"/>
          <w:szCs w:val="36"/>
        </w:rPr>
      </w:pPr>
      <w:r>
        <w:rPr>
          <w:b/>
          <w:sz w:val="36"/>
          <w:szCs w:val="36"/>
        </w:rPr>
        <w:t>A PROJECT REPORT</w:t>
      </w:r>
    </w:p>
    <w:p w14:paraId="764EB19D" w14:textId="77777777" w:rsidR="00FA74CC" w:rsidRDefault="00000000">
      <w:pPr>
        <w:spacing w:before="367"/>
        <w:ind w:left="446" w:right="1038"/>
        <w:jc w:val="center"/>
        <w:rPr>
          <w:b/>
          <w:i/>
          <w:sz w:val="24"/>
          <w:szCs w:val="24"/>
        </w:rPr>
      </w:pPr>
      <w:r>
        <w:rPr>
          <w:b/>
          <w:i/>
          <w:sz w:val="24"/>
          <w:szCs w:val="24"/>
        </w:rPr>
        <w:t>Submitted by</w:t>
      </w:r>
    </w:p>
    <w:p w14:paraId="4400C09B" w14:textId="77777777" w:rsidR="00FA74CC" w:rsidRDefault="00000000">
      <w:pPr>
        <w:pBdr>
          <w:top w:val="nil"/>
          <w:left w:val="nil"/>
          <w:bottom w:val="nil"/>
          <w:right w:val="nil"/>
          <w:between w:val="nil"/>
        </w:pBdr>
        <w:tabs>
          <w:tab w:val="left" w:pos="4955"/>
        </w:tabs>
        <w:spacing w:before="183" w:line="398" w:lineRule="auto"/>
        <w:ind w:left="2193" w:right="2675"/>
        <w:jc w:val="both"/>
        <w:rPr>
          <w:color w:val="000000"/>
          <w:sz w:val="24"/>
          <w:szCs w:val="24"/>
        </w:rPr>
      </w:pPr>
      <w:r>
        <w:rPr>
          <w:color w:val="000000"/>
          <w:sz w:val="24"/>
          <w:szCs w:val="24"/>
        </w:rPr>
        <w:t>PERUMAL L      [927623BAD074] SADHANA G</w:t>
      </w:r>
      <w:r>
        <w:rPr>
          <w:color w:val="000000"/>
          <w:sz w:val="24"/>
          <w:szCs w:val="24"/>
        </w:rPr>
        <w:tab/>
        <w:t>[927623BAD095] VENKAT RAGAV N         [927623BAD123]</w:t>
      </w:r>
    </w:p>
    <w:p w14:paraId="6BE9DBCA" w14:textId="77777777" w:rsidR="00FA74CC" w:rsidRDefault="00000000">
      <w:pPr>
        <w:pStyle w:val="Heading3"/>
        <w:spacing w:before="180" w:line="508" w:lineRule="auto"/>
        <w:ind w:left="1678" w:right="2281"/>
      </w:pPr>
      <w:r>
        <w:t>in partial fulfilment for the award of the degree of</w:t>
      </w:r>
    </w:p>
    <w:p w14:paraId="05A1BA4A" w14:textId="77777777" w:rsidR="00FA74CC" w:rsidRDefault="00000000">
      <w:pPr>
        <w:spacing w:before="160"/>
        <w:ind w:left="551" w:right="1038"/>
        <w:jc w:val="center"/>
      </w:pPr>
      <w:r>
        <w:t>BACHELOR OF TECHNOLOGY</w:t>
      </w:r>
    </w:p>
    <w:p w14:paraId="28745D8F" w14:textId="77777777" w:rsidR="00FA74CC" w:rsidRDefault="00FA74CC">
      <w:pPr>
        <w:pBdr>
          <w:top w:val="nil"/>
          <w:left w:val="nil"/>
          <w:bottom w:val="nil"/>
          <w:right w:val="nil"/>
          <w:between w:val="nil"/>
        </w:pBdr>
        <w:spacing w:before="163"/>
        <w:rPr>
          <w:color w:val="000000"/>
        </w:rPr>
      </w:pPr>
    </w:p>
    <w:p w14:paraId="13360507" w14:textId="77777777" w:rsidR="00FA74CC" w:rsidRDefault="00000000">
      <w:pPr>
        <w:pStyle w:val="Heading3"/>
        <w:ind w:firstLine="440"/>
      </w:pPr>
      <w:r>
        <w:t>in</w:t>
      </w:r>
    </w:p>
    <w:p w14:paraId="1A6B9B5D" w14:textId="77777777" w:rsidR="00FA74CC" w:rsidRDefault="00FA74CC">
      <w:pPr>
        <w:pBdr>
          <w:top w:val="nil"/>
          <w:left w:val="nil"/>
          <w:bottom w:val="nil"/>
          <w:right w:val="nil"/>
          <w:between w:val="nil"/>
        </w:pBdr>
        <w:spacing w:before="300"/>
        <w:rPr>
          <w:i/>
          <w:color w:val="000000"/>
          <w:sz w:val="28"/>
          <w:szCs w:val="28"/>
        </w:rPr>
      </w:pPr>
    </w:p>
    <w:p w14:paraId="2D33ECA5" w14:textId="77777777" w:rsidR="00FA74CC" w:rsidRDefault="00000000">
      <w:pPr>
        <w:ind w:right="474"/>
        <w:jc w:val="center"/>
      </w:pPr>
      <w:r>
        <w:t>ARTIFICIAL INTELLIGENCE AND MACHINE LEARNING</w:t>
      </w:r>
    </w:p>
    <w:p w14:paraId="3C0A2FB6" w14:textId="77777777" w:rsidR="00FA74CC" w:rsidRDefault="00FA74CC">
      <w:pPr>
        <w:pBdr>
          <w:top w:val="nil"/>
          <w:left w:val="nil"/>
          <w:bottom w:val="nil"/>
          <w:right w:val="nil"/>
          <w:between w:val="nil"/>
        </w:pBdr>
        <w:rPr>
          <w:color w:val="000000"/>
        </w:rPr>
      </w:pPr>
    </w:p>
    <w:p w14:paraId="6DD534AD" w14:textId="77777777" w:rsidR="00FA74CC" w:rsidRDefault="00FA74CC">
      <w:pPr>
        <w:pBdr>
          <w:top w:val="nil"/>
          <w:left w:val="nil"/>
          <w:bottom w:val="nil"/>
          <w:right w:val="nil"/>
          <w:between w:val="nil"/>
        </w:pBdr>
        <w:spacing w:before="155"/>
        <w:rPr>
          <w:color w:val="000000"/>
        </w:rPr>
      </w:pPr>
    </w:p>
    <w:p w14:paraId="2752CFB4" w14:textId="77777777" w:rsidR="00FA74CC" w:rsidRDefault="00000000">
      <w:pPr>
        <w:ind w:right="298"/>
        <w:jc w:val="center"/>
        <w:rPr>
          <w:b/>
          <w:sz w:val="30"/>
          <w:szCs w:val="30"/>
        </w:rPr>
      </w:pPr>
      <w:r>
        <w:rPr>
          <w:b/>
          <w:sz w:val="30"/>
          <w:szCs w:val="30"/>
        </w:rPr>
        <w:t>M.KUMARASAMY COLLEGE OF ENGINEERING,</w:t>
      </w:r>
    </w:p>
    <w:p w14:paraId="2EF6F3CC" w14:textId="77777777" w:rsidR="00FA74CC" w:rsidRDefault="00000000">
      <w:pPr>
        <w:spacing w:before="27"/>
        <w:ind w:left="438" w:right="1038"/>
        <w:jc w:val="center"/>
        <w:rPr>
          <w:b/>
          <w:sz w:val="30"/>
          <w:szCs w:val="30"/>
        </w:rPr>
      </w:pPr>
      <w:r>
        <w:rPr>
          <w:b/>
          <w:sz w:val="30"/>
          <w:szCs w:val="30"/>
        </w:rPr>
        <w:t>KARUR</w:t>
      </w:r>
    </w:p>
    <w:p w14:paraId="52F3B6EB" w14:textId="77777777" w:rsidR="00FA74CC" w:rsidRDefault="00000000">
      <w:pPr>
        <w:spacing w:before="188"/>
        <w:ind w:left="436" w:right="1038"/>
        <w:jc w:val="center"/>
        <w:rPr>
          <w:b/>
          <w:sz w:val="30"/>
          <w:szCs w:val="30"/>
        </w:rPr>
      </w:pPr>
      <w:r>
        <w:rPr>
          <w:b/>
          <w:sz w:val="30"/>
          <w:szCs w:val="30"/>
        </w:rPr>
        <w:t>ANNA UNIVERSITY: CHENNAI 600 025</w:t>
      </w:r>
    </w:p>
    <w:p w14:paraId="6ABD3F18" w14:textId="77777777" w:rsidR="00FA74CC" w:rsidRDefault="00000000">
      <w:pPr>
        <w:spacing w:before="189"/>
        <w:ind w:left="433" w:right="1038"/>
        <w:jc w:val="center"/>
        <w:sectPr w:rsidR="00FA74CC">
          <w:headerReference w:type="default" r:id="rId8"/>
          <w:footerReference w:type="default" r:id="rId9"/>
          <w:pgSz w:w="11930" w:h="16860"/>
          <w:pgMar w:top="1360" w:right="850" w:bottom="1420" w:left="1700" w:header="0" w:footer="1238" w:gutter="0"/>
          <w:pgNumType w:start="1"/>
          <w:cols w:space="720"/>
        </w:sectPr>
      </w:pPr>
      <w:r>
        <w:t>APRIL 2025</w:t>
      </w:r>
    </w:p>
    <w:p w14:paraId="792A60DE" w14:textId="77777777" w:rsidR="00FA74CC" w:rsidRDefault="00000000">
      <w:pPr>
        <w:pStyle w:val="Heading1"/>
        <w:ind w:firstLine="432"/>
      </w:pPr>
      <w:r>
        <w:lastRenderedPageBreak/>
        <w:t>M.KUMARASAMY COLLEGE OF ENGINEERING</w:t>
      </w:r>
    </w:p>
    <w:p w14:paraId="69D32D17" w14:textId="77777777" w:rsidR="00FA74CC" w:rsidRDefault="00000000">
      <w:pPr>
        <w:spacing w:before="217"/>
        <w:ind w:left="436" w:right="1038"/>
        <w:jc w:val="center"/>
        <w:rPr>
          <w:b/>
          <w:sz w:val="28"/>
          <w:szCs w:val="28"/>
        </w:rPr>
      </w:pPr>
      <w:r>
        <w:rPr>
          <w:b/>
          <w:sz w:val="28"/>
          <w:szCs w:val="28"/>
        </w:rPr>
        <w:t>(Autonomous Institution affiliated to Anna University, Chennai)</w:t>
      </w:r>
    </w:p>
    <w:p w14:paraId="6575C2B7" w14:textId="77777777" w:rsidR="00FA74CC" w:rsidRDefault="00000000">
      <w:pPr>
        <w:pStyle w:val="Heading1"/>
        <w:spacing w:before="207"/>
        <w:ind w:left="435"/>
      </w:pPr>
      <w:r>
        <w:t>KARUR – 639 113</w:t>
      </w:r>
    </w:p>
    <w:p w14:paraId="71BBCDE1" w14:textId="77777777" w:rsidR="00FA74CC" w:rsidRDefault="00FA74CC">
      <w:pPr>
        <w:pBdr>
          <w:top w:val="nil"/>
          <w:left w:val="nil"/>
          <w:bottom w:val="nil"/>
          <w:right w:val="nil"/>
          <w:between w:val="nil"/>
        </w:pBdr>
        <w:spacing w:before="4"/>
        <w:rPr>
          <w:b/>
          <w:color w:val="000000"/>
          <w:sz w:val="32"/>
          <w:szCs w:val="32"/>
        </w:rPr>
      </w:pPr>
    </w:p>
    <w:p w14:paraId="4CD6240D" w14:textId="77777777" w:rsidR="00FA74CC" w:rsidRDefault="00000000">
      <w:pPr>
        <w:spacing w:before="1"/>
        <w:ind w:right="396"/>
        <w:jc w:val="center"/>
        <w:rPr>
          <w:sz w:val="28"/>
          <w:szCs w:val="28"/>
        </w:rPr>
      </w:pPr>
      <w:r>
        <w:rPr>
          <w:sz w:val="28"/>
          <w:szCs w:val="28"/>
        </w:rPr>
        <w:t>BONAFIDE CERTIFICATE</w:t>
      </w:r>
    </w:p>
    <w:p w14:paraId="4E31F58B" w14:textId="77777777" w:rsidR="00FA74CC" w:rsidRDefault="00FA74CC">
      <w:pPr>
        <w:spacing w:before="1"/>
        <w:ind w:right="396"/>
        <w:jc w:val="center"/>
        <w:rPr>
          <w:sz w:val="28"/>
          <w:szCs w:val="28"/>
        </w:rPr>
      </w:pPr>
    </w:p>
    <w:p w14:paraId="6DA5A1C5" w14:textId="77777777" w:rsidR="00FA74CC" w:rsidRDefault="00000000">
      <w:pPr>
        <w:pStyle w:val="Title"/>
        <w:spacing w:line="362" w:lineRule="auto"/>
        <w:jc w:val="both"/>
        <w:rPr>
          <w:b w:val="0"/>
        </w:rPr>
      </w:pPr>
      <w:r>
        <w:rPr>
          <w:b w:val="0"/>
          <w:sz w:val="24"/>
          <w:szCs w:val="24"/>
        </w:rPr>
        <w:t>Certified that this project report</w:t>
      </w:r>
      <w:r>
        <w:rPr>
          <w:sz w:val="24"/>
          <w:szCs w:val="24"/>
        </w:rPr>
        <w:t xml:space="preserve"> “STARTUP ECOSYSTEM EXPLORER” </w:t>
      </w:r>
      <w:r>
        <w:rPr>
          <w:b w:val="0"/>
          <w:sz w:val="24"/>
          <w:szCs w:val="24"/>
        </w:rPr>
        <w:t>is the bonafide work of</w:t>
      </w:r>
      <w:r>
        <w:rPr>
          <w:sz w:val="24"/>
          <w:szCs w:val="24"/>
        </w:rPr>
        <w:t xml:space="preserve"> “PERUMAL L (927623BAD074),  SADHANA G (927623BAD095),   VENKAT RAGAV N (927623BAD123)” </w:t>
      </w:r>
      <w:r>
        <w:rPr>
          <w:b w:val="0"/>
          <w:sz w:val="24"/>
          <w:szCs w:val="24"/>
        </w:rPr>
        <w:t>who carried out the project work during the academic year 2024-25 under my supervision. To the best of my knowledge, the work reported herein does not form part of any other project or dissertation on the basis of which a degree or award was conferred on an earlier occasion on this or any other candidate.</w:t>
      </w:r>
    </w:p>
    <w:p w14:paraId="063BFF53" w14:textId="77777777" w:rsidR="00FA74CC" w:rsidRDefault="00FA74CC">
      <w:pPr>
        <w:pBdr>
          <w:top w:val="nil"/>
          <w:left w:val="nil"/>
          <w:bottom w:val="nil"/>
          <w:right w:val="nil"/>
          <w:between w:val="nil"/>
        </w:pBdr>
        <w:rPr>
          <w:color w:val="000000"/>
          <w:sz w:val="20"/>
          <w:szCs w:val="20"/>
        </w:rPr>
      </w:pPr>
    </w:p>
    <w:p w14:paraId="46BED743" w14:textId="77777777" w:rsidR="00FA74CC" w:rsidRDefault="00FA74CC">
      <w:pPr>
        <w:pBdr>
          <w:top w:val="nil"/>
          <w:left w:val="nil"/>
          <w:bottom w:val="nil"/>
          <w:right w:val="nil"/>
          <w:between w:val="nil"/>
        </w:pBdr>
        <w:rPr>
          <w:color w:val="000000"/>
          <w:sz w:val="20"/>
          <w:szCs w:val="20"/>
        </w:rPr>
      </w:pPr>
    </w:p>
    <w:p w14:paraId="22550374" w14:textId="77777777" w:rsidR="00FA74CC" w:rsidRDefault="00FA74CC">
      <w:pPr>
        <w:pBdr>
          <w:top w:val="nil"/>
          <w:left w:val="nil"/>
          <w:bottom w:val="nil"/>
          <w:right w:val="nil"/>
          <w:between w:val="nil"/>
        </w:pBdr>
        <w:rPr>
          <w:color w:val="000000"/>
          <w:sz w:val="20"/>
          <w:szCs w:val="20"/>
        </w:rPr>
      </w:pPr>
    </w:p>
    <w:p w14:paraId="32723203" w14:textId="77777777" w:rsidR="00FA74CC" w:rsidRDefault="00FA74CC">
      <w:pPr>
        <w:pBdr>
          <w:top w:val="nil"/>
          <w:left w:val="nil"/>
          <w:bottom w:val="nil"/>
          <w:right w:val="nil"/>
          <w:between w:val="nil"/>
        </w:pBdr>
        <w:rPr>
          <w:color w:val="000000"/>
          <w:sz w:val="20"/>
          <w:szCs w:val="20"/>
        </w:rPr>
      </w:pPr>
    </w:p>
    <w:p w14:paraId="61F571C2" w14:textId="77777777" w:rsidR="00FA74CC" w:rsidRDefault="00FA74CC">
      <w:pPr>
        <w:pBdr>
          <w:top w:val="nil"/>
          <w:left w:val="nil"/>
          <w:bottom w:val="nil"/>
          <w:right w:val="nil"/>
          <w:between w:val="nil"/>
        </w:pBdr>
        <w:rPr>
          <w:color w:val="000000"/>
          <w:sz w:val="20"/>
          <w:szCs w:val="20"/>
        </w:rPr>
      </w:pPr>
    </w:p>
    <w:p w14:paraId="201A030F" w14:textId="77777777" w:rsidR="00FA74CC" w:rsidRDefault="00FA74CC">
      <w:pPr>
        <w:pBdr>
          <w:top w:val="nil"/>
          <w:left w:val="nil"/>
          <w:bottom w:val="nil"/>
          <w:right w:val="nil"/>
          <w:between w:val="nil"/>
        </w:pBdr>
        <w:rPr>
          <w:color w:val="000000"/>
          <w:sz w:val="20"/>
          <w:szCs w:val="20"/>
        </w:rPr>
      </w:pPr>
    </w:p>
    <w:p w14:paraId="20F4194A" w14:textId="77777777" w:rsidR="00FA74CC" w:rsidRDefault="00FA74CC">
      <w:pPr>
        <w:pBdr>
          <w:top w:val="nil"/>
          <w:left w:val="nil"/>
          <w:bottom w:val="nil"/>
          <w:right w:val="nil"/>
          <w:between w:val="nil"/>
        </w:pBdr>
        <w:spacing w:before="51"/>
        <w:rPr>
          <w:color w:val="000000"/>
          <w:sz w:val="20"/>
          <w:szCs w:val="20"/>
        </w:rPr>
      </w:pPr>
    </w:p>
    <w:tbl>
      <w:tblPr>
        <w:tblStyle w:val="a8"/>
        <w:tblW w:w="8985" w:type="dxa"/>
        <w:tblInd w:w="185" w:type="dxa"/>
        <w:tblLayout w:type="fixed"/>
        <w:tblLook w:val="0000" w:firstRow="0" w:lastRow="0" w:firstColumn="0" w:lastColumn="0" w:noHBand="0" w:noVBand="0"/>
      </w:tblPr>
      <w:tblGrid>
        <w:gridCol w:w="4448"/>
        <w:gridCol w:w="4537"/>
      </w:tblGrid>
      <w:tr w:rsidR="00FA74CC" w14:paraId="77B05CF3" w14:textId="77777777">
        <w:trPr>
          <w:trHeight w:val="2514"/>
        </w:trPr>
        <w:tc>
          <w:tcPr>
            <w:tcW w:w="4448" w:type="dxa"/>
          </w:tcPr>
          <w:p w14:paraId="4F7AE042" w14:textId="77777777" w:rsidR="00FA74CC" w:rsidRDefault="00000000">
            <w:pPr>
              <w:pBdr>
                <w:top w:val="nil"/>
                <w:left w:val="nil"/>
                <w:bottom w:val="nil"/>
                <w:right w:val="nil"/>
                <w:between w:val="nil"/>
              </w:pBdr>
              <w:spacing w:line="287" w:lineRule="auto"/>
              <w:ind w:left="50"/>
              <w:rPr>
                <w:b/>
                <w:color w:val="000000"/>
                <w:sz w:val="26"/>
                <w:szCs w:val="26"/>
              </w:rPr>
            </w:pPr>
            <w:r>
              <w:rPr>
                <w:b/>
                <w:color w:val="000000"/>
                <w:sz w:val="26"/>
                <w:szCs w:val="26"/>
              </w:rPr>
              <w:t>SIGNATURE</w:t>
            </w:r>
          </w:p>
          <w:p w14:paraId="37FA1C8B" w14:textId="77777777" w:rsidR="00FA74CC" w:rsidRDefault="00000000">
            <w:pPr>
              <w:pBdr>
                <w:top w:val="nil"/>
                <w:left w:val="nil"/>
                <w:bottom w:val="nil"/>
                <w:right w:val="nil"/>
                <w:between w:val="nil"/>
              </w:pBdr>
              <w:spacing w:before="286" w:line="360" w:lineRule="auto"/>
              <w:ind w:left="50" w:right="1632"/>
              <w:rPr>
                <w:b/>
                <w:color w:val="000000"/>
                <w:sz w:val="24"/>
                <w:szCs w:val="24"/>
              </w:rPr>
            </w:pPr>
            <w:r>
              <w:rPr>
                <w:color w:val="000000"/>
                <w:sz w:val="24"/>
                <w:szCs w:val="24"/>
              </w:rPr>
              <w:t>Ms. S. S</w:t>
            </w:r>
            <w:r>
              <w:rPr>
                <w:sz w:val="24"/>
                <w:szCs w:val="24"/>
              </w:rPr>
              <w:t>IVASANKARI</w:t>
            </w:r>
            <w:r>
              <w:rPr>
                <w:color w:val="000000"/>
                <w:sz w:val="24"/>
                <w:szCs w:val="24"/>
              </w:rPr>
              <w:t xml:space="preserve">, </w:t>
            </w:r>
            <w:r>
              <w:rPr>
                <w:b/>
                <w:color w:val="000000"/>
                <w:sz w:val="24"/>
                <w:szCs w:val="24"/>
              </w:rPr>
              <w:t>SUPERVISOR, CORPORATE TRAINER,</w:t>
            </w:r>
          </w:p>
          <w:p w14:paraId="1125CECD" w14:textId="77777777" w:rsidR="00FA74CC" w:rsidRDefault="00000000">
            <w:pPr>
              <w:pBdr>
                <w:top w:val="nil"/>
                <w:left w:val="nil"/>
                <w:bottom w:val="nil"/>
                <w:right w:val="nil"/>
                <w:between w:val="nil"/>
              </w:pBdr>
              <w:spacing w:line="275" w:lineRule="auto"/>
              <w:ind w:left="50"/>
              <w:rPr>
                <w:color w:val="000000"/>
                <w:sz w:val="24"/>
                <w:szCs w:val="24"/>
              </w:rPr>
            </w:pPr>
            <w:r>
              <w:rPr>
                <w:color w:val="000000"/>
                <w:sz w:val="24"/>
                <w:szCs w:val="24"/>
              </w:rPr>
              <w:t>International Business Machines (IBM).</w:t>
            </w:r>
          </w:p>
        </w:tc>
        <w:tc>
          <w:tcPr>
            <w:tcW w:w="4537" w:type="dxa"/>
          </w:tcPr>
          <w:p w14:paraId="727B3AD4" w14:textId="77777777" w:rsidR="00FA74CC" w:rsidRDefault="00000000">
            <w:pPr>
              <w:pBdr>
                <w:top w:val="nil"/>
                <w:left w:val="nil"/>
                <w:bottom w:val="nil"/>
                <w:right w:val="nil"/>
                <w:between w:val="nil"/>
              </w:pBdr>
              <w:spacing w:line="287" w:lineRule="auto"/>
              <w:ind w:left="534"/>
              <w:rPr>
                <w:b/>
                <w:color w:val="000000"/>
                <w:sz w:val="26"/>
                <w:szCs w:val="26"/>
              </w:rPr>
            </w:pPr>
            <w:r>
              <w:rPr>
                <w:b/>
                <w:color w:val="000000"/>
                <w:sz w:val="26"/>
                <w:szCs w:val="26"/>
              </w:rPr>
              <w:t>SIGNATURE</w:t>
            </w:r>
          </w:p>
          <w:p w14:paraId="7C8CC53B" w14:textId="77777777" w:rsidR="00FA74CC" w:rsidRDefault="00000000">
            <w:pPr>
              <w:pBdr>
                <w:top w:val="nil"/>
                <w:left w:val="nil"/>
                <w:bottom w:val="nil"/>
                <w:right w:val="nil"/>
                <w:between w:val="nil"/>
              </w:pBdr>
              <w:spacing w:before="295"/>
              <w:ind w:left="534"/>
              <w:rPr>
                <w:color w:val="000000"/>
                <w:sz w:val="24"/>
                <w:szCs w:val="24"/>
              </w:rPr>
            </w:pPr>
            <w:r>
              <w:rPr>
                <w:color w:val="000000"/>
                <w:sz w:val="24"/>
                <w:szCs w:val="24"/>
              </w:rPr>
              <w:t>Dr. A. SELVI, M.E, Ph.D.,</w:t>
            </w:r>
          </w:p>
          <w:p w14:paraId="3F777021" w14:textId="77777777" w:rsidR="00FA74CC" w:rsidRDefault="00000000">
            <w:pPr>
              <w:pBdr>
                <w:top w:val="nil"/>
                <w:left w:val="nil"/>
                <w:bottom w:val="nil"/>
                <w:right w:val="nil"/>
                <w:between w:val="nil"/>
              </w:pBdr>
              <w:spacing w:before="140"/>
              <w:ind w:left="534"/>
              <w:rPr>
                <w:b/>
                <w:color w:val="000000"/>
                <w:sz w:val="24"/>
                <w:szCs w:val="24"/>
              </w:rPr>
            </w:pPr>
            <w:r>
              <w:rPr>
                <w:b/>
                <w:color w:val="000000"/>
                <w:sz w:val="24"/>
                <w:szCs w:val="24"/>
              </w:rPr>
              <w:t>HEAD OF THE DEPARTMENT,</w:t>
            </w:r>
          </w:p>
          <w:p w14:paraId="64157A07" w14:textId="77777777" w:rsidR="00FA74CC" w:rsidRDefault="00000000">
            <w:pPr>
              <w:pBdr>
                <w:top w:val="nil"/>
                <w:left w:val="nil"/>
                <w:bottom w:val="nil"/>
                <w:right w:val="nil"/>
                <w:between w:val="nil"/>
              </w:pBdr>
              <w:spacing w:before="136"/>
              <w:ind w:left="534"/>
              <w:rPr>
                <w:color w:val="000000"/>
                <w:sz w:val="24"/>
                <w:szCs w:val="24"/>
              </w:rPr>
            </w:pPr>
            <w:r>
              <w:rPr>
                <w:color w:val="000000"/>
                <w:sz w:val="24"/>
                <w:szCs w:val="24"/>
              </w:rPr>
              <w:t>Department of Artificial Intelligence ,</w:t>
            </w:r>
          </w:p>
          <w:p w14:paraId="26F748CB" w14:textId="77777777" w:rsidR="00FA74CC" w:rsidRDefault="00000000">
            <w:pPr>
              <w:pBdr>
                <w:top w:val="nil"/>
                <w:left w:val="nil"/>
                <w:bottom w:val="nil"/>
                <w:right w:val="nil"/>
                <w:between w:val="nil"/>
              </w:pBdr>
              <w:spacing w:line="275" w:lineRule="auto"/>
              <w:ind w:left="534"/>
              <w:rPr>
                <w:color w:val="000000"/>
                <w:sz w:val="24"/>
                <w:szCs w:val="24"/>
              </w:rPr>
            </w:pPr>
            <w:r>
              <w:rPr>
                <w:color w:val="000000"/>
                <w:sz w:val="24"/>
                <w:szCs w:val="24"/>
              </w:rPr>
              <w:t>M. Kumarasamy College of Engineering, Thalavapalayam, Karur-639113.</w:t>
            </w:r>
          </w:p>
        </w:tc>
      </w:tr>
    </w:tbl>
    <w:p w14:paraId="43EAC1E0" w14:textId="77777777" w:rsidR="00FA74CC" w:rsidRDefault="00FA74CC">
      <w:pPr>
        <w:pBdr>
          <w:top w:val="nil"/>
          <w:left w:val="nil"/>
          <w:bottom w:val="nil"/>
          <w:right w:val="nil"/>
          <w:between w:val="nil"/>
        </w:pBdr>
        <w:spacing w:line="275" w:lineRule="auto"/>
        <w:ind w:left="107"/>
        <w:rPr>
          <w:color w:val="000000"/>
          <w:sz w:val="24"/>
          <w:szCs w:val="24"/>
        </w:rPr>
        <w:sectPr w:rsidR="00FA74CC">
          <w:pgSz w:w="11930" w:h="16860"/>
          <w:pgMar w:top="1360" w:right="850" w:bottom="1420" w:left="1700" w:header="0" w:footer="1238" w:gutter="0"/>
          <w:cols w:space="720"/>
        </w:sectPr>
      </w:pPr>
    </w:p>
    <w:p w14:paraId="201C81EC" w14:textId="77777777" w:rsidR="00FA74CC" w:rsidRDefault="00000000">
      <w:pPr>
        <w:pStyle w:val="Heading2"/>
        <w:ind w:left="0" w:right="303" w:firstLine="0"/>
        <w:jc w:val="center"/>
      </w:pPr>
      <w:r>
        <w:lastRenderedPageBreak/>
        <w:t>TABLE OF CONTENTS</w:t>
      </w:r>
    </w:p>
    <w:p w14:paraId="00B10285" w14:textId="77777777" w:rsidR="00FA74CC" w:rsidRDefault="00FA74CC">
      <w:pPr>
        <w:pBdr>
          <w:top w:val="nil"/>
          <w:left w:val="nil"/>
          <w:bottom w:val="nil"/>
          <w:right w:val="nil"/>
          <w:between w:val="nil"/>
        </w:pBdr>
        <w:rPr>
          <w:b/>
          <w:color w:val="000000"/>
          <w:sz w:val="20"/>
          <w:szCs w:val="20"/>
        </w:rPr>
      </w:pPr>
    </w:p>
    <w:p w14:paraId="21BA5C3E" w14:textId="77777777" w:rsidR="00FA74CC" w:rsidRDefault="00FA74CC">
      <w:pPr>
        <w:pBdr>
          <w:top w:val="nil"/>
          <w:left w:val="nil"/>
          <w:bottom w:val="nil"/>
          <w:right w:val="nil"/>
          <w:between w:val="nil"/>
        </w:pBdr>
        <w:rPr>
          <w:b/>
          <w:color w:val="000000"/>
          <w:sz w:val="20"/>
          <w:szCs w:val="20"/>
        </w:rPr>
      </w:pPr>
    </w:p>
    <w:p w14:paraId="05718BA6" w14:textId="77777777" w:rsidR="00FA74CC" w:rsidRDefault="00FA74CC">
      <w:pPr>
        <w:pBdr>
          <w:top w:val="nil"/>
          <w:left w:val="nil"/>
          <w:bottom w:val="nil"/>
          <w:right w:val="nil"/>
          <w:between w:val="nil"/>
        </w:pBdr>
        <w:spacing w:before="3"/>
        <w:rPr>
          <w:b/>
          <w:color w:val="000000"/>
          <w:sz w:val="20"/>
          <w:szCs w:val="20"/>
        </w:rPr>
      </w:pPr>
    </w:p>
    <w:tbl>
      <w:tblPr>
        <w:tblStyle w:val="a9"/>
        <w:tblW w:w="9019"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89"/>
        <w:gridCol w:w="2619"/>
        <w:gridCol w:w="5411"/>
      </w:tblGrid>
      <w:tr w:rsidR="00FA74CC" w14:paraId="4DEF1C70" w14:textId="77777777">
        <w:trPr>
          <w:trHeight w:val="505"/>
        </w:trPr>
        <w:tc>
          <w:tcPr>
            <w:tcW w:w="989" w:type="dxa"/>
          </w:tcPr>
          <w:p w14:paraId="7007051A" w14:textId="77777777" w:rsidR="00FA74CC" w:rsidRDefault="00000000">
            <w:pPr>
              <w:pBdr>
                <w:top w:val="nil"/>
                <w:left w:val="nil"/>
                <w:bottom w:val="nil"/>
                <w:right w:val="nil"/>
                <w:between w:val="nil"/>
              </w:pBdr>
              <w:ind w:left="107"/>
              <w:rPr>
                <w:b/>
                <w:color w:val="000000"/>
                <w:sz w:val="28"/>
                <w:szCs w:val="28"/>
              </w:rPr>
            </w:pPr>
            <w:r>
              <w:rPr>
                <w:b/>
                <w:color w:val="000000"/>
                <w:sz w:val="28"/>
                <w:szCs w:val="28"/>
              </w:rPr>
              <w:t>S. No.</w:t>
            </w:r>
          </w:p>
        </w:tc>
        <w:tc>
          <w:tcPr>
            <w:tcW w:w="2619" w:type="dxa"/>
          </w:tcPr>
          <w:p w14:paraId="585BBBEE" w14:textId="77777777" w:rsidR="00FA74CC" w:rsidRDefault="00000000">
            <w:pPr>
              <w:pBdr>
                <w:top w:val="nil"/>
                <w:left w:val="nil"/>
                <w:bottom w:val="nil"/>
                <w:right w:val="nil"/>
                <w:between w:val="nil"/>
              </w:pBdr>
              <w:ind w:left="107"/>
              <w:rPr>
                <w:b/>
                <w:color w:val="000000"/>
                <w:sz w:val="28"/>
                <w:szCs w:val="28"/>
              </w:rPr>
            </w:pPr>
            <w:r>
              <w:rPr>
                <w:b/>
                <w:color w:val="000000"/>
                <w:sz w:val="28"/>
                <w:szCs w:val="28"/>
              </w:rPr>
              <w:t>Section Title</w:t>
            </w:r>
          </w:p>
        </w:tc>
        <w:tc>
          <w:tcPr>
            <w:tcW w:w="5411" w:type="dxa"/>
          </w:tcPr>
          <w:p w14:paraId="524576E5" w14:textId="77777777" w:rsidR="00FA74CC" w:rsidRDefault="00000000">
            <w:pPr>
              <w:pBdr>
                <w:top w:val="nil"/>
                <w:left w:val="nil"/>
                <w:bottom w:val="nil"/>
                <w:right w:val="nil"/>
                <w:between w:val="nil"/>
              </w:pBdr>
              <w:ind w:left="107"/>
              <w:rPr>
                <w:b/>
                <w:color w:val="000000"/>
                <w:sz w:val="28"/>
                <w:szCs w:val="28"/>
              </w:rPr>
            </w:pPr>
            <w:r>
              <w:rPr>
                <w:b/>
                <w:color w:val="000000"/>
                <w:sz w:val="28"/>
                <w:szCs w:val="28"/>
              </w:rPr>
              <w:t>Description</w:t>
            </w:r>
          </w:p>
        </w:tc>
      </w:tr>
      <w:tr w:rsidR="00FA74CC" w14:paraId="06D6CAE1" w14:textId="77777777">
        <w:trPr>
          <w:trHeight w:val="856"/>
        </w:trPr>
        <w:tc>
          <w:tcPr>
            <w:tcW w:w="989" w:type="dxa"/>
          </w:tcPr>
          <w:p w14:paraId="6922C815" w14:textId="77777777" w:rsidR="00FA74CC" w:rsidRDefault="00000000">
            <w:pPr>
              <w:pBdr>
                <w:top w:val="nil"/>
                <w:left w:val="nil"/>
                <w:bottom w:val="nil"/>
                <w:right w:val="nil"/>
                <w:between w:val="nil"/>
              </w:pBdr>
              <w:spacing w:before="2"/>
              <w:ind w:left="107"/>
              <w:rPr>
                <w:b/>
                <w:color w:val="000000"/>
                <w:sz w:val="28"/>
                <w:szCs w:val="28"/>
              </w:rPr>
            </w:pPr>
            <w:r>
              <w:rPr>
                <w:b/>
                <w:color w:val="000000"/>
                <w:sz w:val="28"/>
                <w:szCs w:val="28"/>
              </w:rPr>
              <w:t>1</w:t>
            </w:r>
          </w:p>
        </w:tc>
        <w:tc>
          <w:tcPr>
            <w:tcW w:w="2619" w:type="dxa"/>
          </w:tcPr>
          <w:p w14:paraId="7662ADD5" w14:textId="77777777" w:rsidR="00FA74CC" w:rsidRDefault="00000000">
            <w:pPr>
              <w:pBdr>
                <w:top w:val="nil"/>
                <w:left w:val="nil"/>
                <w:bottom w:val="nil"/>
                <w:right w:val="nil"/>
                <w:between w:val="nil"/>
              </w:pBdr>
              <w:spacing w:before="2"/>
              <w:ind w:left="107"/>
              <w:rPr>
                <w:b/>
                <w:color w:val="000000"/>
                <w:sz w:val="28"/>
                <w:szCs w:val="28"/>
              </w:rPr>
            </w:pPr>
            <w:r>
              <w:rPr>
                <w:b/>
                <w:color w:val="000000"/>
                <w:sz w:val="28"/>
                <w:szCs w:val="28"/>
              </w:rPr>
              <w:t>Introduction</w:t>
            </w:r>
          </w:p>
        </w:tc>
        <w:tc>
          <w:tcPr>
            <w:tcW w:w="5411" w:type="dxa"/>
          </w:tcPr>
          <w:p w14:paraId="42B3CD46" w14:textId="77777777" w:rsidR="00FA74CC" w:rsidRDefault="00000000">
            <w:pPr>
              <w:pBdr>
                <w:top w:val="nil"/>
                <w:left w:val="nil"/>
                <w:bottom w:val="nil"/>
                <w:right w:val="nil"/>
                <w:between w:val="nil"/>
              </w:pBdr>
              <w:spacing w:before="2" w:line="256" w:lineRule="auto"/>
              <w:ind w:left="107"/>
              <w:rPr>
                <w:color w:val="000000"/>
                <w:sz w:val="24"/>
                <w:szCs w:val="24"/>
              </w:rPr>
            </w:pPr>
            <w:r>
              <w:rPr>
                <w:color w:val="000000"/>
                <w:sz w:val="24"/>
                <w:szCs w:val="24"/>
              </w:rPr>
              <w:t>This project explores startup funding trends using IBM Cognos Analytics. It aims to reveal insights across funding rounds, industries, and regions through interactive visualizations.</w:t>
            </w:r>
          </w:p>
        </w:tc>
      </w:tr>
      <w:tr w:rsidR="00FA74CC" w14:paraId="69666755" w14:textId="77777777">
        <w:trPr>
          <w:trHeight w:val="853"/>
        </w:trPr>
        <w:tc>
          <w:tcPr>
            <w:tcW w:w="989" w:type="dxa"/>
          </w:tcPr>
          <w:p w14:paraId="7931C20C" w14:textId="77777777" w:rsidR="00FA74CC" w:rsidRDefault="00000000">
            <w:pPr>
              <w:pBdr>
                <w:top w:val="nil"/>
                <w:left w:val="nil"/>
                <w:bottom w:val="nil"/>
                <w:right w:val="nil"/>
                <w:between w:val="nil"/>
              </w:pBdr>
              <w:ind w:left="107"/>
              <w:rPr>
                <w:b/>
                <w:color w:val="000000"/>
                <w:sz w:val="28"/>
                <w:szCs w:val="28"/>
              </w:rPr>
            </w:pPr>
            <w:r>
              <w:rPr>
                <w:b/>
                <w:color w:val="000000"/>
                <w:sz w:val="28"/>
                <w:szCs w:val="28"/>
              </w:rPr>
              <w:t>2</w:t>
            </w:r>
          </w:p>
        </w:tc>
        <w:tc>
          <w:tcPr>
            <w:tcW w:w="2619" w:type="dxa"/>
          </w:tcPr>
          <w:p w14:paraId="04EE3BED" w14:textId="77777777" w:rsidR="00FA74CC" w:rsidRDefault="00000000">
            <w:pPr>
              <w:pBdr>
                <w:top w:val="nil"/>
                <w:left w:val="nil"/>
                <w:bottom w:val="nil"/>
                <w:right w:val="nil"/>
                <w:between w:val="nil"/>
              </w:pBdr>
              <w:ind w:left="107"/>
              <w:rPr>
                <w:b/>
                <w:color w:val="000000"/>
                <w:sz w:val="28"/>
                <w:szCs w:val="28"/>
              </w:rPr>
            </w:pPr>
            <w:r>
              <w:rPr>
                <w:b/>
                <w:color w:val="000000"/>
                <w:sz w:val="28"/>
                <w:szCs w:val="28"/>
              </w:rPr>
              <w:t>Objectives</w:t>
            </w:r>
          </w:p>
        </w:tc>
        <w:tc>
          <w:tcPr>
            <w:tcW w:w="5411" w:type="dxa"/>
          </w:tcPr>
          <w:p w14:paraId="427DA66C" w14:textId="77777777" w:rsidR="00FA74CC" w:rsidRDefault="00000000">
            <w:pPr>
              <w:pBdr>
                <w:top w:val="nil"/>
                <w:left w:val="nil"/>
                <w:bottom w:val="nil"/>
                <w:right w:val="nil"/>
                <w:between w:val="nil"/>
              </w:pBdr>
              <w:spacing w:line="259" w:lineRule="auto"/>
              <w:ind w:left="107"/>
              <w:rPr>
                <w:color w:val="000000"/>
                <w:sz w:val="24"/>
                <w:szCs w:val="24"/>
              </w:rPr>
            </w:pPr>
            <w:r>
              <w:rPr>
                <w:color w:val="000000"/>
                <w:sz w:val="24"/>
                <w:szCs w:val="24"/>
              </w:rPr>
              <w:t>To analyze and visualize startup funding patterns across rounds, industries, and regions using IBM Cognos Analytics.</w:t>
            </w:r>
          </w:p>
        </w:tc>
      </w:tr>
      <w:tr w:rsidR="00FA74CC" w14:paraId="2C20995C" w14:textId="77777777">
        <w:trPr>
          <w:trHeight w:val="856"/>
        </w:trPr>
        <w:tc>
          <w:tcPr>
            <w:tcW w:w="989" w:type="dxa"/>
          </w:tcPr>
          <w:p w14:paraId="18970983" w14:textId="77777777" w:rsidR="00FA74CC" w:rsidRDefault="00000000">
            <w:pPr>
              <w:pBdr>
                <w:top w:val="nil"/>
                <w:left w:val="nil"/>
                <w:bottom w:val="nil"/>
                <w:right w:val="nil"/>
                <w:between w:val="nil"/>
              </w:pBdr>
              <w:ind w:left="107"/>
              <w:rPr>
                <w:b/>
                <w:color w:val="000000"/>
                <w:sz w:val="28"/>
                <w:szCs w:val="28"/>
              </w:rPr>
            </w:pPr>
            <w:r>
              <w:rPr>
                <w:b/>
                <w:color w:val="000000"/>
                <w:sz w:val="28"/>
                <w:szCs w:val="28"/>
              </w:rPr>
              <w:t>3</w:t>
            </w:r>
          </w:p>
        </w:tc>
        <w:tc>
          <w:tcPr>
            <w:tcW w:w="2619" w:type="dxa"/>
          </w:tcPr>
          <w:p w14:paraId="7554B410" w14:textId="77777777" w:rsidR="00FA74CC" w:rsidRDefault="00000000">
            <w:pPr>
              <w:pBdr>
                <w:top w:val="nil"/>
                <w:left w:val="nil"/>
                <w:bottom w:val="nil"/>
                <w:right w:val="nil"/>
                <w:between w:val="nil"/>
              </w:pBdr>
              <w:ind w:left="107"/>
              <w:rPr>
                <w:b/>
                <w:color w:val="000000"/>
                <w:sz w:val="28"/>
                <w:szCs w:val="28"/>
              </w:rPr>
            </w:pPr>
            <w:r>
              <w:rPr>
                <w:b/>
                <w:color w:val="000000"/>
                <w:sz w:val="28"/>
                <w:szCs w:val="28"/>
              </w:rPr>
              <w:t>Dataset Description</w:t>
            </w:r>
          </w:p>
        </w:tc>
        <w:tc>
          <w:tcPr>
            <w:tcW w:w="5411" w:type="dxa"/>
          </w:tcPr>
          <w:p w14:paraId="4D8CC2F9" w14:textId="77777777" w:rsidR="00FA74CC" w:rsidRDefault="00000000">
            <w:pPr>
              <w:pBdr>
                <w:top w:val="nil"/>
                <w:left w:val="nil"/>
                <w:bottom w:val="nil"/>
                <w:right w:val="nil"/>
                <w:between w:val="nil"/>
              </w:pBdr>
              <w:spacing w:line="259" w:lineRule="auto"/>
              <w:ind w:left="107"/>
              <w:rPr>
                <w:color w:val="000000"/>
                <w:sz w:val="24"/>
                <w:szCs w:val="24"/>
              </w:rPr>
            </w:pPr>
            <w:r>
              <w:rPr>
                <w:color w:val="000000"/>
                <w:sz w:val="24"/>
                <w:szCs w:val="24"/>
              </w:rPr>
              <w:t>The dataset contains funding details of 1000 startups, including round type, amount, industry, location, and date.</w:t>
            </w:r>
          </w:p>
        </w:tc>
      </w:tr>
      <w:tr w:rsidR="00FA74CC" w14:paraId="50DD10BE" w14:textId="77777777">
        <w:trPr>
          <w:trHeight w:val="854"/>
        </w:trPr>
        <w:tc>
          <w:tcPr>
            <w:tcW w:w="989" w:type="dxa"/>
          </w:tcPr>
          <w:p w14:paraId="79A81C29" w14:textId="77777777" w:rsidR="00FA74CC" w:rsidRDefault="00000000">
            <w:pPr>
              <w:pBdr>
                <w:top w:val="nil"/>
                <w:left w:val="nil"/>
                <w:bottom w:val="nil"/>
                <w:right w:val="nil"/>
                <w:between w:val="nil"/>
              </w:pBdr>
              <w:ind w:left="107"/>
              <w:rPr>
                <w:b/>
                <w:color w:val="000000"/>
                <w:sz w:val="28"/>
                <w:szCs w:val="28"/>
              </w:rPr>
            </w:pPr>
            <w:r>
              <w:rPr>
                <w:b/>
                <w:color w:val="000000"/>
                <w:sz w:val="28"/>
                <w:szCs w:val="28"/>
              </w:rPr>
              <w:t>4</w:t>
            </w:r>
          </w:p>
        </w:tc>
        <w:tc>
          <w:tcPr>
            <w:tcW w:w="2619" w:type="dxa"/>
          </w:tcPr>
          <w:p w14:paraId="414D4482" w14:textId="77777777" w:rsidR="00FA74CC" w:rsidRDefault="00000000">
            <w:pPr>
              <w:pBdr>
                <w:top w:val="nil"/>
                <w:left w:val="nil"/>
                <w:bottom w:val="nil"/>
                <w:right w:val="nil"/>
                <w:between w:val="nil"/>
              </w:pBdr>
              <w:spacing w:line="259" w:lineRule="auto"/>
              <w:ind w:left="107"/>
              <w:rPr>
                <w:b/>
                <w:color w:val="000000"/>
                <w:sz w:val="28"/>
                <w:szCs w:val="28"/>
              </w:rPr>
            </w:pPr>
            <w:r>
              <w:rPr>
                <w:b/>
                <w:color w:val="000000"/>
                <w:sz w:val="28"/>
                <w:szCs w:val="28"/>
              </w:rPr>
              <w:t>Tools and Technologies Used</w:t>
            </w:r>
          </w:p>
        </w:tc>
        <w:tc>
          <w:tcPr>
            <w:tcW w:w="5411" w:type="dxa"/>
          </w:tcPr>
          <w:p w14:paraId="4C4A138E" w14:textId="77777777" w:rsidR="00FA74CC" w:rsidRDefault="00000000">
            <w:pPr>
              <w:pBdr>
                <w:top w:val="nil"/>
                <w:left w:val="nil"/>
                <w:bottom w:val="nil"/>
                <w:right w:val="nil"/>
                <w:between w:val="nil"/>
              </w:pBdr>
              <w:spacing w:line="259" w:lineRule="auto"/>
              <w:ind w:left="107" w:right="102"/>
              <w:rPr>
                <w:color w:val="000000"/>
                <w:sz w:val="24"/>
                <w:szCs w:val="24"/>
              </w:rPr>
            </w:pPr>
            <w:r>
              <w:rPr>
                <w:color w:val="000000"/>
                <w:sz w:val="24"/>
                <w:szCs w:val="24"/>
              </w:rPr>
              <w:t>Used IBM Cognos Analytics and Excel with a structured data preparation and visualization methodology to analyze startup funding trends.</w:t>
            </w:r>
          </w:p>
        </w:tc>
      </w:tr>
      <w:tr w:rsidR="00FA74CC" w14:paraId="6F096CA4" w14:textId="77777777">
        <w:trPr>
          <w:trHeight w:val="1202"/>
        </w:trPr>
        <w:tc>
          <w:tcPr>
            <w:tcW w:w="989" w:type="dxa"/>
          </w:tcPr>
          <w:p w14:paraId="4BD820EA" w14:textId="77777777" w:rsidR="00FA74CC" w:rsidRDefault="00000000">
            <w:pPr>
              <w:pBdr>
                <w:top w:val="nil"/>
                <w:left w:val="nil"/>
                <w:bottom w:val="nil"/>
                <w:right w:val="nil"/>
                <w:between w:val="nil"/>
              </w:pBdr>
              <w:ind w:left="107"/>
              <w:rPr>
                <w:b/>
                <w:color w:val="000000"/>
                <w:sz w:val="28"/>
                <w:szCs w:val="28"/>
              </w:rPr>
            </w:pPr>
            <w:r>
              <w:rPr>
                <w:b/>
                <w:color w:val="000000"/>
                <w:sz w:val="28"/>
                <w:szCs w:val="28"/>
              </w:rPr>
              <w:t>5</w:t>
            </w:r>
          </w:p>
        </w:tc>
        <w:tc>
          <w:tcPr>
            <w:tcW w:w="2619" w:type="dxa"/>
          </w:tcPr>
          <w:p w14:paraId="3D738D52" w14:textId="77777777" w:rsidR="00FA74CC" w:rsidRDefault="00000000">
            <w:pPr>
              <w:pBdr>
                <w:top w:val="nil"/>
                <w:left w:val="nil"/>
                <w:bottom w:val="nil"/>
                <w:right w:val="nil"/>
                <w:between w:val="nil"/>
              </w:pBdr>
              <w:spacing w:line="259" w:lineRule="auto"/>
              <w:ind w:left="107" w:right="914"/>
              <w:rPr>
                <w:b/>
                <w:color w:val="000000"/>
                <w:sz w:val="28"/>
                <w:szCs w:val="28"/>
              </w:rPr>
            </w:pPr>
            <w:r>
              <w:rPr>
                <w:b/>
                <w:color w:val="000000"/>
                <w:sz w:val="28"/>
                <w:szCs w:val="28"/>
              </w:rPr>
              <w:t xml:space="preserve">Methodology </w:t>
            </w:r>
          </w:p>
        </w:tc>
        <w:tc>
          <w:tcPr>
            <w:tcW w:w="5411" w:type="dxa"/>
          </w:tcPr>
          <w:p w14:paraId="1501543D" w14:textId="77777777" w:rsidR="00FA74CC" w:rsidRDefault="00000000">
            <w:pPr>
              <w:pBdr>
                <w:top w:val="nil"/>
                <w:left w:val="nil"/>
                <w:bottom w:val="nil"/>
                <w:right w:val="nil"/>
                <w:between w:val="nil"/>
              </w:pBdr>
              <w:spacing w:line="259" w:lineRule="auto"/>
              <w:ind w:left="107"/>
              <w:rPr>
                <w:color w:val="000000"/>
                <w:sz w:val="24"/>
                <w:szCs w:val="24"/>
              </w:rPr>
            </w:pPr>
            <w:r>
              <w:rPr>
                <w:color w:val="000000"/>
                <w:sz w:val="24"/>
                <w:szCs w:val="24"/>
              </w:rPr>
              <w:t>Followed a data analytics workflow involving data cleaning, modeling, and visualization using IBM Cognos to uncover funding insights.</w:t>
            </w:r>
          </w:p>
        </w:tc>
      </w:tr>
      <w:tr w:rsidR="00FA74CC" w14:paraId="679C166C" w14:textId="77777777">
        <w:trPr>
          <w:trHeight w:val="856"/>
        </w:trPr>
        <w:tc>
          <w:tcPr>
            <w:tcW w:w="989" w:type="dxa"/>
          </w:tcPr>
          <w:p w14:paraId="5799D087" w14:textId="77777777" w:rsidR="00FA74CC" w:rsidRDefault="00000000">
            <w:pPr>
              <w:pBdr>
                <w:top w:val="nil"/>
                <w:left w:val="nil"/>
                <w:bottom w:val="nil"/>
                <w:right w:val="nil"/>
                <w:between w:val="nil"/>
              </w:pBdr>
              <w:ind w:left="107"/>
              <w:rPr>
                <w:b/>
                <w:color w:val="000000"/>
                <w:sz w:val="28"/>
                <w:szCs w:val="28"/>
              </w:rPr>
            </w:pPr>
            <w:r>
              <w:rPr>
                <w:b/>
                <w:color w:val="000000"/>
                <w:sz w:val="28"/>
                <w:szCs w:val="28"/>
              </w:rPr>
              <w:t>6</w:t>
            </w:r>
          </w:p>
        </w:tc>
        <w:tc>
          <w:tcPr>
            <w:tcW w:w="2619" w:type="dxa"/>
          </w:tcPr>
          <w:p w14:paraId="42E1BC1C" w14:textId="77777777" w:rsidR="00FA74CC" w:rsidRDefault="00000000">
            <w:pPr>
              <w:pBdr>
                <w:top w:val="nil"/>
                <w:left w:val="nil"/>
                <w:bottom w:val="nil"/>
                <w:right w:val="nil"/>
                <w:between w:val="nil"/>
              </w:pBdr>
              <w:spacing w:line="259" w:lineRule="auto"/>
              <w:ind w:left="107"/>
              <w:rPr>
                <w:b/>
                <w:color w:val="000000"/>
                <w:sz w:val="28"/>
                <w:szCs w:val="28"/>
              </w:rPr>
            </w:pPr>
            <w:r>
              <w:rPr>
                <w:b/>
                <w:color w:val="000000"/>
                <w:sz w:val="28"/>
                <w:szCs w:val="28"/>
              </w:rPr>
              <w:t>Implementation Steps</w:t>
            </w:r>
          </w:p>
        </w:tc>
        <w:tc>
          <w:tcPr>
            <w:tcW w:w="5411" w:type="dxa"/>
          </w:tcPr>
          <w:p w14:paraId="68FA5BAE" w14:textId="77777777" w:rsidR="00FA74CC" w:rsidRDefault="00000000">
            <w:pPr>
              <w:pBdr>
                <w:top w:val="nil"/>
                <w:left w:val="nil"/>
                <w:bottom w:val="nil"/>
                <w:right w:val="nil"/>
                <w:between w:val="nil"/>
              </w:pBdr>
              <w:spacing w:line="259" w:lineRule="auto"/>
              <w:ind w:left="107"/>
              <w:rPr>
                <w:color w:val="000000"/>
                <w:sz w:val="24"/>
                <w:szCs w:val="24"/>
              </w:rPr>
            </w:pPr>
            <w:r>
              <w:rPr>
                <w:color w:val="000000"/>
                <w:sz w:val="24"/>
                <w:szCs w:val="24"/>
              </w:rPr>
              <w:t>Imported and cleaned the dataset in Excel, created calculated fields, and built interactive dashboards in IBM Cognos using charts like donut, line, heatmap, and bubble map.</w:t>
            </w:r>
          </w:p>
        </w:tc>
      </w:tr>
      <w:tr w:rsidR="00FA74CC" w14:paraId="565E7232" w14:textId="77777777">
        <w:trPr>
          <w:trHeight w:val="854"/>
        </w:trPr>
        <w:tc>
          <w:tcPr>
            <w:tcW w:w="989" w:type="dxa"/>
          </w:tcPr>
          <w:p w14:paraId="6A1522DF" w14:textId="77777777" w:rsidR="00FA74CC" w:rsidRDefault="00000000">
            <w:pPr>
              <w:pBdr>
                <w:top w:val="nil"/>
                <w:left w:val="nil"/>
                <w:bottom w:val="nil"/>
                <w:right w:val="nil"/>
                <w:between w:val="nil"/>
              </w:pBdr>
              <w:ind w:left="107"/>
              <w:rPr>
                <w:b/>
                <w:color w:val="000000"/>
                <w:sz w:val="28"/>
                <w:szCs w:val="28"/>
              </w:rPr>
            </w:pPr>
            <w:r>
              <w:rPr>
                <w:b/>
                <w:color w:val="000000"/>
                <w:sz w:val="28"/>
                <w:szCs w:val="28"/>
              </w:rPr>
              <w:t>7</w:t>
            </w:r>
          </w:p>
        </w:tc>
        <w:tc>
          <w:tcPr>
            <w:tcW w:w="2619" w:type="dxa"/>
          </w:tcPr>
          <w:p w14:paraId="47E7A598" w14:textId="77777777" w:rsidR="00FA74CC" w:rsidRDefault="00000000">
            <w:pPr>
              <w:pBdr>
                <w:top w:val="nil"/>
                <w:left w:val="nil"/>
                <w:bottom w:val="nil"/>
                <w:right w:val="nil"/>
                <w:between w:val="nil"/>
              </w:pBdr>
              <w:spacing w:line="259" w:lineRule="auto"/>
              <w:ind w:left="107" w:right="914"/>
              <w:rPr>
                <w:b/>
                <w:color w:val="000000"/>
                <w:sz w:val="28"/>
                <w:szCs w:val="28"/>
              </w:rPr>
            </w:pPr>
            <w:r>
              <w:rPr>
                <w:b/>
                <w:color w:val="000000"/>
                <w:sz w:val="28"/>
                <w:szCs w:val="28"/>
              </w:rPr>
              <w:t>Results and Findings</w:t>
            </w:r>
          </w:p>
        </w:tc>
        <w:tc>
          <w:tcPr>
            <w:tcW w:w="5411" w:type="dxa"/>
          </w:tcPr>
          <w:p w14:paraId="1CC8973B" w14:textId="77777777" w:rsidR="00FA74CC" w:rsidRDefault="00000000">
            <w:pPr>
              <w:pBdr>
                <w:top w:val="nil"/>
                <w:left w:val="nil"/>
                <w:bottom w:val="nil"/>
                <w:right w:val="nil"/>
                <w:between w:val="nil"/>
              </w:pBdr>
              <w:spacing w:line="259" w:lineRule="auto"/>
              <w:ind w:left="107"/>
              <w:rPr>
                <w:color w:val="000000"/>
                <w:sz w:val="24"/>
                <w:szCs w:val="24"/>
              </w:rPr>
            </w:pPr>
            <w:r>
              <w:rPr>
                <w:color w:val="000000"/>
                <w:sz w:val="24"/>
                <w:szCs w:val="24"/>
              </w:rPr>
              <w:t>Seed and Series A rounds dominate early-stage funding, led by AI and FinTech, with the Bay Area and Bengaluru as top growing hubs.</w:t>
            </w:r>
          </w:p>
        </w:tc>
      </w:tr>
      <w:tr w:rsidR="00FA74CC" w14:paraId="671047CD" w14:textId="77777777">
        <w:trPr>
          <w:trHeight w:val="854"/>
        </w:trPr>
        <w:tc>
          <w:tcPr>
            <w:tcW w:w="989" w:type="dxa"/>
          </w:tcPr>
          <w:p w14:paraId="004FD81C" w14:textId="77777777" w:rsidR="00FA74CC" w:rsidRDefault="00000000">
            <w:pPr>
              <w:pBdr>
                <w:top w:val="nil"/>
                <w:left w:val="nil"/>
                <w:bottom w:val="nil"/>
                <w:right w:val="nil"/>
                <w:between w:val="nil"/>
              </w:pBdr>
              <w:ind w:left="107"/>
              <w:rPr>
                <w:b/>
                <w:color w:val="000000"/>
                <w:sz w:val="28"/>
                <w:szCs w:val="28"/>
              </w:rPr>
            </w:pPr>
            <w:r>
              <w:rPr>
                <w:b/>
                <w:color w:val="000000"/>
                <w:sz w:val="28"/>
                <w:szCs w:val="28"/>
              </w:rPr>
              <w:t>8</w:t>
            </w:r>
          </w:p>
        </w:tc>
        <w:tc>
          <w:tcPr>
            <w:tcW w:w="2619" w:type="dxa"/>
          </w:tcPr>
          <w:p w14:paraId="12226BE3" w14:textId="77777777" w:rsidR="00FA74CC" w:rsidRDefault="00000000">
            <w:pPr>
              <w:pBdr>
                <w:top w:val="nil"/>
                <w:left w:val="nil"/>
                <w:bottom w:val="nil"/>
                <w:right w:val="nil"/>
                <w:between w:val="nil"/>
              </w:pBdr>
              <w:ind w:left="107"/>
              <w:rPr>
                <w:b/>
                <w:color w:val="000000"/>
                <w:sz w:val="28"/>
                <w:szCs w:val="28"/>
              </w:rPr>
            </w:pPr>
            <w:r>
              <w:rPr>
                <w:b/>
                <w:color w:val="000000"/>
                <w:sz w:val="28"/>
                <w:szCs w:val="28"/>
              </w:rPr>
              <w:t>Conclusion</w:t>
            </w:r>
          </w:p>
        </w:tc>
        <w:tc>
          <w:tcPr>
            <w:tcW w:w="5411" w:type="dxa"/>
          </w:tcPr>
          <w:p w14:paraId="4D91A268" w14:textId="77777777" w:rsidR="00FA74CC" w:rsidRDefault="00000000">
            <w:pPr>
              <w:pBdr>
                <w:top w:val="nil"/>
                <w:left w:val="nil"/>
                <w:bottom w:val="nil"/>
                <w:right w:val="nil"/>
                <w:between w:val="nil"/>
              </w:pBdr>
              <w:spacing w:line="259" w:lineRule="auto"/>
              <w:ind w:left="107"/>
              <w:rPr>
                <w:color w:val="000000"/>
                <w:sz w:val="24"/>
                <w:szCs w:val="24"/>
              </w:rPr>
            </w:pPr>
            <w:r>
              <w:rPr>
                <w:color w:val="000000"/>
                <w:sz w:val="24"/>
                <w:szCs w:val="24"/>
              </w:rPr>
              <w:t>Dynamic insights reveal key trends in startup funding and growth.</w:t>
            </w:r>
          </w:p>
        </w:tc>
      </w:tr>
      <w:tr w:rsidR="00FA74CC" w14:paraId="7DBBCF99" w14:textId="77777777">
        <w:trPr>
          <w:trHeight w:val="856"/>
        </w:trPr>
        <w:tc>
          <w:tcPr>
            <w:tcW w:w="989" w:type="dxa"/>
          </w:tcPr>
          <w:p w14:paraId="769F7596" w14:textId="77777777" w:rsidR="00FA74CC" w:rsidRDefault="00000000">
            <w:pPr>
              <w:pBdr>
                <w:top w:val="nil"/>
                <w:left w:val="nil"/>
                <w:bottom w:val="nil"/>
                <w:right w:val="nil"/>
                <w:between w:val="nil"/>
              </w:pBdr>
              <w:spacing w:before="2"/>
              <w:ind w:left="107"/>
              <w:rPr>
                <w:b/>
                <w:color w:val="000000"/>
                <w:sz w:val="28"/>
                <w:szCs w:val="28"/>
              </w:rPr>
            </w:pPr>
            <w:r>
              <w:rPr>
                <w:b/>
                <w:color w:val="000000"/>
                <w:sz w:val="28"/>
                <w:szCs w:val="28"/>
              </w:rPr>
              <w:t>9</w:t>
            </w:r>
          </w:p>
        </w:tc>
        <w:tc>
          <w:tcPr>
            <w:tcW w:w="2619" w:type="dxa"/>
          </w:tcPr>
          <w:p w14:paraId="5E6EEDD5" w14:textId="77777777" w:rsidR="00FA74CC" w:rsidRDefault="00000000">
            <w:pPr>
              <w:pBdr>
                <w:top w:val="nil"/>
                <w:left w:val="nil"/>
                <w:bottom w:val="nil"/>
                <w:right w:val="nil"/>
                <w:between w:val="nil"/>
              </w:pBdr>
              <w:spacing w:before="2"/>
              <w:ind w:left="107"/>
              <w:rPr>
                <w:b/>
                <w:color w:val="000000"/>
                <w:sz w:val="28"/>
                <w:szCs w:val="28"/>
              </w:rPr>
            </w:pPr>
            <w:r>
              <w:rPr>
                <w:b/>
                <w:color w:val="000000"/>
                <w:sz w:val="28"/>
                <w:szCs w:val="28"/>
              </w:rPr>
              <w:t>Future Scope</w:t>
            </w:r>
          </w:p>
        </w:tc>
        <w:tc>
          <w:tcPr>
            <w:tcW w:w="5411" w:type="dxa"/>
          </w:tcPr>
          <w:p w14:paraId="60A6E569" w14:textId="77777777" w:rsidR="00FA74CC" w:rsidRDefault="00000000">
            <w:pPr>
              <w:pBdr>
                <w:top w:val="nil"/>
                <w:left w:val="nil"/>
                <w:bottom w:val="nil"/>
                <w:right w:val="nil"/>
                <w:between w:val="nil"/>
              </w:pBdr>
              <w:spacing w:before="2" w:line="256" w:lineRule="auto"/>
              <w:ind w:left="107"/>
              <w:rPr>
                <w:color w:val="000000"/>
                <w:sz w:val="24"/>
                <w:szCs w:val="24"/>
              </w:rPr>
            </w:pPr>
            <w:r>
              <w:rPr>
                <w:color w:val="000000"/>
                <w:sz w:val="24"/>
                <w:szCs w:val="24"/>
              </w:rPr>
              <w:t>Adding real-time sentiment analysis and AI-driven predictions for global startup trends.</w:t>
            </w:r>
          </w:p>
        </w:tc>
      </w:tr>
      <w:tr w:rsidR="00FA74CC" w14:paraId="39B84FC2" w14:textId="77777777">
        <w:trPr>
          <w:trHeight w:val="854"/>
        </w:trPr>
        <w:tc>
          <w:tcPr>
            <w:tcW w:w="989" w:type="dxa"/>
          </w:tcPr>
          <w:p w14:paraId="29181459" w14:textId="77777777" w:rsidR="00FA74CC" w:rsidRDefault="00000000">
            <w:pPr>
              <w:pBdr>
                <w:top w:val="nil"/>
                <w:left w:val="nil"/>
                <w:bottom w:val="nil"/>
                <w:right w:val="nil"/>
                <w:between w:val="nil"/>
              </w:pBdr>
              <w:ind w:left="107"/>
              <w:rPr>
                <w:b/>
                <w:color w:val="000000"/>
                <w:sz w:val="28"/>
                <w:szCs w:val="28"/>
              </w:rPr>
            </w:pPr>
            <w:r>
              <w:rPr>
                <w:b/>
                <w:color w:val="000000"/>
                <w:sz w:val="28"/>
                <w:szCs w:val="28"/>
              </w:rPr>
              <w:t>10</w:t>
            </w:r>
          </w:p>
        </w:tc>
        <w:tc>
          <w:tcPr>
            <w:tcW w:w="2619" w:type="dxa"/>
          </w:tcPr>
          <w:p w14:paraId="1BD1663D" w14:textId="77777777" w:rsidR="00FA74CC" w:rsidRDefault="00000000">
            <w:pPr>
              <w:pBdr>
                <w:top w:val="nil"/>
                <w:left w:val="nil"/>
                <w:bottom w:val="nil"/>
                <w:right w:val="nil"/>
                <w:between w:val="nil"/>
              </w:pBdr>
              <w:ind w:left="107"/>
              <w:rPr>
                <w:b/>
                <w:color w:val="000000"/>
                <w:sz w:val="28"/>
                <w:szCs w:val="28"/>
              </w:rPr>
            </w:pPr>
            <w:r>
              <w:rPr>
                <w:b/>
                <w:color w:val="000000"/>
                <w:sz w:val="28"/>
                <w:szCs w:val="28"/>
              </w:rPr>
              <w:t>References</w:t>
            </w:r>
          </w:p>
        </w:tc>
        <w:tc>
          <w:tcPr>
            <w:tcW w:w="5411" w:type="dxa"/>
          </w:tcPr>
          <w:p w14:paraId="4B4BE5B6" w14:textId="77777777" w:rsidR="00FA74CC" w:rsidRDefault="00000000">
            <w:pPr>
              <w:pBdr>
                <w:top w:val="nil"/>
                <w:left w:val="nil"/>
                <w:bottom w:val="nil"/>
                <w:right w:val="nil"/>
                <w:between w:val="nil"/>
              </w:pBdr>
              <w:spacing w:line="259" w:lineRule="auto"/>
              <w:ind w:left="107" w:right="108"/>
              <w:rPr>
                <w:color w:val="000000"/>
                <w:sz w:val="24"/>
                <w:szCs w:val="24"/>
              </w:rPr>
            </w:pPr>
            <w:r>
              <w:rPr>
                <w:color w:val="000000"/>
                <w:sz w:val="24"/>
                <w:szCs w:val="24"/>
              </w:rPr>
              <w:t>IBM Cognos Analytics documentation for dashboard creation, Industry articles on AI and FinTech investment trends</w:t>
            </w:r>
          </w:p>
        </w:tc>
      </w:tr>
    </w:tbl>
    <w:p w14:paraId="6ED89ABE" w14:textId="77777777" w:rsidR="00FA74CC" w:rsidRDefault="00FA74CC">
      <w:pPr>
        <w:pBdr>
          <w:top w:val="nil"/>
          <w:left w:val="nil"/>
          <w:bottom w:val="nil"/>
          <w:right w:val="nil"/>
          <w:between w:val="nil"/>
        </w:pBdr>
        <w:spacing w:line="259" w:lineRule="auto"/>
        <w:ind w:left="107"/>
        <w:rPr>
          <w:b/>
          <w:color w:val="000000"/>
          <w:sz w:val="28"/>
          <w:szCs w:val="28"/>
        </w:rPr>
        <w:sectPr w:rsidR="00FA74CC">
          <w:headerReference w:type="default" r:id="rId10"/>
          <w:footerReference w:type="default" r:id="rId11"/>
          <w:pgSz w:w="11930" w:h="16860"/>
          <w:pgMar w:top="1340" w:right="1417" w:bottom="1420" w:left="1275" w:header="30" w:footer="1226" w:gutter="0"/>
          <w:cols w:space="720"/>
        </w:sectPr>
      </w:pPr>
    </w:p>
    <w:p w14:paraId="06B55FFE" w14:textId="77777777" w:rsidR="00FA74CC" w:rsidRDefault="00000000">
      <w:pPr>
        <w:numPr>
          <w:ilvl w:val="0"/>
          <w:numId w:val="6"/>
        </w:numPr>
        <w:pBdr>
          <w:top w:val="nil"/>
          <w:left w:val="nil"/>
          <w:bottom w:val="nil"/>
          <w:right w:val="nil"/>
          <w:between w:val="nil"/>
        </w:pBdr>
        <w:tabs>
          <w:tab w:val="left" w:pos="375"/>
        </w:tabs>
        <w:spacing w:before="81" w:line="360" w:lineRule="auto"/>
        <w:ind w:left="375" w:hanging="210"/>
        <w:rPr>
          <w:b/>
          <w:color w:val="000000"/>
          <w:sz w:val="28"/>
          <w:szCs w:val="28"/>
        </w:rPr>
      </w:pPr>
      <w:r>
        <w:rPr>
          <w:b/>
          <w:color w:val="000000"/>
          <w:sz w:val="28"/>
          <w:szCs w:val="28"/>
        </w:rPr>
        <w:lastRenderedPageBreak/>
        <w:t>Introduction</w:t>
      </w:r>
    </w:p>
    <w:p w14:paraId="77303537" w14:textId="77777777" w:rsidR="00FA74CC" w:rsidRDefault="00000000">
      <w:pPr>
        <w:pBdr>
          <w:top w:val="nil"/>
          <w:left w:val="nil"/>
          <w:bottom w:val="nil"/>
          <w:right w:val="nil"/>
          <w:between w:val="nil"/>
        </w:pBdr>
        <w:tabs>
          <w:tab w:val="left" w:pos="375"/>
        </w:tabs>
        <w:spacing w:before="81" w:line="360" w:lineRule="auto"/>
        <w:ind w:left="375"/>
        <w:jc w:val="both"/>
        <w:rPr>
          <w:color w:val="000000"/>
          <w:sz w:val="24"/>
          <w:szCs w:val="24"/>
        </w:rPr>
      </w:pPr>
      <w:r>
        <w:rPr>
          <w:color w:val="000000"/>
          <w:sz w:val="24"/>
          <w:szCs w:val="24"/>
        </w:rPr>
        <w:t>In the rapidly evolving startup ecosystem, data analytics enables founders, investors, and stakeholders to make strategic decisions based on trends and investment behavior. IBM Cognos Analytics is a business intelligence and visualization platform ideal for interactive dashboards and data storytelling. This project explores global startup investment trends using visual dashboards in Cognos. Our objective is to uncover patterns in funding rounds, growth across industries, and geographic investment distribution by analyzing a curated dataset of 1000 startup funding entries.</w:t>
      </w:r>
    </w:p>
    <w:p w14:paraId="0F7663B0" w14:textId="77777777" w:rsidR="00FA74CC" w:rsidRDefault="00000000">
      <w:pPr>
        <w:pStyle w:val="Heading2"/>
        <w:numPr>
          <w:ilvl w:val="0"/>
          <w:numId w:val="6"/>
        </w:numPr>
        <w:tabs>
          <w:tab w:val="left" w:pos="444"/>
        </w:tabs>
        <w:spacing w:before="160" w:line="360" w:lineRule="auto"/>
        <w:ind w:left="444" w:hanging="279"/>
        <w:jc w:val="both"/>
      </w:pPr>
      <w:r>
        <w:t>Objectives</w:t>
      </w:r>
    </w:p>
    <w:p w14:paraId="4BDB0F35" w14:textId="77777777" w:rsidR="00FA74CC" w:rsidRDefault="00000000">
      <w:pPr>
        <w:numPr>
          <w:ilvl w:val="0"/>
          <w:numId w:val="7"/>
        </w:numPr>
        <w:pBdr>
          <w:top w:val="nil"/>
          <w:left w:val="nil"/>
          <w:bottom w:val="nil"/>
          <w:right w:val="nil"/>
          <w:between w:val="nil"/>
        </w:pBdr>
        <w:spacing w:line="360" w:lineRule="auto"/>
        <w:jc w:val="both"/>
        <w:rPr>
          <w:color w:val="000000"/>
          <w:sz w:val="24"/>
          <w:szCs w:val="24"/>
        </w:rPr>
      </w:pPr>
      <w:r>
        <w:rPr>
          <w:color w:val="000000"/>
          <w:sz w:val="24"/>
          <w:szCs w:val="24"/>
        </w:rPr>
        <w:t>Funding Trend Analysis – Analyze historical startup funding rounds to identify growth patterns.</w:t>
      </w:r>
    </w:p>
    <w:p w14:paraId="2DE34DE7" w14:textId="77777777" w:rsidR="00FA74CC" w:rsidRDefault="00000000">
      <w:pPr>
        <w:numPr>
          <w:ilvl w:val="0"/>
          <w:numId w:val="7"/>
        </w:numPr>
        <w:pBdr>
          <w:top w:val="nil"/>
          <w:left w:val="nil"/>
          <w:bottom w:val="nil"/>
          <w:right w:val="nil"/>
          <w:between w:val="nil"/>
        </w:pBdr>
        <w:spacing w:line="360" w:lineRule="auto"/>
        <w:jc w:val="both"/>
        <w:rPr>
          <w:color w:val="000000"/>
          <w:sz w:val="24"/>
          <w:szCs w:val="24"/>
        </w:rPr>
      </w:pPr>
      <w:r>
        <w:rPr>
          <w:color w:val="000000"/>
          <w:sz w:val="24"/>
          <w:szCs w:val="24"/>
        </w:rPr>
        <w:t>Sector Performance Insights – Evaluate key industries like AI and FinTech for investment trends.</w:t>
      </w:r>
    </w:p>
    <w:p w14:paraId="0430751B" w14:textId="77777777" w:rsidR="00FA74CC" w:rsidRDefault="00000000">
      <w:pPr>
        <w:numPr>
          <w:ilvl w:val="0"/>
          <w:numId w:val="7"/>
        </w:numPr>
        <w:pBdr>
          <w:top w:val="nil"/>
          <w:left w:val="nil"/>
          <w:bottom w:val="nil"/>
          <w:right w:val="nil"/>
          <w:between w:val="nil"/>
        </w:pBdr>
        <w:spacing w:line="360" w:lineRule="auto"/>
        <w:jc w:val="both"/>
        <w:rPr>
          <w:color w:val="000000"/>
          <w:sz w:val="24"/>
          <w:szCs w:val="24"/>
        </w:rPr>
      </w:pPr>
      <w:r>
        <w:rPr>
          <w:color w:val="000000"/>
          <w:sz w:val="24"/>
          <w:szCs w:val="24"/>
        </w:rPr>
        <w:t>Geographic Funding Distribution – Map and assess regional startup funding hubs globally.</w:t>
      </w:r>
    </w:p>
    <w:p w14:paraId="52094CA6" w14:textId="77777777" w:rsidR="00FA74CC" w:rsidRDefault="00000000">
      <w:pPr>
        <w:numPr>
          <w:ilvl w:val="0"/>
          <w:numId w:val="7"/>
        </w:numPr>
        <w:pBdr>
          <w:top w:val="nil"/>
          <w:left w:val="nil"/>
          <w:bottom w:val="nil"/>
          <w:right w:val="nil"/>
          <w:between w:val="nil"/>
        </w:pBdr>
        <w:spacing w:line="360" w:lineRule="auto"/>
        <w:jc w:val="both"/>
        <w:rPr>
          <w:color w:val="000000"/>
          <w:sz w:val="24"/>
          <w:szCs w:val="24"/>
        </w:rPr>
      </w:pPr>
      <w:r>
        <w:rPr>
          <w:color w:val="000000"/>
          <w:sz w:val="24"/>
          <w:szCs w:val="24"/>
        </w:rPr>
        <w:t>Investor Activity Visualization – Create interactive dashboards showing investor participation and deal sizes.</w:t>
      </w:r>
    </w:p>
    <w:p w14:paraId="49CE4CDA" w14:textId="77777777" w:rsidR="00FA74CC" w:rsidRDefault="00000000">
      <w:pPr>
        <w:numPr>
          <w:ilvl w:val="0"/>
          <w:numId w:val="7"/>
        </w:numPr>
        <w:pBdr>
          <w:top w:val="nil"/>
          <w:left w:val="nil"/>
          <w:bottom w:val="nil"/>
          <w:right w:val="nil"/>
          <w:between w:val="nil"/>
        </w:pBdr>
        <w:spacing w:line="360" w:lineRule="auto"/>
        <w:jc w:val="both"/>
        <w:rPr>
          <w:color w:val="000000"/>
          <w:sz w:val="24"/>
          <w:szCs w:val="24"/>
        </w:rPr>
      </w:pPr>
      <w:r>
        <w:rPr>
          <w:color w:val="000000"/>
          <w:sz w:val="24"/>
          <w:szCs w:val="24"/>
        </w:rPr>
        <w:t>Predictive Investment Modeling – Forecast future funding trends based on past data.</w:t>
      </w:r>
    </w:p>
    <w:p w14:paraId="0A672B27" w14:textId="77777777" w:rsidR="00FA74CC" w:rsidRDefault="00000000">
      <w:pPr>
        <w:numPr>
          <w:ilvl w:val="0"/>
          <w:numId w:val="7"/>
        </w:numPr>
        <w:pBdr>
          <w:top w:val="nil"/>
          <w:left w:val="nil"/>
          <w:bottom w:val="nil"/>
          <w:right w:val="nil"/>
          <w:between w:val="nil"/>
        </w:pBdr>
        <w:spacing w:line="360" w:lineRule="auto"/>
        <w:jc w:val="both"/>
        <w:rPr>
          <w:color w:val="000000"/>
          <w:sz w:val="24"/>
          <w:szCs w:val="24"/>
        </w:rPr>
      </w:pPr>
      <w:r>
        <w:rPr>
          <w:color w:val="000000"/>
          <w:sz w:val="24"/>
          <w:szCs w:val="24"/>
        </w:rPr>
        <w:t>Startup Growth Impact Assessment – Study how funding influences startup success and ecosystem development.</w:t>
      </w:r>
    </w:p>
    <w:p w14:paraId="32EF367C" w14:textId="77777777" w:rsidR="00FA74CC" w:rsidRDefault="00000000">
      <w:pPr>
        <w:numPr>
          <w:ilvl w:val="0"/>
          <w:numId w:val="7"/>
        </w:numPr>
        <w:pBdr>
          <w:top w:val="nil"/>
          <w:left w:val="nil"/>
          <w:bottom w:val="nil"/>
          <w:right w:val="nil"/>
          <w:between w:val="nil"/>
        </w:pBdr>
        <w:spacing w:line="360" w:lineRule="auto"/>
        <w:jc w:val="both"/>
        <w:rPr>
          <w:color w:val="000000"/>
          <w:sz w:val="24"/>
          <w:szCs w:val="24"/>
        </w:rPr>
      </w:pPr>
      <w:r>
        <w:rPr>
          <w:color w:val="000000"/>
          <w:sz w:val="24"/>
          <w:szCs w:val="24"/>
        </w:rPr>
        <w:t>Data-Driven Investment Recommendations – Provide actionable insights for investors and policymakers.</w:t>
      </w:r>
    </w:p>
    <w:p w14:paraId="1E09F92F" w14:textId="77777777" w:rsidR="00FA74CC" w:rsidRDefault="00FA74CC">
      <w:pPr>
        <w:pBdr>
          <w:top w:val="nil"/>
          <w:left w:val="nil"/>
          <w:bottom w:val="nil"/>
          <w:right w:val="nil"/>
          <w:between w:val="nil"/>
        </w:pBdr>
        <w:ind w:left="165"/>
        <w:rPr>
          <w:color w:val="000000"/>
          <w:sz w:val="24"/>
          <w:szCs w:val="24"/>
        </w:rPr>
      </w:pPr>
    </w:p>
    <w:p w14:paraId="7FA93425" w14:textId="77777777" w:rsidR="00FA74CC" w:rsidRDefault="00FA74CC">
      <w:pPr>
        <w:pBdr>
          <w:top w:val="nil"/>
          <w:left w:val="nil"/>
          <w:bottom w:val="nil"/>
          <w:right w:val="nil"/>
          <w:between w:val="nil"/>
        </w:pBdr>
        <w:spacing w:before="67"/>
        <w:rPr>
          <w:color w:val="000000"/>
          <w:sz w:val="24"/>
          <w:szCs w:val="24"/>
        </w:rPr>
      </w:pPr>
    </w:p>
    <w:p w14:paraId="194278DD" w14:textId="77777777" w:rsidR="00FA74CC" w:rsidRDefault="00000000">
      <w:pPr>
        <w:pStyle w:val="Heading2"/>
        <w:numPr>
          <w:ilvl w:val="0"/>
          <w:numId w:val="6"/>
        </w:numPr>
        <w:tabs>
          <w:tab w:val="left" w:pos="444"/>
        </w:tabs>
        <w:spacing w:before="0" w:line="360" w:lineRule="auto"/>
        <w:ind w:left="444" w:hanging="279"/>
        <w:jc w:val="both"/>
      </w:pPr>
      <w:r>
        <w:t>Dataset Description</w:t>
      </w:r>
    </w:p>
    <w:p w14:paraId="26236EDC" w14:textId="77777777" w:rsidR="00FA74CC" w:rsidRDefault="00000000">
      <w:pPr>
        <w:pBdr>
          <w:top w:val="nil"/>
          <w:left w:val="nil"/>
          <w:bottom w:val="nil"/>
          <w:right w:val="nil"/>
          <w:between w:val="nil"/>
        </w:pBdr>
        <w:spacing w:before="160" w:line="360" w:lineRule="auto"/>
        <w:ind w:left="360" w:hanging="360"/>
        <w:jc w:val="both"/>
        <w:rPr>
          <w:color w:val="000000"/>
          <w:sz w:val="24"/>
          <w:szCs w:val="24"/>
        </w:rPr>
      </w:pPr>
      <w:r>
        <w:rPr>
          <w:color w:val="000000"/>
          <w:sz w:val="24"/>
          <w:szCs w:val="24"/>
        </w:rPr>
        <w:t xml:space="preserve">      This dataset offers comprehensive insights into startup funding activities, capturing details on investment rounds, funding amounts, investor profiles, and startup sectors across multiple regions. It includes metrics such as deal size, funding stage, industry classification, geographic location, and year-over-year growth. Additionally, it records information on investor types and startup valuations, enabling analysis of investment trends and ecosystem dynamics. The dataset supports predictive modeling for funding forecasts and strategic investment  decision-making.  </w:t>
      </w:r>
    </w:p>
    <w:p w14:paraId="3860A6B8" w14:textId="77777777" w:rsidR="00FA74CC" w:rsidRDefault="00000000">
      <w:pPr>
        <w:numPr>
          <w:ilvl w:val="0"/>
          <w:numId w:val="8"/>
        </w:numPr>
        <w:pBdr>
          <w:top w:val="nil"/>
          <w:left w:val="nil"/>
          <w:bottom w:val="nil"/>
          <w:right w:val="nil"/>
          <w:between w:val="nil"/>
        </w:pBdr>
        <w:spacing w:before="160" w:line="360" w:lineRule="auto"/>
        <w:jc w:val="both"/>
        <w:rPr>
          <w:color w:val="000000"/>
          <w:sz w:val="24"/>
          <w:szCs w:val="24"/>
        </w:rPr>
      </w:pPr>
      <w:r>
        <w:rPr>
          <w:b/>
          <w:color w:val="000000"/>
          <w:sz w:val="24"/>
          <w:szCs w:val="24"/>
        </w:rPr>
        <w:lastRenderedPageBreak/>
        <w:t>Website</w:t>
      </w:r>
      <w:r>
        <w:rPr>
          <w:color w:val="000000"/>
          <w:sz w:val="24"/>
          <w:szCs w:val="24"/>
        </w:rPr>
        <w:t>: Kaggle  </w:t>
      </w:r>
    </w:p>
    <w:p w14:paraId="6EE8AE8B" w14:textId="77777777" w:rsidR="00FA74CC" w:rsidRDefault="00000000">
      <w:pPr>
        <w:numPr>
          <w:ilvl w:val="0"/>
          <w:numId w:val="8"/>
        </w:numPr>
        <w:pBdr>
          <w:top w:val="nil"/>
          <w:left w:val="nil"/>
          <w:bottom w:val="nil"/>
          <w:right w:val="nil"/>
          <w:between w:val="nil"/>
        </w:pBdr>
        <w:spacing w:before="160" w:line="360" w:lineRule="auto"/>
        <w:jc w:val="both"/>
        <w:rPr>
          <w:color w:val="000000"/>
          <w:sz w:val="24"/>
          <w:szCs w:val="24"/>
        </w:rPr>
      </w:pPr>
      <w:r>
        <w:rPr>
          <w:b/>
          <w:color w:val="000000"/>
          <w:sz w:val="24"/>
          <w:szCs w:val="24"/>
        </w:rPr>
        <w:t>Data Format</w:t>
      </w:r>
      <w:r>
        <w:rPr>
          <w:color w:val="000000"/>
          <w:sz w:val="24"/>
          <w:szCs w:val="24"/>
        </w:rPr>
        <w:t>: CSV</w:t>
      </w:r>
    </w:p>
    <w:p w14:paraId="6F7CF232" w14:textId="77777777" w:rsidR="00FA74CC" w:rsidRDefault="00000000">
      <w:pPr>
        <w:numPr>
          <w:ilvl w:val="0"/>
          <w:numId w:val="8"/>
        </w:numPr>
        <w:pBdr>
          <w:top w:val="nil"/>
          <w:left w:val="nil"/>
          <w:bottom w:val="nil"/>
          <w:right w:val="nil"/>
          <w:between w:val="nil"/>
        </w:pBdr>
        <w:spacing w:before="160" w:line="360" w:lineRule="auto"/>
        <w:jc w:val="both"/>
        <w:rPr>
          <w:color w:val="000000"/>
          <w:sz w:val="24"/>
          <w:szCs w:val="24"/>
        </w:rPr>
      </w:pPr>
      <w:r>
        <w:rPr>
          <w:b/>
          <w:color w:val="000000"/>
          <w:sz w:val="24"/>
          <w:szCs w:val="24"/>
        </w:rPr>
        <w:t>Total Records</w:t>
      </w:r>
      <w:r>
        <w:rPr>
          <w:color w:val="000000"/>
          <w:sz w:val="24"/>
          <w:szCs w:val="24"/>
        </w:rPr>
        <w:t>: 1000</w:t>
      </w:r>
    </w:p>
    <w:p w14:paraId="276450FE" w14:textId="77777777" w:rsidR="00FA74CC" w:rsidRDefault="00000000">
      <w:pPr>
        <w:numPr>
          <w:ilvl w:val="0"/>
          <w:numId w:val="8"/>
        </w:numPr>
        <w:pBdr>
          <w:top w:val="nil"/>
          <w:left w:val="nil"/>
          <w:bottom w:val="nil"/>
          <w:right w:val="nil"/>
          <w:between w:val="nil"/>
        </w:pBdr>
        <w:spacing w:before="160" w:line="360" w:lineRule="auto"/>
        <w:jc w:val="both"/>
        <w:rPr>
          <w:color w:val="000000"/>
          <w:sz w:val="24"/>
          <w:szCs w:val="24"/>
        </w:rPr>
      </w:pPr>
      <w:r>
        <w:rPr>
          <w:b/>
          <w:color w:val="000000"/>
          <w:sz w:val="24"/>
          <w:szCs w:val="24"/>
        </w:rPr>
        <w:t>Total Columns</w:t>
      </w:r>
      <w:r>
        <w:rPr>
          <w:color w:val="000000"/>
          <w:sz w:val="24"/>
          <w:szCs w:val="24"/>
        </w:rPr>
        <w:t>: 42</w:t>
      </w:r>
    </w:p>
    <w:p w14:paraId="4E83D83F" w14:textId="77777777" w:rsidR="00FA74CC" w:rsidRDefault="00000000">
      <w:pPr>
        <w:pBdr>
          <w:top w:val="nil"/>
          <w:left w:val="nil"/>
          <w:bottom w:val="nil"/>
          <w:right w:val="nil"/>
          <w:between w:val="nil"/>
        </w:pBdr>
        <w:spacing w:before="160" w:line="360" w:lineRule="auto"/>
        <w:ind w:left="360" w:hanging="360"/>
        <w:jc w:val="both"/>
        <w:rPr>
          <w:color w:val="000000"/>
          <w:sz w:val="24"/>
          <w:szCs w:val="24"/>
        </w:rPr>
      </w:pPr>
      <w:r>
        <w:rPr>
          <w:color w:val="000000"/>
          <w:sz w:val="24"/>
          <w:szCs w:val="24"/>
        </w:rPr>
        <w:t xml:space="preserve">                                                                                                                                           </w:t>
      </w:r>
    </w:p>
    <w:p w14:paraId="330BB6AA" w14:textId="77777777" w:rsidR="00FA74CC" w:rsidRDefault="00000000">
      <w:pPr>
        <w:pBdr>
          <w:top w:val="nil"/>
          <w:left w:val="nil"/>
          <w:bottom w:val="nil"/>
          <w:right w:val="nil"/>
          <w:between w:val="nil"/>
        </w:pBdr>
        <w:spacing w:before="160" w:line="360" w:lineRule="auto"/>
        <w:ind w:left="360" w:hanging="360"/>
        <w:jc w:val="both"/>
        <w:rPr>
          <w:color w:val="000000"/>
          <w:sz w:val="24"/>
          <w:szCs w:val="24"/>
        </w:rPr>
        <w:sectPr w:rsidR="00FA74CC">
          <w:pgSz w:w="11930" w:h="16860"/>
          <w:pgMar w:top="1340" w:right="1417" w:bottom="1420" w:left="1275" w:header="30" w:footer="1226" w:gutter="0"/>
          <w:cols w:space="720"/>
        </w:sectPr>
      </w:pPr>
      <w:r>
        <w:rPr>
          <w:color w:val="000000"/>
          <w:sz w:val="24"/>
          <w:szCs w:val="24"/>
        </w:rPr>
        <w:br/>
      </w:r>
    </w:p>
    <w:p w14:paraId="636B6010" w14:textId="77777777" w:rsidR="00FA74CC" w:rsidRDefault="00000000">
      <w:pPr>
        <w:spacing w:before="80"/>
        <w:ind w:left="165"/>
        <w:rPr>
          <w:b/>
          <w:sz w:val="24"/>
          <w:szCs w:val="24"/>
        </w:rPr>
      </w:pPr>
      <w:r>
        <w:rPr>
          <w:b/>
          <w:sz w:val="24"/>
          <w:szCs w:val="24"/>
        </w:rPr>
        <w:lastRenderedPageBreak/>
        <w:t>Columns Used in the Analysis:</w:t>
      </w:r>
    </w:p>
    <w:p w14:paraId="29512A85" w14:textId="77777777" w:rsidR="00FA74CC" w:rsidRDefault="00FA74CC">
      <w:pPr>
        <w:pBdr>
          <w:top w:val="nil"/>
          <w:left w:val="nil"/>
          <w:bottom w:val="nil"/>
          <w:right w:val="nil"/>
          <w:between w:val="nil"/>
        </w:pBdr>
        <w:rPr>
          <w:b/>
          <w:color w:val="000000"/>
          <w:sz w:val="20"/>
          <w:szCs w:val="20"/>
        </w:rPr>
      </w:pPr>
    </w:p>
    <w:p w14:paraId="29D8E897" w14:textId="77777777" w:rsidR="00FA74CC" w:rsidRDefault="00FA74CC">
      <w:pPr>
        <w:pBdr>
          <w:top w:val="nil"/>
          <w:left w:val="nil"/>
          <w:bottom w:val="nil"/>
          <w:right w:val="nil"/>
          <w:between w:val="nil"/>
        </w:pBdr>
        <w:spacing w:before="33"/>
        <w:rPr>
          <w:b/>
          <w:color w:val="000000"/>
          <w:sz w:val="20"/>
          <w:szCs w:val="20"/>
        </w:rPr>
      </w:pPr>
    </w:p>
    <w:tbl>
      <w:tblPr>
        <w:tblStyle w:val="aa"/>
        <w:tblW w:w="8770" w:type="dxa"/>
        <w:tblInd w:w="302" w:type="dxa"/>
        <w:tblBorders>
          <w:top w:val="single" w:sz="4" w:space="0" w:color="F4AF83"/>
          <w:left w:val="single" w:sz="4" w:space="0" w:color="F4AF83"/>
          <w:bottom w:val="single" w:sz="4" w:space="0" w:color="F4AF83"/>
          <w:right w:val="single" w:sz="4" w:space="0" w:color="F4AF83"/>
          <w:insideH w:val="single" w:sz="4" w:space="0" w:color="F4AF83"/>
          <w:insideV w:val="single" w:sz="4" w:space="0" w:color="F4AF83"/>
        </w:tblBorders>
        <w:tblLayout w:type="fixed"/>
        <w:tblLook w:val="0000" w:firstRow="0" w:lastRow="0" w:firstColumn="0" w:lastColumn="0" w:noHBand="0" w:noVBand="0"/>
      </w:tblPr>
      <w:tblGrid>
        <w:gridCol w:w="3001"/>
        <w:gridCol w:w="5769"/>
      </w:tblGrid>
      <w:tr w:rsidR="00FA74CC" w14:paraId="30C5538B" w14:textId="77777777">
        <w:trPr>
          <w:trHeight w:val="487"/>
        </w:trPr>
        <w:tc>
          <w:tcPr>
            <w:tcW w:w="3001" w:type="dxa"/>
            <w:tcBorders>
              <w:top w:val="nil"/>
              <w:left w:val="nil"/>
              <w:bottom w:val="nil"/>
              <w:right w:val="nil"/>
            </w:tcBorders>
            <w:shd w:val="clear" w:color="auto" w:fill="EC7C30"/>
          </w:tcPr>
          <w:p w14:paraId="015FAC25" w14:textId="77777777" w:rsidR="00FA74CC" w:rsidRDefault="00000000">
            <w:pPr>
              <w:pBdr>
                <w:top w:val="nil"/>
                <w:left w:val="nil"/>
                <w:bottom w:val="nil"/>
                <w:right w:val="nil"/>
                <w:between w:val="nil"/>
              </w:pBdr>
              <w:spacing w:before="8"/>
              <w:ind w:left="112"/>
              <w:rPr>
                <w:b/>
                <w:color w:val="000000"/>
                <w:sz w:val="24"/>
                <w:szCs w:val="24"/>
              </w:rPr>
            </w:pPr>
            <w:r>
              <w:rPr>
                <w:b/>
                <w:color w:val="FFFFFF"/>
                <w:sz w:val="24"/>
                <w:szCs w:val="24"/>
              </w:rPr>
              <w:t>Column Name</w:t>
            </w:r>
          </w:p>
        </w:tc>
        <w:tc>
          <w:tcPr>
            <w:tcW w:w="5769" w:type="dxa"/>
            <w:tcBorders>
              <w:top w:val="nil"/>
              <w:left w:val="nil"/>
              <w:bottom w:val="nil"/>
              <w:right w:val="nil"/>
            </w:tcBorders>
            <w:shd w:val="clear" w:color="auto" w:fill="EC7C30"/>
          </w:tcPr>
          <w:p w14:paraId="4E5BBF43" w14:textId="77777777" w:rsidR="00FA74CC" w:rsidRDefault="00000000">
            <w:pPr>
              <w:pBdr>
                <w:top w:val="nil"/>
                <w:left w:val="nil"/>
                <w:bottom w:val="nil"/>
                <w:right w:val="nil"/>
                <w:between w:val="nil"/>
              </w:pBdr>
              <w:spacing w:before="8"/>
              <w:ind w:left="112"/>
              <w:rPr>
                <w:b/>
                <w:color w:val="000000"/>
                <w:sz w:val="24"/>
                <w:szCs w:val="24"/>
              </w:rPr>
            </w:pPr>
            <w:r>
              <w:rPr>
                <w:b/>
                <w:color w:val="FFFFFF"/>
                <w:sz w:val="24"/>
                <w:szCs w:val="24"/>
              </w:rPr>
              <w:t>Description</w:t>
            </w:r>
          </w:p>
        </w:tc>
      </w:tr>
      <w:tr w:rsidR="00FA74CC" w14:paraId="44D28A3A" w14:textId="77777777">
        <w:trPr>
          <w:trHeight w:val="470"/>
        </w:trPr>
        <w:tc>
          <w:tcPr>
            <w:tcW w:w="3001" w:type="dxa"/>
            <w:tcBorders>
              <w:top w:val="nil"/>
            </w:tcBorders>
            <w:shd w:val="clear" w:color="auto" w:fill="FAE3D4"/>
          </w:tcPr>
          <w:p w14:paraId="1D22D783" w14:textId="77777777" w:rsidR="00FA74CC" w:rsidRDefault="00000000">
            <w:pPr>
              <w:pBdr>
                <w:top w:val="nil"/>
                <w:left w:val="nil"/>
                <w:bottom w:val="nil"/>
                <w:right w:val="nil"/>
                <w:between w:val="nil"/>
              </w:pBdr>
              <w:spacing w:line="275" w:lineRule="auto"/>
              <w:ind w:left="107"/>
              <w:rPr>
                <w:b/>
                <w:color w:val="000000"/>
                <w:sz w:val="24"/>
                <w:szCs w:val="24"/>
              </w:rPr>
            </w:pPr>
            <w:r>
              <w:rPr>
                <w:b/>
                <w:color w:val="000000"/>
                <w:sz w:val="24"/>
                <w:szCs w:val="24"/>
              </w:rPr>
              <w:t>Startup ID</w:t>
            </w:r>
          </w:p>
        </w:tc>
        <w:tc>
          <w:tcPr>
            <w:tcW w:w="5769" w:type="dxa"/>
            <w:tcBorders>
              <w:top w:val="nil"/>
            </w:tcBorders>
            <w:shd w:val="clear" w:color="auto" w:fill="FAE3D4"/>
          </w:tcPr>
          <w:p w14:paraId="5CB2722A" w14:textId="77777777" w:rsidR="00FA74CC" w:rsidRDefault="00000000">
            <w:pPr>
              <w:pBdr>
                <w:top w:val="nil"/>
                <w:left w:val="nil"/>
                <w:bottom w:val="nil"/>
                <w:right w:val="nil"/>
                <w:between w:val="nil"/>
              </w:pBdr>
              <w:spacing w:line="275" w:lineRule="auto"/>
              <w:ind w:left="107"/>
              <w:rPr>
                <w:color w:val="000000"/>
                <w:sz w:val="24"/>
                <w:szCs w:val="24"/>
              </w:rPr>
            </w:pPr>
            <w:r>
              <w:rPr>
                <w:color w:val="000000"/>
                <w:sz w:val="24"/>
                <w:szCs w:val="24"/>
              </w:rPr>
              <w:t>Unique identifier assigned to each startup</w:t>
            </w:r>
          </w:p>
        </w:tc>
      </w:tr>
      <w:tr w:rsidR="00FA74CC" w14:paraId="755031E8" w14:textId="77777777">
        <w:trPr>
          <w:trHeight w:val="457"/>
        </w:trPr>
        <w:tc>
          <w:tcPr>
            <w:tcW w:w="3001" w:type="dxa"/>
          </w:tcPr>
          <w:p w14:paraId="5C0DAC29" w14:textId="77777777" w:rsidR="00FA74CC" w:rsidRDefault="00000000">
            <w:pPr>
              <w:pBdr>
                <w:top w:val="nil"/>
                <w:left w:val="nil"/>
                <w:bottom w:val="nil"/>
                <w:right w:val="nil"/>
                <w:between w:val="nil"/>
              </w:pBdr>
              <w:spacing w:line="275" w:lineRule="auto"/>
              <w:ind w:left="107"/>
              <w:rPr>
                <w:b/>
                <w:color w:val="000000"/>
                <w:sz w:val="24"/>
                <w:szCs w:val="24"/>
              </w:rPr>
            </w:pPr>
            <w:r>
              <w:rPr>
                <w:b/>
                <w:color w:val="000000"/>
                <w:sz w:val="24"/>
                <w:szCs w:val="24"/>
              </w:rPr>
              <w:t>Startup Name</w:t>
            </w:r>
          </w:p>
        </w:tc>
        <w:tc>
          <w:tcPr>
            <w:tcW w:w="5769" w:type="dxa"/>
          </w:tcPr>
          <w:p w14:paraId="1392799D" w14:textId="77777777" w:rsidR="00FA74CC" w:rsidRDefault="00000000">
            <w:pPr>
              <w:pBdr>
                <w:top w:val="nil"/>
                <w:left w:val="nil"/>
                <w:bottom w:val="nil"/>
                <w:right w:val="nil"/>
                <w:between w:val="nil"/>
              </w:pBdr>
              <w:spacing w:line="275" w:lineRule="auto"/>
              <w:ind w:left="107"/>
              <w:rPr>
                <w:color w:val="000000"/>
                <w:sz w:val="24"/>
                <w:szCs w:val="24"/>
              </w:rPr>
            </w:pPr>
            <w:r>
              <w:rPr>
                <w:color w:val="000000"/>
                <w:sz w:val="24"/>
                <w:szCs w:val="24"/>
              </w:rPr>
              <w:t>Name of the startup</w:t>
            </w:r>
          </w:p>
        </w:tc>
      </w:tr>
      <w:tr w:rsidR="00FA74CC" w14:paraId="7C654763" w14:textId="77777777">
        <w:trPr>
          <w:trHeight w:val="470"/>
        </w:trPr>
        <w:tc>
          <w:tcPr>
            <w:tcW w:w="3001" w:type="dxa"/>
            <w:shd w:val="clear" w:color="auto" w:fill="FAE3D4"/>
          </w:tcPr>
          <w:p w14:paraId="20978220" w14:textId="77777777" w:rsidR="00FA74CC" w:rsidRDefault="00000000">
            <w:pPr>
              <w:pBdr>
                <w:top w:val="nil"/>
                <w:left w:val="nil"/>
                <w:bottom w:val="nil"/>
                <w:right w:val="nil"/>
                <w:between w:val="nil"/>
              </w:pBdr>
              <w:spacing w:line="275" w:lineRule="auto"/>
              <w:ind w:left="107"/>
              <w:rPr>
                <w:b/>
                <w:color w:val="000000"/>
                <w:sz w:val="24"/>
                <w:szCs w:val="24"/>
              </w:rPr>
            </w:pPr>
            <w:r>
              <w:rPr>
                <w:b/>
                <w:color w:val="000000"/>
                <w:sz w:val="24"/>
                <w:szCs w:val="24"/>
              </w:rPr>
              <w:t>Industry</w:t>
            </w:r>
          </w:p>
        </w:tc>
        <w:tc>
          <w:tcPr>
            <w:tcW w:w="5769" w:type="dxa"/>
            <w:shd w:val="clear" w:color="auto" w:fill="FAE3D4"/>
          </w:tcPr>
          <w:p w14:paraId="6F67CE61" w14:textId="77777777" w:rsidR="00FA74CC" w:rsidRDefault="00000000">
            <w:pPr>
              <w:pBdr>
                <w:top w:val="nil"/>
                <w:left w:val="nil"/>
                <w:bottom w:val="nil"/>
                <w:right w:val="nil"/>
                <w:between w:val="nil"/>
              </w:pBdr>
              <w:spacing w:line="275" w:lineRule="auto"/>
              <w:ind w:left="107"/>
              <w:rPr>
                <w:color w:val="000000"/>
                <w:sz w:val="24"/>
                <w:szCs w:val="24"/>
              </w:rPr>
            </w:pPr>
            <w:r>
              <w:rPr>
                <w:color w:val="000000"/>
                <w:sz w:val="24"/>
                <w:szCs w:val="24"/>
              </w:rPr>
              <w:t>Sector or industry in which the startup operates</w:t>
            </w:r>
          </w:p>
        </w:tc>
      </w:tr>
      <w:tr w:rsidR="00FA74CC" w14:paraId="26BA835F" w14:textId="77777777">
        <w:trPr>
          <w:trHeight w:val="467"/>
        </w:trPr>
        <w:tc>
          <w:tcPr>
            <w:tcW w:w="3001" w:type="dxa"/>
          </w:tcPr>
          <w:p w14:paraId="54708D63" w14:textId="77777777" w:rsidR="00FA74CC" w:rsidRDefault="00000000">
            <w:pPr>
              <w:pBdr>
                <w:top w:val="nil"/>
                <w:left w:val="nil"/>
                <w:bottom w:val="nil"/>
                <w:right w:val="nil"/>
                <w:between w:val="nil"/>
              </w:pBdr>
              <w:spacing w:line="275" w:lineRule="auto"/>
              <w:ind w:left="107"/>
              <w:rPr>
                <w:b/>
                <w:color w:val="000000"/>
                <w:sz w:val="24"/>
                <w:szCs w:val="24"/>
              </w:rPr>
            </w:pPr>
            <w:r>
              <w:rPr>
                <w:b/>
                <w:color w:val="000000"/>
                <w:sz w:val="24"/>
                <w:szCs w:val="24"/>
              </w:rPr>
              <w:t>Investment Stage</w:t>
            </w:r>
          </w:p>
        </w:tc>
        <w:tc>
          <w:tcPr>
            <w:tcW w:w="5769" w:type="dxa"/>
          </w:tcPr>
          <w:p w14:paraId="7CECE282" w14:textId="77777777" w:rsidR="00FA74CC" w:rsidRDefault="00000000">
            <w:pPr>
              <w:pBdr>
                <w:top w:val="nil"/>
                <w:left w:val="nil"/>
                <w:bottom w:val="nil"/>
                <w:right w:val="nil"/>
                <w:between w:val="nil"/>
              </w:pBdr>
              <w:spacing w:line="275" w:lineRule="auto"/>
              <w:ind w:left="107"/>
              <w:rPr>
                <w:color w:val="000000"/>
                <w:sz w:val="24"/>
                <w:szCs w:val="24"/>
              </w:rPr>
            </w:pPr>
            <w:r>
              <w:rPr>
                <w:color w:val="000000"/>
                <w:sz w:val="24"/>
                <w:szCs w:val="24"/>
              </w:rPr>
              <w:t>Stage of investment</w:t>
            </w:r>
          </w:p>
        </w:tc>
      </w:tr>
      <w:tr w:rsidR="00FA74CC" w14:paraId="6FEF69A9" w14:textId="77777777">
        <w:trPr>
          <w:trHeight w:val="470"/>
        </w:trPr>
        <w:tc>
          <w:tcPr>
            <w:tcW w:w="3001" w:type="dxa"/>
            <w:shd w:val="clear" w:color="auto" w:fill="FAE3D4"/>
          </w:tcPr>
          <w:p w14:paraId="5C4EADF3" w14:textId="77777777" w:rsidR="00FA74CC" w:rsidRDefault="00000000">
            <w:pPr>
              <w:pBdr>
                <w:top w:val="nil"/>
                <w:left w:val="nil"/>
                <w:bottom w:val="nil"/>
                <w:right w:val="nil"/>
                <w:between w:val="nil"/>
              </w:pBdr>
              <w:spacing w:before="1"/>
              <w:ind w:left="107"/>
              <w:rPr>
                <w:b/>
                <w:color w:val="000000"/>
                <w:sz w:val="24"/>
                <w:szCs w:val="24"/>
              </w:rPr>
            </w:pPr>
            <w:r>
              <w:rPr>
                <w:b/>
                <w:color w:val="000000"/>
                <w:sz w:val="24"/>
                <w:szCs w:val="24"/>
              </w:rPr>
              <w:t>Funding Round</w:t>
            </w:r>
          </w:p>
        </w:tc>
        <w:tc>
          <w:tcPr>
            <w:tcW w:w="5769" w:type="dxa"/>
            <w:shd w:val="clear" w:color="auto" w:fill="FAE3D4"/>
          </w:tcPr>
          <w:p w14:paraId="51742655" w14:textId="77777777" w:rsidR="00FA74CC" w:rsidRDefault="00000000">
            <w:pPr>
              <w:pBdr>
                <w:top w:val="nil"/>
                <w:left w:val="nil"/>
                <w:bottom w:val="nil"/>
                <w:right w:val="nil"/>
                <w:between w:val="nil"/>
              </w:pBdr>
              <w:spacing w:before="1"/>
              <w:ind w:left="107"/>
              <w:rPr>
                <w:color w:val="000000"/>
                <w:sz w:val="24"/>
                <w:szCs w:val="24"/>
              </w:rPr>
            </w:pPr>
            <w:r>
              <w:rPr>
                <w:color w:val="000000"/>
                <w:sz w:val="24"/>
                <w:szCs w:val="24"/>
              </w:rPr>
              <w:t>Specific funding round designation</w:t>
            </w:r>
          </w:p>
        </w:tc>
      </w:tr>
      <w:tr w:rsidR="00FA74CC" w14:paraId="09DEA095" w14:textId="77777777">
        <w:trPr>
          <w:trHeight w:val="458"/>
        </w:trPr>
        <w:tc>
          <w:tcPr>
            <w:tcW w:w="3001" w:type="dxa"/>
          </w:tcPr>
          <w:p w14:paraId="4EB56FFB" w14:textId="77777777" w:rsidR="00FA74CC" w:rsidRDefault="00000000">
            <w:pPr>
              <w:pBdr>
                <w:top w:val="nil"/>
                <w:left w:val="nil"/>
                <w:bottom w:val="nil"/>
                <w:right w:val="nil"/>
                <w:between w:val="nil"/>
              </w:pBdr>
              <w:spacing w:line="276" w:lineRule="auto"/>
              <w:ind w:left="107"/>
              <w:rPr>
                <w:b/>
                <w:color w:val="000000"/>
                <w:sz w:val="24"/>
                <w:szCs w:val="24"/>
              </w:rPr>
            </w:pPr>
            <w:r>
              <w:rPr>
                <w:b/>
                <w:color w:val="000000"/>
                <w:sz w:val="24"/>
                <w:szCs w:val="24"/>
              </w:rPr>
              <w:t>Funding Amount (USD)</w:t>
            </w:r>
          </w:p>
        </w:tc>
        <w:tc>
          <w:tcPr>
            <w:tcW w:w="5769" w:type="dxa"/>
          </w:tcPr>
          <w:p w14:paraId="2195C621" w14:textId="77777777" w:rsidR="00FA74CC" w:rsidRDefault="00000000">
            <w:pPr>
              <w:pBdr>
                <w:top w:val="nil"/>
                <w:left w:val="nil"/>
                <w:bottom w:val="nil"/>
                <w:right w:val="nil"/>
                <w:between w:val="nil"/>
              </w:pBdr>
              <w:spacing w:line="276" w:lineRule="auto"/>
              <w:ind w:left="107"/>
              <w:rPr>
                <w:color w:val="000000"/>
                <w:sz w:val="24"/>
                <w:szCs w:val="24"/>
              </w:rPr>
            </w:pPr>
            <w:r>
              <w:rPr>
                <w:color w:val="000000"/>
                <w:sz w:val="24"/>
                <w:szCs w:val="24"/>
              </w:rPr>
              <w:t>Amount of money raised in US dollars</w:t>
            </w:r>
          </w:p>
        </w:tc>
      </w:tr>
      <w:tr w:rsidR="00FA74CC" w14:paraId="4AFAE868" w14:textId="77777777">
        <w:trPr>
          <w:trHeight w:val="470"/>
        </w:trPr>
        <w:tc>
          <w:tcPr>
            <w:tcW w:w="3001" w:type="dxa"/>
            <w:shd w:val="clear" w:color="auto" w:fill="FAE3D4"/>
          </w:tcPr>
          <w:p w14:paraId="3CC31745" w14:textId="77777777" w:rsidR="00FA74CC" w:rsidRDefault="00000000">
            <w:pPr>
              <w:pBdr>
                <w:top w:val="nil"/>
                <w:left w:val="nil"/>
                <w:bottom w:val="nil"/>
                <w:right w:val="nil"/>
                <w:between w:val="nil"/>
              </w:pBdr>
              <w:spacing w:before="1"/>
              <w:rPr>
                <w:b/>
                <w:color w:val="000000"/>
                <w:sz w:val="24"/>
                <w:szCs w:val="24"/>
              </w:rPr>
            </w:pPr>
            <w:r>
              <w:rPr>
                <w:b/>
                <w:color w:val="000000"/>
                <w:sz w:val="24"/>
                <w:szCs w:val="24"/>
              </w:rPr>
              <w:t xml:space="preserve">  Investment Year</w:t>
            </w:r>
          </w:p>
        </w:tc>
        <w:tc>
          <w:tcPr>
            <w:tcW w:w="5769" w:type="dxa"/>
            <w:shd w:val="clear" w:color="auto" w:fill="FAE3D4"/>
          </w:tcPr>
          <w:p w14:paraId="2360932D" w14:textId="77777777" w:rsidR="00FA74CC" w:rsidRDefault="00000000">
            <w:pPr>
              <w:pBdr>
                <w:top w:val="nil"/>
                <w:left w:val="nil"/>
                <w:bottom w:val="nil"/>
                <w:right w:val="nil"/>
                <w:between w:val="nil"/>
              </w:pBdr>
              <w:spacing w:before="1"/>
              <w:ind w:left="107"/>
              <w:rPr>
                <w:color w:val="000000"/>
                <w:sz w:val="24"/>
                <w:szCs w:val="24"/>
              </w:rPr>
            </w:pPr>
            <w:r>
              <w:rPr>
                <w:color w:val="000000"/>
                <w:sz w:val="24"/>
                <w:szCs w:val="24"/>
              </w:rPr>
              <w:t>Year in which the investment was made</w:t>
            </w:r>
          </w:p>
        </w:tc>
      </w:tr>
      <w:tr w:rsidR="00FA74CC" w14:paraId="4ED73EFE" w14:textId="77777777">
        <w:trPr>
          <w:trHeight w:val="470"/>
        </w:trPr>
        <w:tc>
          <w:tcPr>
            <w:tcW w:w="3001" w:type="dxa"/>
          </w:tcPr>
          <w:p w14:paraId="16B2CD6D" w14:textId="77777777" w:rsidR="00FA74CC" w:rsidRDefault="00000000">
            <w:pPr>
              <w:pBdr>
                <w:top w:val="nil"/>
                <w:left w:val="nil"/>
                <w:bottom w:val="nil"/>
                <w:right w:val="nil"/>
                <w:between w:val="nil"/>
              </w:pBdr>
              <w:spacing w:line="275" w:lineRule="auto"/>
              <w:rPr>
                <w:b/>
                <w:color w:val="000000"/>
                <w:sz w:val="24"/>
                <w:szCs w:val="24"/>
              </w:rPr>
            </w:pPr>
            <w:r>
              <w:rPr>
                <w:b/>
                <w:color w:val="000000"/>
                <w:sz w:val="24"/>
                <w:szCs w:val="24"/>
              </w:rPr>
              <w:t xml:space="preserve">  Date of Investment</w:t>
            </w:r>
          </w:p>
        </w:tc>
        <w:tc>
          <w:tcPr>
            <w:tcW w:w="5769" w:type="dxa"/>
          </w:tcPr>
          <w:p w14:paraId="647F9ACC" w14:textId="77777777" w:rsidR="00FA74CC" w:rsidRDefault="00FA74CC">
            <w:pPr>
              <w:pBdr>
                <w:top w:val="nil"/>
                <w:left w:val="nil"/>
                <w:bottom w:val="nil"/>
                <w:right w:val="nil"/>
                <w:between w:val="nil"/>
              </w:pBdr>
              <w:spacing w:line="276" w:lineRule="auto"/>
              <w:rPr>
                <w:b/>
                <w:color w:val="000000"/>
                <w:sz w:val="24"/>
                <w:szCs w:val="24"/>
              </w:rPr>
            </w:pPr>
          </w:p>
          <w:tbl>
            <w:tblPr>
              <w:tblStyle w:val="ab"/>
              <w:tblW w:w="110" w:type="dxa"/>
              <w:tblLayout w:type="fixed"/>
              <w:tblLook w:val="0400" w:firstRow="0" w:lastRow="0" w:firstColumn="0" w:lastColumn="0" w:noHBand="0" w:noVBand="1"/>
            </w:tblPr>
            <w:tblGrid>
              <w:gridCol w:w="110"/>
            </w:tblGrid>
            <w:tr w:rsidR="00FA74CC" w14:paraId="72EB34B5" w14:textId="77777777">
              <w:tc>
                <w:tcPr>
                  <w:tcW w:w="110" w:type="dxa"/>
                  <w:vAlign w:val="center"/>
                </w:tcPr>
                <w:p w14:paraId="0E6279E6" w14:textId="77777777" w:rsidR="00FA74CC" w:rsidRDefault="00FA74CC">
                  <w:pPr>
                    <w:pBdr>
                      <w:top w:val="nil"/>
                      <w:left w:val="nil"/>
                      <w:bottom w:val="nil"/>
                      <w:right w:val="nil"/>
                      <w:between w:val="nil"/>
                    </w:pBdr>
                    <w:spacing w:line="275" w:lineRule="auto"/>
                    <w:ind w:left="107"/>
                    <w:rPr>
                      <w:color w:val="000000"/>
                      <w:sz w:val="24"/>
                      <w:szCs w:val="24"/>
                    </w:rPr>
                  </w:pPr>
                </w:p>
              </w:tc>
            </w:tr>
          </w:tbl>
          <w:p w14:paraId="445200E2" w14:textId="77777777" w:rsidR="00FA74CC" w:rsidRDefault="00FA74CC">
            <w:pPr>
              <w:pBdr>
                <w:top w:val="nil"/>
                <w:left w:val="nil"/>
                <w:bottom w:val="nil"/>
                <w:right w:val="nil"/>
                <w:between w:val="nil"/>
              </w:pBdr>
              <w:spacing w:line="276" w:lineRule="auto"/>
              <w:rPr>
                <w:color w:val="000000"/>
                <w:sz w:val="24"/>
                <w:szCs w:val="24"/>
              </w:rPr>
            </w:pPr>
          </w:p>
          <w:tbl>
            <w:tblPr>
              <w:tblStyle w:val="ac"/>
              <w:tblW w:w="4142" w:type="dxa"/>
              <w:tblLayout w:type="fixed"/>
              <w:tblLook w:val="0400" w:firstRow="0" w:lastRow="0" w:firstColumn="0" w:lastColumn="0" w:noHBand="0" w:noVBand="1"/>
            </w:tblPr>
            <w:tblGrid>
              <w:gridCol w:w="4142"/>
            </w:tblGrid>
            <w:tr w:rsidR="00FA74CC" w14:paraId="1AAF5377" w14:textId="77777777">
              <w:tc>
                <w:tcPr>
                  <w:tcW w:w="4142" w:type="dxa"/>
                  <w:vAlign w:val="center"/>
                </w:tcPr>
                <w:p w14:paraId="18F8C521" w14:textId="77777777" w:rsidR="00FA74CC" w:rsidRDefault="00000000">
                  <w:pPr>
                    <w:pBdr>
                      <w:top w:val="nil"/>
                      <w:left w:val="nil"/>
                      <w:bottom w:val="nil"/>
                      <w:right w:val="nil"/>
                      <w:between w:val="nil"/>
                    </w:pBdr>
                    <w:spacing w:line="275" w:lineRule="auto"/>
                    <w:rPr>
                      <w:color w:val="000000"/>
                      <w:sz w:val="24"/>
                      <w:szCs w:val="24"/>
                    </w:rPr>
                  </w:pPr>
                  <w:r>
                    <w:rPr>
                      <w:color w:val="000000"/>
                      <w:sz w:val="24"/>
                      <w:szCs w:val="24"/>
                    </w:rPr>
                    <w:t xml:space="preserve"> Exact date when the funding was received</w:t>
                  </w:r>
                </w:p>
              </w:tc>
            </w:tr>
          </w:tbl>
          <w:p w14:paraId="5321B2DA" w14:textId="77777777" w:rsidR="00FA74CC" w:rsidRDefault="00FA74CC">
            <w:pPr>
              <w:pBdr>
                <w:top w:val="nil"/>
                <w:left w:val="nil"/>
                <w:bottom w:val="nil"/>
                <w:right w:val="nil"/>
                <w:between w:val="nil"/>
              </w:pBdr>
              <w:spacing w:line="275" w:lineRule="auto"/>
              <w:ind w:left="107"/>
              <w:rPr>
                <w:color w:val="000000"/>
                <w:sz w:val="24"/>
                <w:szCs w:val="24"/>
              </w:rPr>
            </w:pPr>
          </w:p>
        </w:tc>
      </w:tr>
      <w:tr w:rsidR="00FA74CC" w14:paraId="6C09E9F6" w14:textId="77777777">
        <w:trPr>
          <w:trHeight w:val="467"/>
        </w:trPr>
        <w:tc>
          <w:tcPr>
            <w:tcW w:w="3001" w:type="dxa"/>
            <w:shd w:val="clear" w:color="auto" w:fill="FAE3D4"/>
          </w:tcPr>
          <w:p w14:paraId="32988265" w14:textId="77777777" w:rsidR="00FA74CC" w:rsidRDefault="00000000">
            <w:pPr>
              <w:pBdr>
                <w:top w:val="nil"/>
                <w:left w:val="nil"/>
                <w:bottom w:val="nil"/>
                <w:right w:val="nil"/>
                <w:between w:val="nil"/>
              </w:pBdr>
              <w:spacing w:line="275" w:lineRule="auto"/>
              <w:rPr>
                <w:b/>
                <w:color w:val="000000"/>
                <w:sz w:val="24"/>
                <w:szCs w:val="24"/>
              </w:rPr>
            </w:pPr>
            <w:r>
              <w:rPr>
                <w:b/>
                <w:color w:val="000000"/>
                <w:sz w:val="24"/>
                <w:szCs w:val="24"/>
              </w:rPr>
              <w:t xml:space="preserve">  Investor Name</w:t>
            </w:r>
          </w:p>
        </w:tc>
        <w:tc>
          <w:tcPr>
            <w:tcW w:w="5769" w:type="dxa"/>
            <w:shd w:val="clear" w:color="auto" w:fill="FAE3D4"/>
          </w:tcPr>
          <w:p w14:paraId="1FCF3AA7" w14:textId="77777777" w:rsidR="00FA74CC" w:rsidRDefault="00000000">
            <w:pPr>
              <w:pBdr>
                <w:top w:val="nil"/>
                <w:left w:val="nil"/>
                <w:bottom w:val="nil"/>
                <w:right w:val="nil"/>
                <w:between w:val="nil"/>
              </w:pBdr>
              <w:spacing w:line="275" w:lineRule="auto"/>
              <w:ind w:left="107"/>
              <w:rPr>
                <w:color w:val="000000"/>
                <w:sz w:val="24"/>
                <w:szCs w:val="24"/>
              </w:rPr>
            </w:pPr>
            <w:r>
              <w:rPr>
                <w:color w:val="000000"/>
                <w:sz w:val="24"/>
                <w:szCs w:val="24"/>
              </w:rPr>
              <w:t>Name of the individual or organization making the investment</w:t>
            </w:r>
          </w:p>
        </w:tc>
      </w:tr>
      <w:tr w:rsidR="00FA74CC" w14:paraId="38FED106" w14:textId="77777777">
        <w:trPr>
          <w:trHeight w:val="470"/>
        </w:trPr>
        <w:tc>
          <w:tcPr>
            <w:tcW w:w="3001" w:type="dxa"/>
          </w:tcPr>
          <w:p w14:paraId="536185A4" w14:textId="77777777" w:rsidR="00FA74CC" w:rsidRDefault="00000000">
            <w:pPr>
              <w:pBdr>
                <w:top w:val="nil"/>
                <w:left w:val="nil"/>
                <w:bottom w:val="nil"/>
                <w:right w:val="nil"/>
                <w:between w:val="nil"/>
              </w:pBdr>
              <w:spacing w:line="275" w:lineRule="auto"/>
              <w:rPr>
                <w:b/>
                <w:color w:val="000000"/>
                <w:sz w:val="24"/>
                <w:szCs w:val="24"/>
              </w:rPr>
            </w:pPr>
            <w:r>
              <w:rPr>
                <w:b/>
                <w:color w:val="000000"/>
                <w:sz w:val="24"/>
                <w:szCs w:val="24"/>
              </w:rPr>
              <w:t xml:space="preserve">  Investor Type</w:t>
            </w:r>
          </w:p>
        </w:tc>
        <w:tc>
          <w:tcPr>
            <w:tcW w:w="5769" w:type="dxa"/>
          </w:tcPr>
          <w:p w14:paraId="5F50C768" w14:textId="77777777" w:rsidR="00FA74CC" w:rsidRDefault="00000000">
            <w:pPr>
              <w:pBdr>
                <w:top w:val="nil"/>
                <w:left w:val="nil"/>
                <w:bottom w:val="nil"/>
                <w:right w:val="nil"/>
                <w:between w:val="nil"/>
              </w:pBdr>
              <w:spacing w:line="275" w:lineRule="auto"/>
              <w:ind w:left="107"/>
              <w:rPr>
                <w:color w:val="000000"/>
                <w:sz w:val="24"/>
                <w:szCs w:val="24"/>
              </w:rPr>
            </w:pPr>
            <w:r>
              <w:rPr>
                <w:color w:val="000000"/>
                <w:sz w:val="24"/>
                <w:szCs w:val="24"/>
              </w:rPr>
              <w:t>Category of investor</w:t>
            </w:r>
          </w:p>
        </w:tc>
      </w:tr>
      <w:tr w:rsidR="00FA74CC" w14:paraId="1421C556" w14:textId="77777777">
        <w:trPr>
          <w:trHeight w:val="458"/>
        </w:trPr>
        <w:tc>
          <w:tcPr>
            <w:tcW w:w="3001" w:type="dxa"/>
            <w:shd w:val="clear" w:color="auto" w:fill="FAE3D4"/>
          </w:tcPr>
          <w:p w14:paraId="22A5B0C4" w14:textId="77777777" w:rsidR="00FA74CC" w:rsidRDefault="00000000">
            <w:pPr>
              <w:pBdr>
                <w:top w:val="nil"/>
                <w:left w:val="nil"/>
                <w:bottom w:val="nil"/>
                <w:right w:val="nil"/>
                <w:between w:val="nil"/>
              </w:pBdr>
              <w:spacing w:line="275" w:lineRule="auto"/>
              <w:rPr>
                <w:b/>
                <w:color w:val="000000"/>
                <w:sz w:val="24"/>
                <w:szCs w:val="24"/>
              </w:rPr>
            </w:pPr>
            <w:r>
              <w:rPr>
                <w:b/>
                <w:color w:val="000000"/>
                <w:sz w:val="24"/>
                <w:szCs w:val="24"/>
              </w:rPr>
              <w:t xml:space="preserve">  Country</w:t>
            </w:r>
          </w:p>
        </w:tc>
        <w:tc>
          <w:tcPr>
            <w:tcW w:w="5769" w:type="dxa"/>
            <w:shd w:val="clear" w:color="auto" w:fill="FAE3D4"/>
          </w:tcPr>
          <w:p w14:paraId="497B2406" w14:textId="77777777" w:rsidR="00FA74CC" w:rsidRDefault="00000000">
            <w:pPr>
              <w:pBdr>
                <w:top w:val="nil"/>
                <w:left w:val="nil"/>
                <w:bottom w:val="nil"/>
                <w:right w:val="nil"/>
                <w:between w:val="nil"/>
              </w:pBdr>
              <w:spacing w:line="275" w:lineRule="auto"/>
              <w:ind w:left="107"/>
              <w:rPr>
                <w:color w:val="000000"/>
                <w:sz w:val="24"/>
                <w:szCs w:val="24"/>
              </w:rPr>
            </w:pPr>
            <w:r>
              <w:rPr>
                <w:color w:val="000000"/>
                <w:sz w:val="24"/>
                <w:szCs w:val="24"/>
              </w:rPr>
              <w:t>Country where the startup is based</w:t>
            </w:r>
          </w:p>
        </w:tc>
      </w:tr>
      <w:tr w:rsidR="00FA74CC" w14:paraId="1E2BE008" w14:textId="77777777">
        <w:trPr>
          <w:trHeight w:val="470"/>
        </w:trPr>
        <w:tc>
          <w:tcPr>
            <w:tcW w:w="3001" w:type="dxa"/>
          </w:tcPr>
          <w:p w14:paraId="6E9C2ED5" w14:textId="77777777" w:rsidR="00FA74CC" w:rsidRDefault="00000000">
            <w:pPr>
              <w:pBdr>
                <w:top w:val="nil"/>
                <w:left w:val="nil"/>
                <w:bottom w:val="nil"/>
                <w:right w:val="nil"/>
                <w:between w:val="nil"/>
              </w:pBdr>
              <w:spacing w:line="275" w:lineRule="auto"/>
              <w:rPr>
                <w:b/>
                <w:color w:val="000000"/>
                <w:sz w:val="24"/>
                <w:szCs w:val="24"/>
              </w:rPr>
            </w:pPr>
            <w:r>
              <w:rPr>
                <w:b/>
                <w:color w:val="000000"/>
                <w:sz w:val="24"/>
                <w:szCs w:val="24"/>
              </w:rPr>
              <w:t xml:space="preserve">  Location</w:t>
            </w:r>
          </w:p>
        </w:tc>
        <w:tc>
          <w:tcPr>
            <w:tcW w:w="5769" w:type="dxa"/>
          </w:tcPr>
          <w:p w14:paraId="78BDA33A" w14:textId="77777777" w:rsidR="00FA74CC" w:rsidRDefault="00000000">
            <w:pPr>
              <w:pBdr>
                <w:top w:val="nil"/>
                <w:left w:val="nil"/>
                <w:bottom w:val="nil"/>
                <w:right w:val="nil"/>
                <w:between w:val="nil"/>
              </w:pBdr>
              <w:spacing w:line="275" w:lineRule="auto"/>
              <w:ind w:left="107"/>
              <w:rPr>
                <w:color w:val="000000"/>
                <w:sz w:val="24"/>
                <w:szCs w:val="24"/>
              </w:rPr>
            </w:pPr>
            <w:r>
              <w:rPr>
                <w:color w:val="000000"/>
                <w:sz w:val="24"/>
                <w:szCs w:val="24"/>
              </w:rPr>
              <w:t>Location of the startup or investment</w:t>
            </w:r>
          </w:p>
        </w:tc>
      </w:tr>
      <w:tr w:rsidR="00FA74CC" w14:paraId="77AD688D" w14:textId="77777777">
        <w:trPr>
          <w:trHeight w:val="467"/>
        </w:trPr>
        <w:tc>
          <w:tcPr>
            <w:tcW w:w="3001" w:type="dxa"/>
            <w:shd w:val="clear" w:color="auto" w:fill="FAE3D4"/>
          </w:tcPr>
          <w:p w14:paraId="143E6568" w14:textId="77777777" w:rsidR="00FA74CC" w:rsidRDefault="00000000">
            <w:pPr>
              <w:pBdr>
                <w:top w:val="nil"/>
                <w:left w:val="nil"/>
                <w:bottom w:val="nil"/>
                <w:right w:val="nil"/>
                <w:between w:val="nil"/>
              </w:pBdr>
              <w:spacing w:line="275" w:lineRule="auto"/>
              <w:ind w:left="107"/>
              <w:rPr>
                <w:b/>
                <w:color w:val="000000"/>
                <w:sz w:val="24"/>
                <w:szCs w:val="24"/>
              </w:rPr>
            </w:pPr>
            <w:r>
              <w:rPr>
                <w:b/>
                <w:color w:val="000000"/>
                <w:sz w:val="24"/>
                <w:szCs w:val="24"/>
              </w:rPr>
              <w:t>City</w:t>
            </w:r>
          </w:p>
        </w:tc>
        <w:tc>
          <w:tcPr>
            <w:tcW w:w="5769" w:type="dxa"/>
            <w:shd w:val="clear" w:color="auto" w:fill="FAE3D4"/>
          </w:tcPr>
          <w:p w14:paraId="38C4F9BC" w14:textId="77777777" w:rsidR="00FA74CC" w:rsidRDefault="00000000">
            <w:pPr>
              <w:pBdr>
                <w:top w:val="nil"/>
                <w:left w:val="nil"/>
                <w:bottom w:val="nil"/>
                <w:right w:val="nil"/>
                <w:between w:val="nil"/>
              </w:pBdr>
              <w:spacing w:line="275" w:lineRule="auto"/>
              <w:ind w:left="107"/>
              <w:rPr>
                <w:color w:val="000000"/>
                <w:sz w:val="24"/>
                <w:szCs w:val="24"/>
              </w:rPr>
            </w:pPr>
            <w:r>
              <w:rPr>
                <w:color w:val="000000"/>
                <w:sz w:val="24"/>
                <w:szCs w:val="24"/>
              </w:rPr>
              <w:t>City where the startup is headquartered</w:t>
            </w:r>
          </w:p>
        </w:tc>
      </w:tr>
      <w:tr w:rsidR="00FA74CC" w14:paraId="24B508BE" w14:textId="77777777">
        <w:trPr>
          <w:trHeight w:val="470"/>
        </w:trPr>
        <w:tc>
          <w:tcPr>
            <w:tcW w:w="3001" w:type="dxa"/>
          </w:tcPr>
          <w:p w14:paraId="5290DF75" w14:textId="77777777" w:rsidR="00FA74CC" w:rsidRDefault="00000000">
            <w:pPr>
              <w:pBdr>
                <w:top w:val="nil"/>
                <w:left w:val="nil"/>
                <w:bottom w:val="nil"/>
                <w:right w:val="nil"/>
                <w:between w:val="nil"/>
              </w:pBdr>
              <w:spacing w:line="275" w:lineRule="auto"/>
              <w:ind w:left="107"/>
              <w:rPr>
                <w:b/>
                <w:color w:val="000000"/>
                <w:sz w:val="24"/>
                <w:szCs w:val="24"/>
              </w:rPr>
            </w:pPr>
            <w:r>
              <w:rPr>
                <w:b/>
                <w:color w:val="000000"/>
                <w:sz w:val="24"/>
                <w:szCs w:val="24"/>
              </w:rPr>
              <w:t xml:space="preserve">Post-Money Valuation </w:t>
            </w:r>
          </w:p>
        </w:tc>
        <w:tc>
          <w:tcPr>
            <w:tcW w:w="5769" w:type="dxa"/>
          </w:tcPr>
          <w:p w14:paraId="1AD97D9F" w14:textId="77777777" w:rsidR="00FA74CC" w:rsidRDefault="00000000">
            <w:pPr>
              <w:pBdr>
                <w:top w:val="nil"/>
                <w:left w:val="nil"/>
                <w:bottom w:val="nil"/>
                <w:right w:val="nil"/>
                <w:between w:val="nil"/>
              </w:pBdr>
              <w:spacing w:line="275" w:lineRule="auto"/>
              <w:ind w:left="107"/>
              <w:rPr>
                <w:color w:val="000000"/>
                <w:sz w:val="24"/>
                <w:szCs w:val="24"/>
              </w:rPr>
            </w:pPr>
            <w:r>
              <w:rPr>
                <w:color w:val="000000"/>
                <w:sz w:val="24"/>
                <w:szCs w:val="24"/>
              </w:rPr>
              <w:t>Startup’s valuation immediately after the funding round</w:t>
            </w:r>
          </w:p>
        </w:tc>
      </w:tr>
      <w:tr w:rsidR="00FA74CC" w14:paraId="7E270718" w14:textId="77777777">
        <w:trPr>
          <w:trHeight w:val="467"/>
        </w:trPr>
        <w:tc>
          <w:tcPr>
            <w:tcW w:w="3001" w:type="dxa"/>
            <w:shd w:val="clear" w:color="auto" w:fill="FAE3D4"/>
          </w:tcPr>
          <w:p w14:paraId="501D1B8B" w14:textId="77777777" w:rsidR="00FA74CC" w:rsidRDefault="00000000">
            <w:pPr>
              <w:pBdr>
                <w:top w:val="nil"/>
                <w:left w:val="nil"/>
                <w:bottom w:val="nil"/>
                <w:right w:val="nil"/>
                <w:between w:val="nil"/>
              </w:pBdr>
              <w:spacing w:line="275" w:lineRule="auto"/>
              <w:ind w:left="107"/>
              <w:rPr>
                <w:b/>
                <w:color w:val="000000"/>
                <w:sz w:val="24"/>
                <w:szCs w:val="24"/>
              </w:rPr>
            </w:pPr>
            <w:r>
              <w:rPr>
                <w:b/>
                <w:color w:val="000000"/>
                <w:sz w:val="24"/>
                <w:szCs w:val="24"/>
              </w:rPr>
              <w:t>Employee Count</w:t>
            </w:r>
          </w:p>
        </w:tc>
        <w:tc>
          <w:tcPr>
            <w:tcW w:w="5769" w:type="dxa"/>
            <w:shd w:val="clear" w:color="auto" w:fill="FAE3D4"/>
          </w:tcPr>
          <w:p w14:paraId="07B67805" w14:textId="77777777" w:rsidR="00FA74CC" w:rsidRDefault="00000000">
            <w:pPr>
              <w:pBdr>
                <w:top w:val="nil"/>
                <w:left w:val="nil"/>
                <w:bottom w:val="nil"/>
                <w:right w:val="nil"/>
                <w:between w:val="nil"/>
              </w:pBdr>
              <w:spacing w:line="275" w:lineRule="auto"/>
              <w:ind w:left="107"/>
              <w:rPr>
                <w:color w:val="000000"/>
                <w:sz w:val="24"/>
                <w:szCs w:val="24"/>
              </w:rPr>
            </w:pPr>
            <w:r>
              <w:rPr>
                <w:color w:val="000000"/>
                <w:sz w:val="24"/>
                <w:szCs w:val="24"/>
              </w:rPr>
              <w:t>Number of employees working in the startup</w:t>
            </w:r>
          </w:p>
        </w:tc>
      </w:tr>
      <w:tr w:rsidR="00FA74CC" w14:paraId="6C338555" w14:textId="77777777">
        <w:trPr>
          <w:trHeight w:val="460"/>
        </w:trPr>
        <w:tc>
          <w:tcPr>
            <w:tcW w:w="3001" w:type="dxa"/>
          </w:tcPr>
          <w:p w14:paraId="3A481529" w14:textId="77777777" w:rsidR="00FA74CC" w:rsidRDefault="00000000">
            <w:pPr>
              <w:pBdr>
                <w:top w:val="nil"/>
                <w:left w:val="nil"/>
                <w:bottom w:val="nil"/>
                <w:right w:val="nil"/>
                <w:between w:val="nil"/>
              </w:pBdr>
              <w:spacing w:before="1"/>
              <w:ind w:left="107"/>
              <w:rPr>
                <w:b/>
                <w:color w:val="000000"/>
                <w:sz w:val="24"/>
                <w:szCs w:val="24"/>
              </w:rPr>
            </w:pPr>
            <w:r>
              <w:rPr>
                <w:b/>
                <w:color w:val="000000"/>
                <w:sz w:val="24"/>
                <w:szCs w:val="24"/>
              </w:rPr>
              <w:t>Founded Year</w:t>
            </w:r>
          </w:p>
        </w:tc>
        <w:tc>
          <w:tcPr>
            <w:tcW w:w="5769" w:type="dxa"/>
          </w:tcPr>
          <w:p w14:paraId="7A60A008" w14:textId="77777777" w:rsidR="00FA74CC" w:rsidRDefault="00FA74CC">
            <w:pPr>
              <w:pBdr>
                <w:top w:val="nil"/>
                <w:left w:val="nil"/>
                <w:bottom w:val="nil"/>
                <w:right w:val="nil"/>
                <w:between w:val="nil"/>
              </w:pBdr>
              <w:spacing w:line="276" w:lineRule="auto"/>
              <w:rPr>
                <w:b/>
                <w:color w:val="000000"/>
                <w:sz w:val="24"/>
                <w:szCs w:val="24"/>
              </w:rPr>
            </w:pPr>
          </w:p>
          <w:tbl>
            <w:tblPr>
              <w:tblStyle w:val="ad"/>
              <w:tblW w:w="110" w:type="dxa"/>
              <w:tblLayout w:type="fixed"/>
              <w:tblLook w:val="0400" w:firstRow="0" w:lastRow="0" w:firstColumn="0" w:lastColumn="0" w:noHBand="0" w:noVBand="1"/>
            </w:tblPr>
            <w:tblGrid>
              <w:gridCol w:w="110"/>
            </w:tblGrid>
            <w:tr w:rsidR="00FA74CC" w14:paraId="53FD6B32" w14:textId="77777777">
              <w:tc>
                <w:tcPr>
                  <w:tcW w:w="110" w:type="dxa"/>
                  <w:vAlign w:val="center"/>
                </w:tcPr>
                <w:p w14:paraId="67E84073" w14:textId="77777777" w:rsidR="00FA74CC" w:rsidRDefault="00FA74CC">
                  <w:pPr>
                    <w:pBdr>
                      <w:top w:val="nil"/>
                      <w:left w:val="nil"/>
                      <w:bottom w:val="nil"/>
                      <w:right w:val="nil"/>
                      <w:between w:val="nil"/>
                    </w:pBdr>
                    <w:spacing w:before="1" w:line="275" w:lineRule="auto"/>
                    <w:ind w:left="107"/>
                    <w:rPr>
                      <w:color w:val="000000"/>
                      <w:sz w:val="24"/>
                      <w:szCs w:val="24"/>
                    </w:rPr>
                  </w:pPr>
                </w:p>
              </w:tc>
            </w:tr>
          </w:tbl>
          <w:p w14:paraId="3C063AD3" w14:textId="77777777" w:rsidR="00FA74CC" w:rsidRDefault="00FA74CC">
            <w:pPr>
              <w:pBdr>
                <w:top w:val="nil"/>
                <w:left w:val="nil"/>
                <w:bottom w:val="nil"/>
                <w:right w:val="nil"/>
                <w:between w:val="nil"/>
              </w:pBdr>
              <w:spacing w:line="276" w:lineRule="auto"/>
              <w:rPr>
                <w:color w:val="000000"/>
                <w:sz w:val="24"/>
                <w:szCs w:val="24"/>
              </w:rPr>
            </w:pPr>
          </w:p>
          <w:tbl>
            <w:tblPr>
              <w:tblStyle w:val="ae"/>
              <w:tblW w:w="2903" w:type="dxa"/>
              <w:tblLayout w:type="fixed"/>
              <w:tblLook w:val="0400" w:firstRow="0" w:lastRow="0" w:firstColumn="0" w:lastColumn="0" w:noHBand="0" w:noVBand="1"/>
            </w:tblPr>
            <w:tblGrid>
              <w:gridCol w:w="2903"/>
            </w:tblGrid>
            <w:tr w:rsidR="00FA74CC" w14:paraId="14179216" w14:textId="77777777">
              <w:tc>
                <w:tcPr>
                  <w:tcW w:w="2903" w:type="dxa"/>
                  <w:vAlign w:val="center"/>
                </w:tcPr>
                <w:p w14:paraId="560B8C70" w14:textId="77777777" w:rsidR="00FA74CC" w:rsidRDefault="00000000">
                  <w:pPr>
                    <w:pBdr>
                      <w:top w:val="nil"/>
                      <w:left w:val="nil"/>
                      <w:bottom w:val="nil"/>
                      <w:right w:val="nil"/>
                      <w:between w:val="nil"/>
                    </w:pBdr>
                    <w:spacing w:before="1" w:line="275" w:lineRule="auto"/>
                    <w:rPr>
                      <w:color w:val="000000"/>
                      <w:sz w:val="24"/>
                      <w:szCs w:val="24"/>
                    </w:rPr>
                  </w:pPr>
                  <w:r>
                    <w:rPr>
                      <w:color w:val="000000"/>
                      <w:sz w:val="24"/>
                      <w:szCs w:val="24"/>
                    </w:rPr>
                    <w:t>Year the startup was founded</w:t>
                  </w:r>
                </w:p>
              </w:tc>
            </w:tr>
          </w:tbl>
          <w:p w14:paraId="674C10F5" w14:textId="77777777" w:rsidR="00FA74CC" w:rsidRDefault="00FA74CC">
            <w:pPr>
              <w:pBdr>
                <w:top w:val="nil"/>
                <w:left w:val="nil"/>
                <w:bottom w:val="nil"/>
                <w:right w:val="nil"/>
                <w:between w:val="nil"/>
              </w:pBdr>
              <w:spacing w:before="1"/>
              <w:ind w:left="107"/>
              <w:rPr>
                <w:color w:val="000000"/>
                <w:sz w:val="24"/>
                <w:szCs w:val="24"/>
              </w:rPr>
            </w:pPr>
          </w:p>
        </w:tc>
      </w:tr>
      <w:tr w:rsidR="00FA74CC" w14:paraId="4F0E5270" w14:textId="77777777">
        <w:trPr>
          <w:trHeight w:val="467"/>
        </w:trPr>
        <w:tc>
          <w:tcPr>
            <w:tcW w:w="3001" w:type="dxa"/>
            <w:shd w:val="clear" w:color="auto" w:fill="FAE3D4"/>
          </w:tcPr>
          <w:p w14:paraId="0F8EF12A" w14:textId="77777777" w:rsidR="00FA74CC" w:rsidRDefault="00000000">
            <w:pPr>
              <w:pBdr>
                <w:top w:val="nil"/>
                <w:left w:val="nil"/>
                <w:bottom w:val="nil"/>
                <w:right w:val="nil"/>
                <w:between w:val="nil"/>
              </w:pBdr>
              <w:spacing w:line="275" w:lineRule="auto"/>
              <w:ind w:left="107"/>
              <w:rPr>
                <w:b/>
                <w:color w:val="000000"/>
                <w:sz w:val="24"/>
                <w:szCs w:val="24"/>
              </w:rPr>
            </w:pPr>
            <w:r>
              <w:rPr>
                <w:b/>
                <w:color w:val="000000"/>
                <w:sz w:val="24"/>
                <w:szCs w:val="24"/>
              </w:rPr>
              <w:t>Startup Age</w:t>
            </w:r>
          </w:p>
        </w:tc>
        <w:tc>
          <w:tcPr>
            <w:tcW w:w="5769" w:type="dxa"/>
            <w:shd w:val="clear" w:color="auto" w:fill="FAE3D4"/>
          </w:tcPr>
          <w:p w14:paraId="79C67F4B" w14:textId="77777777" w:rsidR="00FA74CC" w:rsidRDefault="00000000">
            <w:pPr>
              <w:pBdr>
                <w:top w:val="nil"/>
                <w:left w:val="nil"/>
                <w:bottom w:val="nil"/>
                <w:right w:val="nil"/>
                <w:between w:val="nil"/>
              </w:pBdr>
              <w:spacing w:line="275" w:lineRule="auto"/>
              <w:ind w:left="107"/>
              <w:rPr>
                <w:color w:val="000000"/>
                <w:sz w:val="24"/>
                <w:szCs w:val="24"/>
              </w:rPr>
            </w:pPr>
            <w:r>
              <w:rPr>
                <w:color w:val="000000"/>
                <w:sz w:val="24"/>
                <w:szCs w:val="24"/>
              </w:rPr>
              <w:t>Number of years since the startup was founded</w:t>
            </w:r>
          </w:p>
        </w:tc>
      </w:tr>
      <w:tr w:rsidR="00FA74CC" w14:paraId="16D96015" w14:textId="77777777">
        <w:trPr>
          <w:trHeight w:val="470"/>
        </w:trPr>
        <w:tc>
          <w:tcPr>
            <w:tcW w:w="3001" w:type="dxa"/>
          </w:tcPr>
          <w:p w14:paraId="737D65A1" w14:textId="77777777" w:rsidR="00FA74CC" w:rsidRDefault="00000000">
            <w:pPr>
              <w:pBdr>
                <w:top w:val="nil"/>
                <w:left w:val="nil"/>
                <w:bottom w:val="nil"/>
                <w:right w:val="nil"/>
                <w:between w:val="nil"/>
              </w:pBdr>
              <w:spacing w:before="1"/>
              <w:ind w:left="107"/>
              <w:rPr>
                <w:b/>
                <w:color w:val="000000"/>
                <w:sz w:val="24"/>
                <w:szCs w:val="24"/>
              </w:rPr>
            </w:pPr>
            <w:r>
              <w:rPr>
                <w:b/>
                <w:color w:val="000000"/>
                <w:sz w:val="24"/>
                <w:szCs w:val="24"/>
              </w:rPr>
              <w:t xml:space="preserve">Pre-Money Valuation </w:t>
            </w:r>
          </w:p>
        </w:tc>
        <w:tc>
          <w:tcPr>
            <w:tcW w:w="5769" w:type="dxa"/>
          </w:tcPr>
          <w:p w14:paraId="2CB0D49D" w14:textId="77777777" w:rsidR="00FA74CC" w:rsidRDefault="00000000">
            <w:pPr>
              <w:pBdr>
                <w:top w:val="nil"/>
                <w:left w:val="nil"/>
                <w:bottom w:val="nil"/>
                <w:right w:val="nil"/>
                <w:between w:val="nil"/>
              </w:pBdr>
              <w:spacing w:before="1"/>
              <w:ind w:left="107"/>
              <w:rPr>
                <w:color w:val="000000"/>
                <w:sz w:val="24"/>
                <w:szCs w:val="24"/>
              </w:rPr>
            </w:pPr>
            <w:r>
              <w:rPr>
                <w:color w:val="000000"/>
                <w:sz w:val="24"/>
                <w:szCs w:val="24"/>
              </w:rPr>
              <w:t>Startup’s valuation immediately before the funding round</w:t>
            </w:r>
          </w:p>
        </w:tc>
      </w:tr>
      <w:tr w:rsidR="00FA74CC" w14:paraId="70C726FF" w14:textId="77777777">
        <w:trPr>
          <w:trHeight w:val="470"/>
        </w:trPr>
        <w:tc>
          <w:tcPr>
            <w:tcW w:w="3001" w:type="dxa"/>
            <w:shd w:val="clear" w:color="auto" w:fill="FAE3D4"/>
          </w:tcPr>
          <w:p w14:paraId="2C47BF53" w14:textId="77777777" w:rsidR="00FA74CC" w:rsidRDefault="00000000">
            <w:pPr>
              <w:pBdr>
                <w:top w:val="nil"/>
                <w:left w:val="nil"/>
                <w:bottom w:val="nil"/>
                <w:right w:val="nil"/>
                <w:between w:val="nil"/>
              </w:pBdr>
              <w:spacing w:line="275" w:lineRule="auto"/>
              <w:ind w:left="107"/>
              <w:rPr>
                <w:b/>
                <w:color w:val="000000"/>
                <w:sz w:val="24"/>
                <w:szCs w:val="24"/>
              </w:rPr>
            </w:pPr>
            <w:r>
              <w:rPr>
                <w:b/>
                <w:color w:val="000000"/>
                <w:sz w:val="24"/>
                <w:szCs w:val="24"/>
              </w:rPr>
              <w:t>Revenue (USD)</w:t>
            </w:r>
          </w:p>
        </w:tc>
        <w:tc>
          <w:tcPr>
            <w:tcW w:w="5769" w:type="dxa"/>
            <w:shd w:val="clear" w:color="auto" w:fill="FAE3D4"/>
          </w:tcPr>
          <w:p w14:paraId="5783A7BF" w14:textId="77777777" w:rsidR="00FA74CC" w:rsidRDefault="00000000">
            <w:pPr>
              <w:pBdr>
                <w:top w:val="nil"/>
                <w:left w:val="nil"/>
                <w:bottom w:val="nil"/>
                <w:right w:val="nil"/>
                <w:between w:val="nil"/>
              </w:pBdr>
              <w:spacing w:line="275" w:lineRule="auto"/>
              <w:ind w:left="107"/>
              <w:rPr>
                <w:color w:val="000000"/>
                <w:sz w:val="24"/>
                <w:szCs w:val="24"/>
              </w:rPr>
            </w:pPr>
            <w:r>
              <w:rPr>
                <w:color w:val="000000"/>
                <w:sz w:val="24"/>
                <w:szCs w:val="24"/>
              </w:rPr>
              <w:t>Annual revenue of the startup in US dollars</w:t>
            </w:r>
          </w:p>
        </w:tc>
      </w:tr>
      <w:tr w:rsidR="00FA74CC" w14:paraId="527AAA8C" w14:textId="77777777">
        <w:trPr>
          <w:trHeight w:val="458"/>
        </w:trPr>
        <w:tc>
          <w:tcPr>
            <w:tcW w:w="3001" w:type="dxa"/>
          </w:tcPr>
          <w:p w14:paraId="232FF1F6" w14:textId="77777777" w:rsidR="00FA74CC" w:rsidRDefault="00000000">
            <w:pPr>
              <w:pBdr>
                <w:top w:val="nil"/>
                <w:left w:val="nil"/>
                <w:bottom w:val="nil"/>
                <w:right w:val="nil"/>
                <w:between w:val="nil"/>
              </w:pBdr>
              <w:spacing w:line="275" w:lineRule="auto"/>
              <w:ind w:left="107"/>
              <w:rPr>
                <w:b/>
                <w:color w:val="000000"/>
                <w:sz w:val="24"/>
                <w:szCs w:val="24"/>
              </w:rPr>
            </w:pPr>
            <w:r>
              <w:rPr>
                <w:b/>
                <w:color w:val="000000"/>
                <w:sz w:val="24"/>
                <w:szCs w:val="24"/>
              </w:rPr>
              <w:t>Revenue Growth (%)</w:t>
            </w:r>
          </w:p>
        </w:tc>
        <w:tc>
          <w:tcPr>
            <w:tcW w:w="5769" w:type="dxa"/>
          </w:tcPr>
          <w:p w14:paraId="01621E72" w14:textId="77777777" w:rsidR="00FA74CC" w:rsidRDefault="00FA74CC">
            <w:pPr>
              <w:pBdr>
                <w:top w:val="nil"/>
                <w:left w:val="nil"/>
                <w:bottom w:val="nil"/>
                <w:right w:val="nil"/>
                <w:between w:val="nil"/>
              </w:pBdr>
              <w:spacing w:line="276" w:lineRule="auto"/>
              <w:rPr>
                <w:b/>
                <w:color w:val="000000"/>
                <w:sz w:val="24"/>
                <w:szCs w:val="24"/>
              </w:rPr>
            </w:pPr>
          </w:p>
          <w:tbl>
            <w:tblPr>
              <w:tblStyle w:val="af"/>
              <w:tblW w:w="110" w:type="dxa"/>
              <w:tblLayout w:type="fixed"/>
              <w:tblLook w:val="0400" w:firstRow="0" w:lastRow="0" w:firstColumn="0" w:lastColumn="0" w:noHBand="0" w:noVBand="1"/>
            </w:tblPr>
            <w:tblGrid>
              <w:gridCol w:w="110"/>
            </w:tblGrid>
            <w:tr w:rsidR="00FA74CC" w14:paraId="4A41C298" w14:textId="77777777">
              <w:tc>
                <w:tcPr>
                  <w:tcW w:w="110" w:type="dxa"/>
                  <w:vAlign w:val="center"/>
                </w:tcPr>
                <w:p w14:paraId="2C36B81C" w14:textId="77777777" w:rsidR="00FA74CC" w:rsidRDefault="00FA74CC">
                  <w:pPr>
                    <w:pBdr>
                      <w:top w:val="nil"/>
                      <w:left w:val="nil"/>
                      <w:bottom w:val="nil"/>
                      <w:right w:val="nil"/>
                      <w:between w:val="nil"/>
                    </w:pBdr>
                    <w:spacing w:line="275" w:lineRule="auto"/>
                    <w:ind w:left="107"/>
                    <w:rPr>
                      <w:color w:val="000000"/>
                      <w:sz w:val="24"/>
                      <w:szCs w:val="24"/>
                    </w:rPr>
                  </w:pPr>
                </w:p>
              </w:tc>
            </w:tr>
          </w:tbl>
          <w:p w14:paraId="57D31DF1" w14:textId="77777777" w:rsidR="00FA74CC" w:rsidRDefault="00FA74CC">
            <w:pPr>
              <w:pBdr>
                <w:top w:val="nil"/>
                <w:left w:val="nil"/>
                <w:bottom w:val="nil"/>
                <w:right w:val="nil"/>
                <w:between w:val="nil"/>
              </w:pBdr>
              <w:spacing w:line="276" w:lineRule="auto"/>
              <w:rPr>
                <w:color w:val="000000"/>
                <w:sz w:val="24"/>
                <w:szCs w:val="24"/>
              </w:rPr>
            </w:pPr>
          </w:p>
          <w:tbl>
            <w:tblPr>
              <w:tblStyle w:val="af0"/>
              <w:tblW w:w="5202" w:type="dxa"/>
              <w:tblLayout w:type="fixed"/>
              <w:tblLook w:val="0400" w:firstRow="0" w:lastRow="0" w:firstColumn="0" w:lastColumn="0" w:noHBand="0" w:noVBand="1"/>
            </w:tblPr>
            <w:tblGrid>
              <w:gridCol w:w="5202"/>
            </w:tblGrid>
            <w:tr w:rsidR="00FA74CC" w14:paraId="36555B82" w14:textId="77777777">
              <w:tc>
                <w:tcPr>
                  <w:tcW w:w="5202" w:type="dxa"/>
                  <w:vAlign w:val="center"/>
                </w:tcPr>
                <w:p w14:paraId="59308B1A" w14:textId="77777777" w:rsidR="00FA74CC" w:rsidRDefault="00000000">
                  <w:pPr>
                    <w:pBdr>
                      <w:top w:val="nil"/>
                      <w:left w:val="nil"/>
                      <w:bottom w:val="nil"/>
                      <w:right w:val="nil"/>
                      <w:between w:val="nil"/>
                    </w:pBdr>
                    <w:spacing w:line="275" w:lineRule="auto"/>
                    <w:rPr>
                      <w:color w:val="000000"/>
                      <w:sz w:val="24"/>
                      <w:szCs w:val="24"/>
                    </w:rPr>
                  </w:pPr>
                  <w:r>
                    <w:rPr>
                      <w:color w:val="000000"/>
                      <w:sz w:val="24"/>
                      <w:szCs w:val="24"/>
                    </w:rPr>
                    <w:t>Percentage growth in revenue over a specified period</w:t>
                  </w:r>
                </w:p>
              </w:tc>
            </w:tr>
          </w:tbl>
          <w:p w14:paraId="03A455C2" w14:textId="77777777" w:rsidR="00FA74CC" w:rsidRDefault="00FA74CC">
            <w:pPr>
              <w:pBdr>
                <w:top w:val="nil"/>
                <w:left w:val="nil"/>
                <w:bottom w:val="nil"/>
                <w:right w:val="nil"/>
                <w:between w:val="nil"/>
              </w:pBdr>
              <w:spacing w:line="275" w:lineRule="auto"/>
              <w:ind w:left="107"/>
              <w:rPr>
                <w:color w:val="000000"/>
                <w:sz w:val="24"/>
                <w:szCs w:val="24"/>
              </w:rPr>
            </w:pPr>
          </w:p>
        </w:tc>
      </w:tr>
    </w:tbl>
    <w:p w14:paraId="46EDAA1B" w14:textId="77777777" w:rsidR="00FA74CC" w:rsidRDefault="00FA74CC">
      <w:pPr>
        <w:pBdr>
          <w:top w:val="nil"/>
          <w:left w:val="nil"/>
          <w:bottom w:val="nil"/>
          <w:right w:val="nil"/>
          <w:between w:val="nil"/>
        </w:pBdr>
        <w:spacing w:before="6"/>
        <w:rPr>
          <w:b/>
          <w:color w:val="000000"/>
          <w:sz w:val="15"/>
          <w:szCs w:val="15"/>
        </w:rPr>
        <w:sectPr w:rsidR="00FA74CC">
          <w:pgSz w:w="11930" w:h="16860"/>
          <w:pgMar w:top="1340" w:right="1417" w:bottom="1420" w:left="1275" w:header="30" w:footer="1226" w:gutter="0"/>
          <w:cols w:space="720"/>
        </w:sectPr>
      </w:pPr>
    </w:p>
    <w:p w14:paraId="26A3A135" w14:textId="77777777" w:rsidR="00FA74CC" w:rsidRDefault="00000000">
      <w:pPr>
        <w:pStyle w:val="Heading2"/>
        <w:numPr>
          <w:ilvl w:val="0"/>
          <w:numId w:val="6"/>
        </w:numPr>
        <w:tabs>
          <w:tab w:val="left" w:pos="439"/>
        </w:tabs>
        <w:ind w:left="439" w:hanging="274"/>
        <w:jc w:val="both"/>
      </w:pPr>
      <w:r>
        <w:lastRenderedPageBreak/>
        <w:t>Tools and Technologies Used</w:t>
      </w:r>
    </w:p>
    <w:p w14:paraId="6E6C2819" w14:textId="77777777" w:rsidR="00FA74CC" w:rsidRDefault="00000000">
      <w:pPr>
        <w:widowControl/>
        <w:numPr>
          <w:ilvl w:val="0"/>
          <w:numId w:val="9"/>
        </w:numPr>
        <w:pBdr>
          <w:top w:val="nil"/>
          <w:left w:val="nil"/>
          <w:bottom w:val="nil"/>
          <w:right w:val="nil"/>
          <w:between w:val="nil"/>
        </w:pBdr>
        <w:spacing w:before="280" w:line="360" w:lineRule="auto"/>
        <w:jc w:val="both"/>
      </w:pPr>
      <w:r>
        <w:rPr>
          <w:b/>
          <w:color w:val="000000"/>
          <w:sz w:val="24"/>
          <w:szCs w:val="24"/>
        </w:rPr>
        <w:t>IBM Cognos Analytics</w:t>
      </w:r>
      <w:r>
        <w:rPr>
          <w:color w:val="000000"/>
          <w:sz w:val="24"/>
          <w:szCs w:val="24"/>
        </w:rPr>
        <w:t xml:space="preserve"> – Utilized for interactive data visualization and dashboard development.</w:t>
      </w:r>
    </w:p>
    <w:p w14:paraId="464B299D" w14:textId="77777777" w:rsidR="00FA74CC" w:rsidRDefault="00000000">
      <w:pPr>
        <w:widowControl/>
        <w:numPr>
          <w:ilvl w:val="0"/>
          <w:numId w:val="9"/>
        </w:numPr>
        <w:pBdr>
          <w:top w:val="nil"/>
          <w:left w:val="nil"/>
          <w:bottom w:val="nil"/>
          <w:right w:val="nil"/>
          <w:between w:val="nil"/>
        </w:pBdr>
        <w:spacing w:line="360" w:lineRule="auto"/>
        <w:jc w:val="both"/>
      </w:pPr>
      <w:r>
        <w:rPr>
          <w:b/>
          <w:color w:val="000000"/>
          <w:sz w:val="24"/>
          <w:szCs w:val="24"/>
        </w:rPr>
        <w:t>Startup Funding Databases</w:t>
      </w:r>
      <w:r>
        <w:rPr>
          <w:color w:val="000000"/>
          <w:sz w:val="24"/>
          <w:szCs w:val="24"/>
        </w:rPr>
        <w:t xml:space="preserve"> – Sources such as Crunchbase and PitchBook for comprehensive investment data.</w:t>
      </w:r>
    </w:p>
    <w:p w14:paraId="4C88407B" w14:textId="77777777" w:rsidR="00FA74CC" w:rsidRDefault="00000000">
      <w:pPr>
        <w:widowControl/>
        <w:numPr>
          <w:ilvl w:val="0"/>
          <w:numId w:val="9"/>
        </w:numPr>
        <w:pBdr>
          <w:top w:val="nil"/>
          <w:left w:val="nil"/>
          <w:bottom w:val="nil"/>
          <w:right w:val="nil"/>
          <w:between w:val="nil"/>
        </w:pBdr>
        <w:spacing w:line="360" w:lineRule="auto"/>
        <w:jc w:val="both"/>
      </w:pPr>
      <w:r>
        <w:rPr>
          <w:b/>
          <w:color w:val="000000"/>
          <w:sz w:val="24"/>
          <w:szCs w:val="24"/>
        </w:rPr>
        <w:t>Data Processing Frameworks</w:t>
      </w:r>
      <w:r>
        <w:rPr>
          <w:color w:val="000000"/>
          <w:sz w:val="24"/>
          <w:szCs w:val="24"/>
        </w:rPr>
        <w:t xml:space="preserve"> – Tools like Python and Pandas for data cleaning and transformation.</w:t>
      </w:r>
    </w:p>
    <w:p w14:paraId="221E7D5C" w14:textId="77777777" w:rsidR="00FA74CC" w:rsidRDefault="00000000">
      <w:pPr>
        <w:widowControl/>
        <w:numPr>
          <w:ilvl w:val="0"/>
          <w:numId w:val="9"/>
        </w:numPr>
        <w:pBdr>
          <w:top w:val="nil"/>
          <w:left w:val="nil"/>
          <w:bottom w:val="nil"/>
          <w:right w:val="nil"/>
          <w:between w:val="nil"/>
        </w:pBdr>
        <w:spacing w:line="360" w:lineRule="auto"/>
        <w:jc w:val="both"/>
      </w:pPr>
      <w:r>
        <w:rPr>
          <w:b/>
          <w:color w:val="000000"/>
          <w:sz w:val="24"/>
          <w:szCs w:val="24"/>
        </w:rPr>
        <w:t>Geospatial Mapping Tools</w:t>
      </w:r>
      <w:r>
        <w:rPr>
          <w:color w:val="000000"/>
          <w:sz w:val="24"/>
          <w:szCs w:val="24"/>
        </w:rPr>
        <w:t xml:space="preserve"> – Used to visualize regional funding distributions.</w:t>
      </w:r>
    </w:p>
    <w:p w14:paraId="06BC01A0" w14:textId="77777777" w:rsidR="00FA74CC" w:rsidRDefault="00000000">
      <w:pPr>
        <w:widowControl/>
        <w:numPr>
          <w:ilvl w:val="0"/>
          <w:numId w:val="9"/>
        </w:numPr>
        <w:pBdr>
          <w:top w:val="nil"/>
          <w:left w:val="nil"/>
          <w:bottom w:val="nil"/>
          <w:right w:val="nil"/>
          <w:between w:val="nil"/>
        </w:pBdr>
        <w:spacing w:after="280" w:line="360" w:lineRule="auto"/>
        <w:jc w:val="both"/>
      </w:pPr>
      <w:r>
        <w:rPr>
          <w:b/>
          <w:color w:val="000000"/>
          <w:sz w:val="24"/>
          <w:szCs w:val="24"/>
        </w:rPr>
        <w:t>Predictive Analytics Models</w:t>
      </w:r>
      <w:r>
        <w:rPr>
          <w:color w:val="000000"/>
          <w:sz w:val="24"/>
          <w:szCs w:val="24"/>
        </w:rPr>
        <w:t xml:space="preserve"> – Employed for forecasting funding trends and investment opportunities.</w:t>
      </w:r>
    </w:p>
    <w:p w14:paraId="75970A5F" w14:textId="77777777" w:rsidR="00FA74CC" w:rsidRDefault="00000000">
      <w:pPr>
        <w:widowControl/>
        <w:pBdr>
          <w:top w:val="nil"/>
          <w:left w:val="nil"/>
          <w:bottom w:val="nil"/>
          <w:right w:val="nil"/>
          <w:between w:val="nil"/>
        </w:pBdr>
        <w:spacing w:before="280" w:after="280" w:line="360" w:lineRule="auto"/>
        <w:ind w:left="360"/>
        <w:jc w:val="both"/>
        <w:rPr>
          <w:b/>
          <w:color w:val="000000"/>
          <w:sz w:val="24"/>
          <w:szCs w:val="24"/>
        </w:rPr>
      </w:pPr>
      <w:r>
        <w:rPr>
          <w:b/>
          <w:color w:val="000000"/>
          <w:sz w:val="24"/>
          <w:szCs w:val="24"/>
        </w:rPr>
        <w:t>Microsoft Excel:</w:t>
      </w:r>
    </w:p>
    <w:p w14:paraId="3E75E801" w14:textId="77777777" w:rsidR="00FA74CC" w:rsidRDefault="00000000">
      <w:pPr>
        <w:widowControl/>
        <w:numPr>
          <w:ilvl w:val="0"/>
          <w:numId w:val="10"/>
        </w:numPr>
        <w:pBdr>
          <w:top w:val="nil"/>
          <w:left w:val="nil"/>
          <w:bottom w:val="nil"/>
          <w:right w:val="nil"/>
          <w:between w:val="nil"/>
        </w:pBdr>
        <w:spacing w:before="280" w:after="280" w:line="360" w:lineRule="auto"/>
        <w:jc w:val="both"/>
      </w:pPr>
      <w:r>
        <w:rPr>
          <w:b/>
          <w:color w:val="000000"/>
          <w:sz w:val="24"/>
          <w:szCs w:val="24"/>
        </w:rPr>
        <w:t>Purpose:</w:t>
      </w:r>
      <w:r>
        <w:rPr>
          <w:color w:val="000000"/>
          <w:sz w:val="24"/>
          <w:szCs w:val="24"/>
        </w:rPr>
        <w:t xml:space="preserve"> Used for initial data exploration, cleaning, and formatting before importing into IBM Cognos Analytics. Excel helped identify missing values, perform quick data summaries, and prepare datasets for detailed analysis.</w:t>
      </w:r>
    </w:p>
    <w:p w14:paraId="4C525431" w14:textId="77777777" w:rsidR="00FA74CC" w:rsidRDefault="00000000">
      <w:pPr>
        <w:pStyle w:val="Heading2"/>
        <w:numPr>
          <w:ilvl w:val="0"/>
          <w:numId w:val="6"/>
        </w:numPr>
        <w:tabs>
          <w:tab w:val="left" w:pos="444"/>
        </w:tabs>
        <w:spacing w:before="154"/>
        <w:ind w:left="444" w:hanging="279"/>
      </w:pPr>
      <w:r>
        <w:t xml:space="preserve">Methodology </w:t>
      </w:r>
    </w:p>
    <w:p w14:paraId="0D74AFE0" w14:textId="77777777" w:rsidR="00FA74CC" w:rsidRDefault="00FA74CC">
      <w:pPr>
        <w:pStyle w:val="Heading2"/>
        <w:tabs>
          <w:tab w:val="left" w:pos="444"/>
        </w:tabs>
        <w:spacing w:before="154"/>
      </w:pPr>
    </w:p>
    <w:p w14:paraId="508BD035" w14:textId="77777777" w:rsidR="00FA74CC" w:rsidRDefault="00000000">
      <w:pPr>
        <w:pStyle w:val="Heading2"/>
        <w:numPr>
          <w:ilvl w:val="0"/>
          <w:numId w:val="1"/>
        </w:numPr>
        <w:tabs>
          <w:tab w:val="left" w:pos="444"/>
        </w:tabs>
        <w:spacing w:before="154" w:line="360" w:lineRule="auto"/>
        <w:jc w:val="both"/>
        <w:rPr>
          <w:b w:val="0"/>
        </w:rPr>
      </w:pPr>
      <w:r>
        <w:t>Data Collection:</w:t>
      </w:r>
      <w:r>
        <w:rPr>
          <w:b w:val="0"/>
        </w:rPr>
        <w:t xml:space="preserve"> Gathering startup funding and investment data from multiple sources like Kaggle, Crunchbase and PitchBook.</w:t>
      </w:r>
    </w:p>
    <w:p w14:paraId="1EBF6510" w14:textId="77777777" w:rsidR="00FA74CC" w:rsidRDefault="00000000">
      <w:pPr>
        <w:pStyle w:val="Heading2"/>
        <w:numPr>
          <w:ilvl w:val="0"/>
          <w:numId w:val="1"/>
        </w:numPr>
        <w:tabs>
          <w:tab w:val="left" w:pos="444"/>
        </w:tabs>
        <w:spacing w:before="154" w:line="360" w:lineRule="auto"/>
        <w:jc w:val="both"/>
        <w:rPr>
          <w:b w:val="0"/>
        </w:rPr>
      </w:pPr>
      <w:r>
        <w:t xml:space="preserve">Data Preprocessing: </w:t>
      </w:r>
      <w:r>
        <w:rPr>
          <w:b w:val="0"/>
        </w:rPr>
        <w:t>Cleaning, formatting, and structuring the data for analysis using IBM Cognos Analytics.</w:t>
      </w:r>
    </w:p>
    <w:p w14:paraId="2F94C831" w14:textId="77777777" w:rsidR="00FA74CC" w:rsidRDefault="00000000">
      <w:pPr>
        <w:pStyle w:val="Heading2"/>
        <w:numPr>
          <w:ilvl w:val="0"/>
          <w:numId w:val="1"/>
        </w:numPr>
        <w:tabs>
          <w:tab w:val="left" w:pos="444"/>
        </w:tabs>
        <w:spacing w:before="154" w:line="360" w:lineRule="auto"/>
        <w:jc w:val="both"/>
        <w:rPr>
          <w:b w:val="0"/>
        </w:rPr>
      </w:pPr>
      <w:r>
        <w:t xml:space="preserve">Funding Trend Analysis: </w:t>
      </w:r>
      <w:r>
        <w:rPr>
          <w:b w:val="0"/>
        </w:rPr>
        <w:t>Identifying investment patterns, key sectors, and geographic funding hubs through data exploration.</w:t>
      </w:r>
    </w:p>
    <w:p w14:paraId="79D0CE2C" w14:textId="77777777" w:rsidR="00FA74CC" w:rsidRDefault="00000000">
      <w:pPr>
        <w:pStyle w:val="Heading2"/>
        <w:numPr>
          <w:ilvl w:val="0"/>
          <w:numId w:val="1"/>
        </w:numPr>
        <w:tabs>
          <w:tab w:val="left" w:pos="444"/>
        </w:tabs>
        <w:spacing w:before="154" w:line="360" w:lineRule="auto"/>
        <w:jc w:val="both"/>
        <w:rPr>
          <w:b w:val="0"/>
        </w:rPr>
      </w:pPr>
      <w:r>
        <w:t xml:space="preserve">Predictive Modeling: </w:t>
      </w:r>
      <w:r>
        <w:rPr>
          <w:b w:val="0"/>
        </w:rPr>
        <w:t>Using historical funding data to forecast future investment trends and startup growth.</w:t>
      </w:r>
    </w:p>
    <w:p w14:paraId="5A826E09" w14:textId="77777777" w:rsidR="00FA74CC" w:rsidRDefault="00000000">
      <w:pPr>
        <w:pStyle w:val="Heading2"/>
        <w:numPr>
          <w:ilvl w:val="0"/>
          <w:numId w:val="1"/>
        </w:numPr>
        <w:tabs>
          <w:tab w:val="left" w:pos="444"/>
        </w:tabs>
        <w:spacing w:before="154" w:line="360" w:lineRule="auto"/>
        <w:jc w:val="both"/>
        <w:rPr>
          <w:b w:val="0"/>
        </w:rPr>
      </w:pPr>
      <w:r>
        <w:t>Visualization &amp; Reporting</w:t>
      </w:r>
      <w:r>
        <w:rPr>
          <w:b w:val="0"/>
        </w:rPr>
        <w:t>: Creating interactive dashboards to present insights clearly to stakeholders.</w:t>
      </w:r>
    </w:p>
    <w:p w14:paraId="58C43971" w14:textId="77777777" w:rsidR="00FA74CC" w:rsidRDefault="00000000">
      <w:pPr>
        <w:pStyle w:val="Heading2"/>
        <w:numPr>
          <w:ilvl w:val="0"/>
          <w:numId w:val="1"/>
        </w:numPr>
        <w:tabs>
          <w:tab w:val="left" w:pos="444"/>
        </w:tabs>
        <w:spacing w:before="154" w:line="360" w:lineRule="auto"/>
        <w:jc w:val="both"/>
        <w:rPr>
          <w:b w:val="0"/>
        </w:rPr>
      </w:pPr>
      <w:r>
        <w:t xml:space="preserve">Recommendations: </w:t>
      </w:r>
      <w:r>
        <w:rPr>
          <w:b w:val="0"/>
        </w:rPr>
        <w:t xml:space="preserve">Providing strategic investment and ecosystem </w:t>
      </w:r>
      <w:r>
        <w:rPr>
          <w:b w:val="0"/>
        </w:rPr>
        <w:lastRenderedPageBreak/>
        <w:t>development suggestions based on data-driven findings.</w:t>
      </w:r>
    </w:p>
    <w:p w14:paraId="7ADC8CA6" w14:textId="77777777" w:rsidR="00FA74CC" w:rsidRDefault="00FA74CC">
      <w:pPr>
        <w:pStyle w:val="Heading2"/>
        <w:tabs>
          <w:tab w:val="left" w:pos="444"/>
        </w:tabs>
        <w:spacing w:before="154"/>
      </w:pPr>
    </w:p>
    <w:p w14:paraId="7A0CAC05" w14:textId="77777777" w:rsidR="00FA74CC" w:rsidRDefault="00000000">
      <w:pPr>
        <w:pStyle w:val="Heading2"/>
        <w:tabs>
          <w:tab w:val="left" w:pos="444"/>
        </w:tabs>
        <w:spacing w:before="154"/>
        <w:ind w:left="639" w:firstLine="165"/>
      </w:pPr>
      <w:r>
        <w:t>Challenges in Startup Ecosystem Analysis</w:t>
      </w:r>
    </w:p>
    <w:p w14:paraId="5330356D" w14:textId="77777777" w:rsidR="00FA74CC" w:rsidRDefault="00000000">
      <w:pPr>
        <w:pStyle w:val="Heading2"/>
        <w:numPr>
          <w:ilvl w:val="0"/>
          <w:numId w:val="3"/>
        </w:numPr>
        <w:tabs>
          <w:tab w:val="left" w:pos="444"/>
        </w:tabs>
        <w:spacing w:before="154" w:line="360" w:lineRule="auto"/>
        <w:ind w:left="915"/>
        <w:rPr>
          <w:b w:val="0"/>
          <w:sz w:val="24"/>
          <w:szCs w:val="24"/>
        </w:rPr>
      </w:pPr>
      <w:r>
        <w:rPr>
          <w:b w:val="0"/>
          <w:sz w:val="24"/>
          <w:szCs w:val="24"/>
        </w:rPr>
        <w:t>Inconsistent or incomplete funding data hinders accurate trend analysis.</w:t>
      </w:r>
    </w:p>
    <w:p w14:paraId="7B7E68F1" w14:textId="77777777" w:rsidR="00FA74CC" w:rsidRDefault="00000000">
      <w:pPr>
        <w:pStyle w:val="Heading2"/>
        <w:numPr>
          <w:ilvl w:val="0"/>
          <w:numId w:val="3"/>
        </w:numPr>
        <w:tabs>
          <w:tab w:val="left" w:pos="444"/>
        </w:tabs>
        <w:spacing w:before="154" w:line="360" w:lineRule="auto"/>
        <w:ind w:left="915"/>
        <w:rPr>
          <w:b w:val="0"/>
          <w:sz w:val="24"/>
          <w:szCs w:val="24"/>
        </w:rPr>
      </w:pPr>
      <w:r>
        <w:rPr>
          <w:b w:val="0"/>
          <w:sz w:val="24"/>
          <w:szCs w:val="24"/>
        </w:rPr>
        <w:t>Rapidly evolving industries like AI and FinTech create forecasting difficulties.</w:t>
      </w:r>
    </w:p>
    <w:p w14:paraId="3B8CD74B" w14:textId="77777777" w:rsidR="00FA74CC" w:rsidRDefault="00000000">
      <w:pPr>
        <w:pStyle w:val="Heading2"/>
        <w:numPr>
          <w:ilvl w:val="0"/>
          <w:numId w:val="3"/>
        </w:numPr>
        <w:tabs>
          <w:tab w:val="left" w:pos="444"/>
        </w:tabs>
        <w:spacing w:before="154" w:line="360" w:lineRule="auto"/>
        <w:ind w:left="915"/>
        <w:rPr>
          <w:b w:val="0"/>
          <w:sz w:val="24"/>
          <w:szCs w:val="24"/>
        </w:rPr>
      </w:pPr>
      <w:r>
        <w:rPr>
          <w:b w:val="0"/>
          <w:sz w:val="24"/>
          <w:szCs w:val="24"/>
        </w:rPr>
        <w:t>Regional disparities in data availability limit global ecosystem comparisons.</w:t>
      </w:r>
    </w:p>
    <w:p w14:paraId="252C27E6" w14:textId="77777777" w:rsidR="00FA74CC" w:rsidRDefault="00000000">
      <w:pPr>
        <w:pStyle w:val="Heading2"/>
        <w:numPr>
          <w:ilvl w:val="0"/>
          <w:numId w:val="3"/>
        </w:numPr>
        <w:tabs>
          <w:tab w:val="left" w:pos="444"/>
        </w:tabs>
        <w:spacing w:before="154" w:line="360" w:lineRule="auto"/>
        <w:ind w:left="915"/>
        <w:rPr>
          <w:b w:val="0"/>
          <w:sz w:val="24"/>
          <w:szCs w:val="24"/>
        </w:rPr>
      </w:pPr>
      <w:r>
        <w:rPr>
          <w:b w:val="0"/>
          <w:sz w:val="24"/>
          <w:szCs w:val="24"/>
        </w:rPr>
        <w:t>Identifying reliable early-stage startups is challenging due to limited public information.</w:t>
      </w:r>
    </w:p>
    <w:p w14:paraId="2A035941" w14:textId="77777777" w:rsidR="00FA74CC" w:rsidRDefault="00000000">
      <w:pPr>
        <w:pStyle w:val="Heading2"/>
        <w:tabs>
          <w:tab w:val="left" w:pos="444"/>
        </w:tabs>
        <w:spacing w:before="154" w:line="360" w:lineRule="auto"/>
        <w:ind w:left="639" w:firstLine="165"/>
      </w:pPr>
      <w:r>
        <w:t>Impact of Startup Analytics on Innovation and Investment</w:t>
      </w:r>
    </w:p>
    <w:p w14:paraId="5D83DD04" w14:textId="77777777" w:rsidR="00FA74CC" w:rsidRDefault="00000000">
      <w:pPr>
        <w:pStyle w:val="Heading2"/>
        <w:numPr>
          <w:ilvl w:val="0"/>
          <w:numId w:val="4"/>
        </w:numPr>
        <w:tabs>
          <w:tab w:val="left" w:pos="444"/>
        </w:tabs>
        <w:spacing w:before="154" w:line="360" w:lineRule="auto"/>
        <w:ind w:left="915"/>
        <w:jc w:val="both"/>
        <w:rPr>
          <w:b w:val="0"/>
          <w:sz w:val="24"/>
          <w:szCs w:val="24"/>
        </w:rPr>
      </w:pPr>
      <w:r>
        <w:rPr>
          <w:b w:val="0"/>
          <w:sz w:val="24"/>
          <w:szCs w:val="24"/>
        </w:rPr>
        <w:t>Data-driven insights support smarter investment decisions and funding allocation.</w:t>
      </w:r>
    </w:p>
    <w:p w14:paraId="26C2CA75" w14:textId="77777777" w:rsidR="00FA74CC" w:rsidRDefault="00000000">
      <w:pPr>
        <w:pStyle w:val="Heading2"/>
        <w:numPr>
          <w:ilvl w:val="0"/>
          <w:numId w:val="4"/>
        </w:numPr>
        <w:tabs>
          <w:tab w:val="left" w:pos="444"/>
        </w:tabs>
        <w:spacing w:before="154" w:line="360" w:lineRule="auto"/>
        <w:ind w:left="915"/>
        <w:jc w:val="both"/>
        <w:rPr>
          <w:b w:val="0"/>
          <w:sz w:val="24"/>
          <w:szCs w:val="24"/>
        </w:rPr>
      </w:pPr>
      <w:r>
        <w:rPr>
          <w:b w:val="0"/>
          <w:sz w:val="24"/>
          <w:szCs w:val="24"/>
        </w:rPr>
        <w:t>Sector-wise trend analysis identifies high-growth industries for targeted support.</w:t>
      </w:r>
    </w:p>
    <w:p w14:paraId="19DDA27A" w14:textId="77777777" w:rsidR="00FA74CC" w:rsidRDefault="00000000">
      <w:pPr>
        <w:pStyle w:val="Heading2"/>
        <w:numPr>
          <w:ilvl w:val="0"/>
          <w:numId w:val="4"/>
        </w:numPr>
        <w:tabs>
          <w:tab w:val="left" w:pos="444"/>
        </w:tabs>
        <w:spacing w:before="154" w:line="360" w:lineRule="auto"/>
        <w:ind w:left="915"/>
        <w:jc w:val="both"/>
        <w:rPr>
          <w:b w:val="0"/>
          <w:sz w:val="24"/>
          <w:szCs w:val="24"/>
        </w:rPr>
      </w:pPr>
      <w:r>
        <w:rPr>
          <w:b w:val="0"/>
          <w:sz w:val="24"/>
          <w:szCs w:val="24"/>
        </w:rPr>
        <w:t>Geographic mapping reveals emerging startup hubs for ecosystem expansion.</w:t>
      </w:r>
    </w:p>
    <w:p w14:paraId="66AEF018" w14:textId="77777777" w:rsidR="00FA74CC" w:rsidRDefault="00000000">
      <w:pPr>
        <w:pStyle w:val="Heading2"/>
        <w:numPr>
          <w:ilvl w:val="0"/>
          <w:numId w:val="4"/>
        </w:numPr>
        <w:tabs>
          <w:tab w:val="left" w:pos="444"/>
        </w:tabs>
        <w:spacing w:before="154" w:line="360" w:lineRule="auto"/>
        <w:ind w:left="915"/>
        <w:jc w:val="both"/>
        <w:rPr>
          <w:b w:val="0"/>
          <w:sz w:val="24"/>
          <w:szCs w:val="24"/>
        </w:rPr>
        <w:sectPr w:rsidR="00FA74CC">
          <w:headerReference w:type="default" r:id="rId12"/>
          <w:footerReference w:type="default" r:id="rId13"/>
          <w:pgSz w:w="11930" w:h="16860"/>
          <w:pgMar w:top="1340" w:right="1417" w:bottom="1420" w:left="1275" w:header="30" w:footer="1226" w:gutter="0"/>
          <w:cols w:space="720"/>
        </w:sectPr>
      </w:pPr>
      <w:r>
        <w:rPr>
          <w:b w:val="0"/>
          <w:sz w:val="24"/>
          <w:szCs w:val="24"/>
        </w:rPr>
        <w:t>Predictive modeling aids in forecasting startup success and funding opportunities.</w:t>
      </w:r>
    </w:p>
    <w:p w14:paraId="603DB763" w14:textId="77777777" w:rsidR="00FA74CC" w:rsidRDefault="00000000">
      <w:pPr>
        <w:pStyle w:val="Heading2"/>
        <w:numPr>
          <w:ilvl w:val="0"/>
          <w:numId w:val="6"/>
        </w:numPr>
        <w:tabs>
          <w:tab w:val="left" w:pos="444"/>
        </w:tabs>
        <w:spacing w:before="162"/>
        <w:ind w:left="444" w:hanging="279"/>
      </w:pPr>
      <w:r>
        <w:lastRenderedPageBreak/>
        <w:t>Implementation Steps</w:t>
      </w:r>
    </w:p>
    <w:p w14:paraId="3AB135AB" w14:textId="77777777" w:rsidR="00FA74CC" w:rsidRDefault="00000000">
      <w:pPr>
        <w:pBdr>
          <w:top w:val="nil"/>
          <w:left w:val="nil"/>
          <w:bottom w:val="nil"/>
          <w:right w:val="nil"/>
          <w:between w:val="nil"/>
        </w:pBdr>
        <w:spacing w:before="9"/>
        <w:rPr>
          <w:color w:val="000000"/>
          <w:sz w:val="4"/>
          <w:szCs w:val="4"/>
        </w:rPr>
        <w:sectPr w:rsidR="00FA74CC">
          <w:headerReference w:type="default" r:id="rId14"/>
          <w:footerReference w:type="default" r:id="rId15"/>
          <w:pgSz w:w="11930" w:h="16860"/>
          <w:pgMar w:top="1340" w:right="1417" w:bottom="1420" w:left="1275" w:header="30" w:footer="1226" w:gutter="0"/>
          <w:cols w:space="720"/>
        </w:sectPr>
      </w:pPr>
      <w:r>
        <w:rPr>
          <w:noProof/>
        </w:rPr>
        <mc:AlternateContent>
          <mc:Choice Requires="wpg">
            <w:drawing>
              <wp:anchor distT="0" distB="0" distL="114300" distR="114300" simplePos="0" relativeHeight="251658240" behindDoc="0" locked="0" layoutInCell="1" hidden="0" allowOverlap="1" wp14:anchorId="215116C8" wp14:editId="3EE3CBDA">
                <wp:simplePos x="0" y="0"/>
                <wp:positionH relativeFrom="column">
                  <wp:posOffset>304800</wp:posOffset>
                </wp:positionH>
                <wp:positionV relativeFrom="paragraph">
                  <wp:posOffset>254000</wp:posOffset>
                </wp:positionV>
                <wp:extent cx="5924550" cy="4464050"/>
                <wp:effectExtent l="0" t="0" r="0" b="0"/>
                <wp:wrapNone/>
                <wp:docPr id="171" name="Freeform: Shape 171"/>
                <wp:cNvGraphicFramePr/>
                <a:graphic xmlns:a="http://schemas.openxmlformats.org/drawingml/2006/main">
                  <a:graphicData uri="http://schemas.microsoft.com/office/word/2010/wordprocessingShape">
                    <wps:wsp>
                      <wps:cNvSpPr/>
                      <wps:spPr>
                        <a:xfrm>
                          <a:off x="2393250" y="1557500"/>
                          <a:ext cx="5905500" cy="4445000"/>
                        </a:xfrm>
                        <a:custGeom>
                          <a:avLst/>
                          <a:gdLst/>
                          <a:ahLst/>
                          <a:cxnLst/>
                          <a:rect l="l" t="t" r="r" b="b"/>
                          <a:pathLst>
                            <a:path w="15643886" h="7272360" extrusionOk="0">
                              <a:moveTo>
                                <a:pt x="0" y="0"/>
                              </a:moveTo>
                              <a:lnTo>
                                <a:pt x="15643887" y="0"/>
                              </a:lnTo>
                              <a:lnTo>
                                <a:pt x="15643887" y="7272359"/>
                              </a:lnTo>
                              <a:lnTo>
                                <a:pt x="0" y="7272359"/>
                              </a:lnTo>
                              <a:lnTo>
                                <a:pt x="0" y="0"/>
                              </a:lnTo>
                              <a:close/>
                            </a:path>
                          </a:pathLst>
                        </a:custGeom>
                        <a:blipFill rotWithShape="1">
                          <a:blip r:embed="rId16">
                            <a:alphaModFix/>
                          </a:blip>
                          <a:stretch>
                            <a:fillRect l="-922" b="-8279"/>
                          </a:stretch>
                        </a:blip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304800</wp:posOffset>
                </wp:positionH>
                <wp:positionV relativeFrom="paragraph">
                  <wp:posOffset>254000</wp:posOffset>
                </wp:positionV>
                <wp:extent cx="5924550" cy="4464050"/>
                <wp:effectExtent b="0" l="0" r="0" t="0"/>
                <wp:wrapNone/>
                <wp:docPr id="171" name="image5.png"/>
                <a:graphic>
                  <a:graphicData uri="http://schemas.openxmlformats.org/drawingml/2006/picture">
                    <pic:pic>
                      <pic:nvPicPr>
                        <pic:cNvPr id="0" name="image5.png"/>
                        <pic:cNvPicPr preferRelativeResize="0"/>
                      </pic:nvPicPr>
                      <pic:blipFill>
                        <a:blip r:embed="rId17"/>
                        <a:srcRect/>
                        <a:stretch>
                          <a:fillRect/>
                        </a:stretch>
                      </pic:blipFill>
                      <pic:spPr>
                        <a:xfrm>
                          <a:off x="0" y="0"/>
                          <a:ext cx="5924550" cy="4464050"/>
                        </a:xfrm>
                        <a:prstGeom prst="rect"/>
                        <a:ln/>
                      </pic:spPr>
                    </pic:pic>
                  </a:graphicData>
                </a:graphic>
              </wp:anchor>
            </w:drawing>
          </mc:Fallback>
        </mc:AlternateContent>
      </w:r>
    </w:p>
    <w:p w14:paraId="3B64BFC2" w14:textId="77777777" w:rsidR="00FA74CC" w:rsidRDefault="00FA74CC">
      <w:pPr>
        <w:pBdr>
          <w:top w:val="nil"/>
          <w:left w:val="nil"/>
          <w:bottom w:val="nil"/>
          <w:right w:val="nil"/>
          <w:between w:val="nil"/>
        </w:pBdr>
        <w:spacing w:before="148"/>
        <w:rPr>
          <w:b/>
          <w:color w:val="000000"/>
          <w:sz w:val="28"/>
          <w:szCs w:val="28"/>
        </w:rPr>
      </w:pPr>
    </w:p>
    <w:p w14:paraId="231D38C4" w14:textId="77777777" w:rsidR="00FA74CC" w:rsidRDefault="00000000">
      <w:pPr>
        <w:pStyle w:val="Heading2"/>
        <w:numPr>
          <w:ilvl w:val="0"/>
          <w:numId w:val="6"/>
        </w:numPr>
        <w:tabs>
          <w:tab w:val="left" w:pos="444"/>
        </w:tabs>
        <w:spacing w:before="1" w:line="360" w:lineRule="auto"/>
        <w:ind w:left="444" w:hanging="279"/>
      </w:pPr>
      <w:r>
        <w:t>Results and Findings</w:t>
      </w:r>
    </w:p>
    <w:p w14:paraId="33176F07" w14:textId="77777777" w:rsidR="00FA74CC" w:rsidRDefault="00000000">
      <w:pPr>
        <w:pBdr>
          <w:top w:val="nil"/>
          <w:left w:val="nil"/>
          <w:bottom w:val="nil"/>
          <w:right w:val="nil"/>
          <w:between w:val="nil"/>
        </w:pBdr>
        <w:spacing w:before="160" w:line="360" w:lineRule="auto"/>
        <w:ind w:left="885" w:hanging="360"/>
        <w:rPr>
          <w:color w:val="000000"/>
          <w:sz w:val="24"/>
          <w:szCs w:val="24"/>
        </w:rPr>
      </w:pPr>
      <w:r>
        <w:rPr>
          <w:b/>
          <w:color w:val="000000"/>
          <w:sz w:val="24"/>
          <w:szCs w:val="24"/>
        </w:rPr>
        <w:t>Funding Trends and Sector Analysis</w:t>
      </w:r>
    </w:p>
    <w:p w14:paraId="250B1F62" w14:textId="77777777" w:rsidR="00FA74CC" w:rsidRDefault="00000000">
      <w:pPr>
        <w:pBdr>
          <w:top w:val="nil"/>
          <w:left w:val="nil"/>
          <w:bottom w:val="nil"/>
          <w:right w:val="nil"/>
          <w:between w:val="nil"/>
        </w:pBdr>
        <w:spacing w:before="160" w:line="276" w:lineRule="auto"/>
        <w:ind w:left="885" w:hanging="360"/>
        <w:jc w:val="both"/>
        <w:rPr>
          <w:color w:val="000000"/>
          <w:sz w:val="24"/>
          <w:szCs w:val="24"/>
        </w:rPr>
      </w:pPr>
      <w:r>
        <w:rPr>
          <w:color w:val="000000"/>
          <w:sz w:val="24"/>
          <w:szCs w:val="24"/>
        </w:rPr>
        <w:t>The analysis reveals that Seed and Series A rounds dominate early-stage funding, with AI</w:t>
      </w:r>
    </w:p>
    <w:p w14:paraId="36BFC326" w14:textId="77777777" w:rsidR="00FA74CC" w:rsidRDefault="00000000">
      <w:pPr>
        <w:pBdr>
          <w:top w:val="nil"/>
          <w:left w:val="nil"/>
          <w:bottom w:val="nil"/>
          <w:right w:val="nil"/>
          <w:between w:val="nil"/>
        </w:pBdr>
        <w:spacing w:before="160" w:line="276" w:lineRule="auto"/>
        <w:ind w:left="885" w:hanging="360"/>
        <w:jc w:val="both"/>
        <w:rPr>
          <w:color w:val="000000"/>
          <w:sz w:val="24"/>
          <w:szCs w:val="24"/>
        </w:rPr>
      </w:pPr>
      <w:r>
        <w:rPr>
          <w:color w:val="000000"/>
          <w:sz w:val="24"/>
          <w:szCs w:val="24"/>
        </w:rPr>
        <w:t>and FinTech emerging as the top sectors by average investment size. Geographic hotspots</w:t>
      </w:r>
    </w:p>
    <w:p w14:paraId="75AE6CC2" w14:textId="77777777" w:rsidR="00FA74CC" w:rsidRDefault="00000000">
      <w:pPr>
        <w:pBdr>
          <w:top w:val="nil"/>
          <w:left w:val="nil"/>
          <w:bottom w:val="nil"/>
          <w:right w:val="nil"/>
          <w:between w:val="nil"/>
        </w:pBdr>
        <w:spacing w:before="160" w:line="276" w:lineRule="auto"/>
        <w:ind w:left="885" w:hanging="360"/>
        <w:jc w:val="both"/>
        <w:rPr>
          <w:color w:val="000000"/>
          <w:sz w:val="24"/>
          <w:szCs w:val="24"/>
        </w:rPr>
      </w:pPr>
      <w:r>
        <w:rPr>
          <w:color w:val="000000"/>
          <w:sz w:val="24"/>
          <w:szCs w:val="24"/>
        </w:rPr>
        <w:t>like the Bay Area and Bengaluru showed strong year-over-year growth, making them</w:t>
      </w:r>
    </w:p>
    <w:p w14:paraId="3F8F3428" w14:textId="77777777" w:rsidR="00FA74CC" w:rsidRDefault="00000000">
      <w:pPr>
        <w:pBdr>
          <w:top w:val="nil"/>
          <w:left w:val="nil"/>
          <w:bottom w:val="nil"/>
          <w:right w:val="nil"/>
          <w:between w:val="nil"/>
        </w:pBdr>
        <w:spacing w:before="160" w:line="276" w:lineRule="auto"/>
        <w:ind w:left="885" w:hanging="360"/>
        <w:jc w:val="both"/>
        <w:rPr>
          <w:color w:val="000000"/>
          <w:sz w:val="24"/>
          <w:szCs w:val="24"/>
        </w:rPr>
      </w:pPr>
      <w:r>
        <w:rPr>
          <w:color w:val="000000"/>
          <w:sz w:val="24"/>
          <w:szCs w:val="24"/>
        </w:rPr>
        <w:t>key innovation hubs. Higher investment volumes were often associated with startups</w:t>
      </w:r>
    </w:p>
    <w:p w14:paraId="73D0A8BC" w14:textId="77777777" w:rsidR="00FA74CC" w:rsidRDefault="00000000">
      <w:pPr>
        <w:pBdr>
          <w:top w:val="nil"/>
          <w:left w:val="nil"/>
          <w:bottom w:val="nil"/>
          <w:right w:val="nil"/>
          <w:between w:val="nil"/>
        </w:pBdr>
        <w:spacing w:before="160" w:line="276" w:lineRule="auto"/>
        <w:ind w:left="885" w:hanging="360"/>
        <w:jc w:val="both"/>
        <w:rPr>
          <w:color w:val="000000"/>
          <w:sz w:val="24"/>
          <w:szCs w:val="24"/>
        </w:rPr>
      </w:pPr>
      <w:r>
        <w:rPr>
          <w:color w:val="000000"/>
          <w:sz w:val="24"/>
          <w:szCs w:val="24"/>
        </w:rPr>
        <w:t>showing rapid revenue growth and large market potential.</w:t>
      </w:r>
    </w:p>
    <w:p w14:paraId="26E63C12" w14:textId="77777777" w:rsidR="00FA74CC" w:rsidRDefault="00FA74CC">
      <w:pPr>
        <w:pBdr>
          <w:top w:val="nil"/>
          <w:left w:val="nil"/>
          <w:bottom w:val="nil"/>
          <w:right w:val="nil"/>
          <w:between w:val="nil"/>
        </w:pBdr>
        <w:spacing w:before="160" w:line="276" w:lineRule="auto"/>
        <w:ind w:left="885" w:hanging="360"/>
        <w:jc w:val="both"/>
        <w:rPr>
          <w:color w:val="000000"/>
          <w:sz w:val="24"/>
          <w:szCs w:val="24"/>
        </w:rPr>
      </w:pPr>
    </w:p>
    <w:p w14:paraId="699B371C" w14:textId="77777777" w:rsidR="00FA74CC" w:rsidRDefault="00000000">
      <w:pPr>
        <w:pBdr>
          <w:top w:val="nil"/>
          <w:left w:val="nil"/>
          <w:bottom w:val="nil"/>
          <w:right w:val="nil"/>
          <w:between w:val="nil"/>
        </w:pBdr>
        <w:spacing w:before="160" w:line="360" w:lineRule="auto"/>
        <w:ind w:left="885" w:hanging="360"/>
        <w:rPr>
          <w:color w:val="000000"/>
          <w:sz w:val="24"/>
          <w:szCs w:val="24"/>
        </w:rPr>
      </w:pPr>
      <w:r>
        <w:rPr>
          <w:b/>
          <w:color w:val="000000"/>
          <w:sz w:val="24"/>
          <w:szCs w:val="24"/>
        </w:rPr>
        <w:t>Predictive Insights for Investment Strategy</w:t>
      </w:r>
    </w:p>
    <w:p w14:paraId="029E0C56" w14:textId="77777777" w:rsidR="00FA74CC" w:rsidRDefault="00000000">
      <w:pPr>
        <w:pBdr>
          <w:top w:val="nil"/>
          <w:left w:val="nil"/>
          <w:bottom w:val="nil"/>
          <w:right w:val="nil"/>
          <w:between w:val="nil"/>
        </w:pBdr>
        <w:spacing w:before="160" w:line="276" w:lineRule="auto"/>
        <w:ind w:left="885" w:hanging="360"/>
        <w:jc w:val="both"/>
        <w:rPr>
          <w:color w:val="000000"/>
          <w:sz w:val="24"/>
          <w:szCs w:val="24"/>
        </w:rPr>
      </w:pPr>
      <w:r>
        <w:rPr>
          <w:color w:val="000000"/>
          <w:sz w:val="24"/>
          <w:szCs w:val="24"/>
        </w:rPr>
        <w:t>Historical funding data enabled forecasting of future investment trends, helping identify</w:t>
      </w:r>
    </w:p>
    <w:p w14:paraId="044BE695" w14:textId="77777777" w:rsidR="00FA74CC" w:rsidRDefault="00000000">
      <w:pPr>
        <w:pBdr>
          <w:top w:val="nil"/>
          <w:left w:val="nil"/>
          <w:bottom w:val="nil"/>
          <w:right w:val="nil"/>
          <w:between w:val="nil"/>
        </w:pBdr>
        <w:spacing w:before="160" w:line="276" w:lineRule="auto"/>
        <w:ind w:left="885" w:hanging="360"/>
        <w:jc w:val="both"/>
        <w:rPr>
          <w:color w:val="000000"/>
          <w:sz w:val="24"/>
          <w:szCs w:val="24"/>
        </w:rPr>
      </w:pPr>
      <w:r>
        <w:rPr>
          <w:color w:val="000000"/>
          <w:sz w:val="24"/>
          <w:szCs w:val="24"/>
        </w:rPr>
        <w:t>upcoming sectors and regions of interest. Predictive models indicated that early</w:t>
      </w:r>
    </w:p>
    <w:p w14:paraId="6ED9A377" w14:textId="77777777" w:rsidR="00FA74CC" w:rsidRDefault="00000000">
      <w:pPr>
        <w:pBdr>
          <w:top w:val="nil"/>
          <w:left w:val="nil"/>
          <w:bottom w:val="nil"/>
          <w:right w:val="nil"/>
          <w:between w:val="nil"/>
        </w:pBdr>
        <w:spacing w:before="160" w:line="276" w:lineRule="auto"/>
        <w:ind w:left="885" w:hanging="360"/>
        <w:jc w:val="both"/>
        <w:rPr>
          <w:color w:val="000000"/>
          <w:sz w:val="24"/>
          <w:szCs w:val="24"/>
        </w:rPr>
      </w:pPr>
      <w:r>
        <w:rPr>
          <w:color w:val="000000"/>
          <w:sz w:val="24"/>
          <w:szCs w:val="24"/>
        </w:rPr>
        <w:t>identification of high-growth startups and sector diversification could enhance</w:t>
      </w:r>
    </w:p>
    <w:p w14:paraId="2E610C0D" w14:textId="77777777" w:rsidR="00FA74CC" w:rsidRDefault="00000000">
      <w:pPr>
        <w:pBdr>
          <w:top w:val="nil"/>
          <w:left w:val="nil"/>
          <w:bottom w:val="nil"/>
          <w:right w:val="nil"/>
          <w:between w:val="nil"/>
        </w:pBdr>
        <w:spacing w:before="160" w:line="276" w:lineRule="auto"/>
        <w:ind w:left="885" w:hanging="360"/>
        <w:jc w:val="both"/>
        <w:rPr>
          <w:color w:val="000000"/>
          <w:sz w:val="24"/>
          <w:szCs w:val="24"/>
        </w:rPr>
      </w:pPr>
      <w:r>
        <w:rPr>
          <w:color w:val="000000"/>
          <w:sz w:val="24"/>
          <w:szCs w:val="24"/>
        </w:rPr>
        <w:t>portfolio performance. These insights can support data-driven policymaking and investor</w:t>
      </w:r>
    </w:p>
    <w:p w14:paraId="5C1814C7" w14:textId="77777777" w:rsidR="00FA74CC" w:rsidRDefault="00000000">
      <w:pPr>
        <w:pBdr>
          <w:top w:val="nil"/>
          <w:left w:val="nil"/>
          <w:bottom w:val="nil"/>
          <w:right w:val="nil"/>
          <w:between w:val="nil"/>
        </w:pBdr>
        <w:spacing w:before="160" w:line="276" w:lineRule="auto"/>
        <w:ind w:left="885" w:hanging="360"/>
        <w:jc w:val="both"/>
        <w:rPr>
          <w:color w:val="000000"/>
          <w:sz w:val="24"/>
          <w:szCs w:val="24"/>
        </w:rPr>
        <w:sectPr w:rsidR="00FA74CC">
          <w:pgSz w:w="11930" w:h="16860"/>
          <w:pgMar w:top="1340" w:right="1417" w:bottom="1420" w:left="1275" w:header="30" w:footer="1226" w:gutter="0"/>
          <w:cols w:space="720"/>
        </w:sectPr>
      </w:pPr>
      <w:r>
        <w:rPr>
          <w:color w:val="000000"/>
          <w:sz w:val="24"/>
          <w:szCs w:val="24"/>
        </w:rPr>
        <w:t>strategies, and contribute to building a robust global startup ecosystem.</w:t>
      </w:r>
    </w:p>
    <w:p w14:paraId="22E21021" w14:textId="77777777" w:rsidR="00FA74CC" w:rsidRDefault="00000000">
      <w:pPr>
        <w:pStyle w:val="Heading2"/>
        <w:numPr>
          <w:ilvl w:val="0"/>
          <w:numId w:val="6"/>
        </w:numPr>
        <w:tabs>
          <w:tab w:val="left" w:pos="444"/>
        </w:tabs>
        <w:ind w:left="444" w:hanging="279"/>
      </w:pPr>
      <w:r>
        <w:lastRenderedPageBreak/>
        <w:t>Conclusion</w:t>
      </w:r>
    </w:p>
    <w:p w14:paraId="559182CD" w14:textId="77777777" w:rsidR="00FA74CC" w:rsidRDefault="00000000">
      <w:pPr>
        <w:widowControl/>
        <w:pBdr>
          <w:top w:val="nil"/>
          <w:left w:val="nil"/>
          <w:bottom w:val="nil"/>
          <w:right w:val="nil"/>
          <w:between w:val="nil"/>
        </w:pBdr>
        <w:spacing w:before="280" w:after="280" w:line="360" w:lineRule="auto"/>
        <w:ind w:left="378"/>
        <w:jc w:val="both"/>
        <w:rPr>
          <w:color w:val="000000"/>
          <w:sz w:val="24"/>
          <w:szCs w:val="24"/>
        </w:rPr>
      </w:pPr>
      <w:r>
        <w:rPr>
          <w:color w:val="000000"/>
          <w:sz w:val="24"/>
          <w:szCs w:val="24"/>
        </w:rPr>
        <w:t>Startup Ecosystem Explorer effectively uncovers key trends in startup funding, highlighting dominant sectors, geographic investment hubs, and growth patterns across various stages. Leveraging IBM Cognos Analytics for visualization and predictive insights, the project empowers data-driven decision-making for investors and policymakers. Future improvements could include integrating real-time funding updates, AI-based success prediction models, and expanded global datasets to further enrich ecosystem analysis.</w:t>
      </w:r>
    </w:p>
    <w:p w14:paraId="4A53D0E2" w14:textId="77777777" w:rsidR="00FA74CC" w:rsidRDefault="00FA74CC">
      <w:pPr>
        <w:pBdr>
          <w:top w:val="nil"/>
          <w:left w:val="nil"/>
          <w:bottom w:val="nil"/>
          <w:right w:val="nil"/>
          <w:between w:val="nil"/>
        </w:pBdr>
        <w:rPr>
          <w:color w:val="000000"/>
          <w:sz w:val="24"/>
          <w:szCs w:val="24"/>
        </w:rPr>
      </w:pPr>
    </w:p>
    <w:p w14:paraId="0C8142D9" w14:textId="77777777" w:rsidR="00FA74CC" w:rsidRDefault="00FA74CC">
      <w:pPr>
        <w:pBdr>
          <w:top w:val="nil"/>
          <w:left w:val="nil"/>
          <w:bottom w:val="nil"/>
          <w:right w:val="nil"/>
          <w:between w:val="nil"/>
        </w:pBdr>
        <w:spacing w:before="67"/>
        <w:rPr>
          <w:color w:val="000000"/>
          <w:sz w:val="24"/>
          <w:szCs w:val="24"/>
        </w:rPr>
      </w:pPr>
    </w:p>
    <w:p w14:paraId="55EE4304" w14:textId="77777777" w:rsidR="00FA74CC" w:rsidRDefault="00000000">
      <w:pPr>
        <w:pStyle w:val="Heading2"/>
        <w:numPr>
          <w:ilvl w:val="0"/>
          <w:numId w:val="6"/>
        </w:numPr>
        <w:tabs>
          <w:tab w:val="left" w:pos="444"/>
        </w:tabs>
        <w:spacing w:before="0" w:line="360" w:lineRule="auto"/>
        <w:ind w:left="444" w:hanging="279"/>
      </w:pPr>
      <w:r>
        <w:t>Future Scope</w:t>
      </w:r>
    </w:p>
    <w:p w14:paraId="308DD588" w14:textId="77777777" w:rsidR="00FA74CC" w:rsidRDefault="00000000">
      <w:pPr>
        <w:numPr>
          <w:ilvl w:val="1"/>
          <w:numId w:val="5"/>
        </w:numPr>
        <w:pBdr>
          <w:top w:val="nil"/>
          <w:left w:val="nil"/>
          <w:bottom w:val="nil"/>
          <w:right w:val="nil"/>
          <w:between w:val="nil"/>
        </w:pBdr>
        <w:spacing w:line="360" w:lineRule="auto"/>
        <w:jc w:val="both"/>
        <w:rPr>
          <w:color w:val="000000"/>
          <w:sz w:val="24"/>
          <w:szCs w:val="24"/>
        </w:rPr>
      </w:pPr>
      <w:r>
        <w:rPr>
          <w:b/>
          <w:color w:val="000000"/>
          <w:sz w:val="24"/>
          <w:szCs w:val="24"/>
        </w:rPr>
        <w:t>Real-Time Funding Data Integration</w:t>
      </w:r>
      <w:r>
        <w:rPr>
          <w:color w:val="000000"/>
          <w:sz w:val="24"/>
          <w:szCs w:val="24"/>
        </w:rPr>
        <w:t xml:space="preserve"> – Incorporate live updates from funding platforms for timely insights.</w:t>
      </w:r>
    </w:p>
    <w:p w14:paraId="4C459D85" w14:textId="77777777" w:rsidR="00FA74CC" w:rsidRDefault="00000000">
      <w:pPr>
        <w:numPr>
          <w:ilvl w:val="1"/>
          <w:numId w:val="5"/>
        </w:numPr>
        <w:pBdr>
          <w:top w:val="nil"/>
          <w:left w:val="nil"/>
          <w:bottom w:val="nil"/>
          <w:right w:val="nil"/>
          <w:between w:val="nil"/>
        </w:pBdr>
        <w:spacing w:line="360" w:lineRule="auto"/>
        <w:jc w:val="both"/>
        <w:rPr>
          <w:color w:val="000000"/>
          <w:sz w:val="24"/>
          <w:szCs w:val="24"/>
        </w:rPr>
      </w:pPr>
      <w:r>
        <w:rPr>
          <w:b/>
          <w:color w:val="000000"/>
          <w:sz w:val="24"/>
          <w:szCs w:val="24"/>
        </w:rPr>
        <w:t>AI-Driven Success Prediction</w:t>
      </w:r>
      <w:r>
        <w:rPr>
          <w:color w:val="000000"/>
          <w:sz w:val="24"/>
          <w:szCs w:val="24"/>
        </w:rPr>
        <w:t xml:space="preserve"> – Use machine learning to forecast startup performance and funding outcomes.</w:t>
      </w:r>
    </w:p>
    <w:p w14:paraId="25B8CC5D" w14:textId="77777777" w:rsidR="00FA74CC" w:rsidRDefault="00000000">
      <w:pPr>
        <w:numPr>
          <w:ilvl w:val="1"/>
          <w:numId w:val="5"/>
        </w:numPr>
        <w:pBdr>
          <w:top w:val="nil"/>
          <w:left w:val="nil"/>
          <w:bottom w:val="nil"/>
          <w:right w:val="nil"/>
          <w:between w:val="nil"/>
        </w:pBdr>
        <w:spacing w:line="360" w:lineRule="auto"/>
        <w:jc w:val="both"/>
        <w:rPr>
          <w:color w:val="000000"/>
          <w:sz w:val="24"/>
          <w:szCs w:val="24"/>
        </w:rPr>
      </w:pPr>
      <w:r>
        <w:rPr>
          <w:b/>
          <w:color w:val="000000"/>
          <w:sz w:val="24"/>
          <w:szCs w:val="24"/>
        </w:rPr>
        <w:t>Global Ecosystem Expansion</w:t>
      </w:r>
      <w:r>
        <w:rPr>
          <w:color w:val="000000"/>
          <w:sz w:val="24"/>
          <w:szCs w:val="24"/>
        </w:rPr>
        <w:t xml:space="preserve"> – Include more countries and regions for broader investment analysis.</w:t>
      </w:r>
    </w:p>
    <w:p w14:paraId="3D84C57B" w14:textId="77777777" w:rsidR="00FA74CC" w:rsidRDefault="00000000">
      <w:pPr>
        <w:numPr>
          <w:ilvl w:val="1"/>
          <w:numId w:val="5"/>
        </w:numPr>
        <w:pBdr>
          <w:top w:val="nil"/>
          <w:left w:val="nil"/>
          <w:bottom w:val="nil"/>
          <w:right w:val="nil"/>
          <w:between w:val="nil"/>
        </w:pBdr>
        <w:spacing w:line="360" w:lineRule="auto"/>
        <w:jc w:val="both"/>
        <w:rPr>
          <w:color w:val="000000"/>
          <w:sz w:val="24"/>
          <w:szCs w:val="24"/>
        </w:rPr>
      </w:pPr>
      <w:r>
        <w:rPr>
          <w:b/>
          <w:color w:val="000000"/>
          <w:sz w:val="24"/>
          <w:szCs w:val="24"/>
        </w:rPr>
        <w:t>Investor Behavior Analysis</w:t>
      </w:r>
      <w:r>
        <w:rPr>
          <w:color w:val="000000"/>
          <w:sz w:val="24"/>
          <w:szCs w:val="24"/>
        </w:rPr>
        <w:t xml:space="preserve"> – Track and predict investment patterns across sectors and geographies.</w:t>
      </w:r>
    </w:p>
    <w:p w14:paraId="2998D448" w14:textId="77777777" w:rsidR="00FA74CC" w:rsidRDefault="00000000">
      <w:pPr>
        <w:numPr>
          <w:ilvl w:val="1"/>
          <w:numId w:val="5"/>
        </w:numPr>
        <w:pBdr>
          <w:top w:val="nil"/>
          <w:left w:val="nil"/>
          <w:bottom w:val="nil"/>
          <w:right w:val="nil"/>
          <w:between w:val="nil"/>
        </w:pBdr>
        <w:spacing w:line="360" w:lineRule="auto"/>
        <w:jc w:val="both"/>
        <w:rPr>
          <w:color w:val="000000"/>
          <w:sz w:val="24"/>
          <w:szCs w:val="24"/>
        </w:rPr>
      </w:pPr>
      <w:r>
        <w:rPr>
          <w:b/>
          <w:color w:val="000000"/>
          <w:sz w:val="24"/>
          <w:szCs w:val="24"/>
        </w:rPr>
        <w:t>Integration with Policy Frameworks</w:t>
      </w:r>
      <w:r>
        <w:rPr>
          <w:color w:val="000000"/>
          <w:sz w:val="24"/>
          <w:szCs w:val="24"/>
        </w:rPr>
        <w:t xml:space="preserve"> – Support government and institutional decision-making through data-driven insights.</w:t>
      </w:r>
    </w:p>
    <w:p w14:paraId="67148467" w14:textId="77777777" w:rsidR="00FA74CC" w:rsidRDefault="00FA74CC">
      <w:pPr>
        <w:pBdr>
          <w:top w:val="nil"/>
          <w:left w:val="nil"/>
          <w:bottom w:val="nil"/>
          <w:right w:val="nil"/>
          <w:between w:val="nil"/>
        </w:pBdr>
        <w:rPr>
          <w:color w:val="000000"/>
          <w:sz w:val="24"/>
          <w:szCs w:val="24"/>
        </w:rPr>
      </w:pPr>
    </w:p>
    <w:p w14:paraId="192850BE" w14:textId="77777777" w:rsidR="00FA74CC" w:rsidRDefault="00FA74CC">
      <w:pPr>
        <w:pBdr>
          <w:top w:val="nil"/>
          <w:left w:val="nil"/>
          <w:bottom w:val="nil"/>
          <w:right w:val="nil"/>
          <w:between w:val="nil"/>
        </w:pBdr>
        <w:spacing w:before="65"/>
        <w:rPr>
          <w:color w:val="000000"/>
          <w:sz w:val="24"/>
          <w:szCs w:val="24"/>
        </w:rPr>
      </w:pPr>
    </w:p>
    <w:p w14:paraId="3AAE3D06" w14:textId="77777777" w:rsidR="00FA74CC" w:rsidRDefault="00000000">
      <w:pPr>
        <w:pStyle w:val="Heading2"/>
        <w:numPr>
          <w:ilvl w:val="0"/>
          <w:numId w:val="6"/>
        </w:numPr>
        <w:tabs>
          <w:tab w:val="left" w:pos="585"/>
        </w:tabs>
        <w:spacing w:before="0" w:line="360" w:lineRule="auto"/>
        <w:ind w:left="585" w:hanging="420"/>
      </w:pPr>
      <w:r>
        <w:t>References</w:t>
      </w:r>
    </w:p>
    <w:p w14:paraId="4967EB44" w14:textId="77777777" w:rsidR="00FA74CC" w:rsidRDefault="00000000">
      <w:pPr>
        <w:widowControl/>
        <w:numPr>
          <w:ilvl w:val="0"/>
          <w:numId w:val="2"/>
        </w:numPr>
        <w:pBdr>
          <w:top w:val="nil"/>
          <w:left w:val="nil"/>
          <w:bottom w:val="nil"/>
          <w:right w:val="nil"/>
          <w:between w:val="nil"/>
        </w:pBdr>
        <w:spacing w:line="360" w:lineRule="auto"/>
        <w:rPr>
          <w:sz w:val="24"/>
          <w:szCs w:val="24"/>
        </w:rPr>
      </w:pPr>
      <w:r>
        <w:rPr>
          <w:color w:val="000000"/>
          <w:sz w:val="24"/>
          <w:szCs w:val="24"/>
        </w:rPr>
        <w:t xml:space="preserve"> </w:t>
      </w:r>
      <w:r>
        <w:rPr>
          <w:b/>
          <w:color w:val="000000"/>
          <w:sz w:val="24"/>
          <w:szCs w:val="24"/>
        </w:rPr>
        <w:t>Dataset Source – Kaggle: Startup Investment Dataset</w:t>
      </w:r>
      <w:r>
        <w:rPr>
          <w:color w:val="000000"/>
          <w:sz w:val="24"/>
          <w:szCs w:val="24"/>
        </w:rPr>
        <w:br/>
      </w:r>
      <w:hyperlink r:id="rId18">
        <w:r>
          <w:rPr>
            <w:color w:val="0000FF"/>
            <w:sz w:val="24"/>
            <w:szCs w:val="24"/>
            <w:u w:val="single"/>
          </w:rPr>
          <w:t>https://www.kaggle.com/datasets</w:t>
        </w:r>
      </w:hyperlink>
    </w:p>
    <w:p w14:paraId="32B9729C" w14:textId="77777777" w:rsidR="00FA74CC" w:rsidRDefault="00000000">
      <w:pPr>
        <w:widowControl/>
        <w:numPr>
          <w:ilvl w:val="0"/>
          <w:numId w:val="2"/>
        </w:numPr>
        <w:pBdr>
          <w:top w:val="nil"/>
          <w:left w:val="nil"/>
          <w:bottom w:val="nil"/>
          <w:right w:val="nil"/>
          <w:between w:val="nil"/>
        </w:pBdr>
        <w:spacing w:line="360" w:lineRule="auto"/>
        <w:rPr>
          <w:sz w:val="24"/>
          <w:szCs w:val="24"/>
        </w:rPr>
      </w:pPr>
      <w:r>
        <w:rPr>
          <w:b/>
          <w:color w:val="000000"/>
          <w:sz w:val="24"/>
          <w:szCs w:val="24"/>
        </w:rPr>
        <w:t>GitHub Repository – Project Code and Visualizations</w:t>
      </w:r>
      <w:r>
        <w:rPr>
          <w:color w:val="000000"/>
          <w:sz w:val="24"/>
          <w:szCs w:val="24"/>
        </w:rPr>
        <w:br/>
      </w:r>
      <w:hyperlink r:id="rId19">
        <w:r>
          <w:rPr>
            <w:color w:val="0000FF"/>
            <w:sz w:val="24"/>
            <w:szCs w:val="24"/>
            <w:u w:val="single"/>
          </w:rPr>
          <w:t>https://github.com/your-username/startup-ecosystem-explorer</w:t>
        </w:r>
      </w:hyperlink>
    </w:p>
    <w:p w14:paraId="0F6E9B86" w14:textId="77777777" w:rsidR="00FA74CC" w:rsidRDefault="00FA74CC">
      <w:pPr>
        <w:pBdr>
          <w:top w:val="nil"/>
          <w:left w:val="nil"/>
          <w:bottom w:val="nil"/>
          <w:right w:val="nil"/>
          <w:between w:val="nil"/>
        </w:pBdr>
        <w:spacing w:before="13" w:line="360" w:lineRule="auto"/>
        <w:ind w:left="885" w:right="543"/>
        <w:rPr>
          <w:color w:val="000000"/>
          <w:sz w:val="24"/>
          <w:szCs w:val="24"/>
        </w:rPr>
      </w:pPr>
    </w:p>
    <w:sectPr w:rsidR="00FA74CC">
      <w:headerReference w:type="default" r:id="rId20"/>
      <w:footerReference w:type="default" r:id="rId21"/>
      <w:pgSz w:w="11930" w:h="16860"/>
      <w:pgMar w:top="1340" w:right="1417" w:bottom="1420" w:left="1275" w:header="30" w:footer="12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8089E1" w14:textId="77777777" w:rsidR="00A753BD" w:rsidRDefault="00A753BD">
      <w:r>
        <w:separator/>
      </w:r>
    </w:p>
  </w:endnote>
  <w:endnote w:type="continuationSeparator" w:id="0">
    <w:p w14:paraId="72316E1E" w14:textId="77777777" w:rsidR="00A753BD" w:rsidRDefault="00A75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FAF86386-85BC-4D5F-941C-A6E8934480A9}"/>
    <w:embedBold r:id="rId2" w:fontKey="{226544FD-6AF7-4FDA-A611-4B93F4978953}"/>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3" w:fontKey="{314DA449-C1E9-4F03-85A7-3EDADF04462D}"/>
    <w:embedItalic r:id="rId4" w:fontKey="{F00181B4-0FAA-49C9-AEDA-A900EB812845}"/>
  </w:font>
  <w:font w:name="Calibri">
    <w:panose1 w:val="020F0502020204030204"/>
    <w:charset w:val="00"/>
    <w:family w:val="swiss"/>
    <w:pitch w:val="variable"/>
    <w:sig w:usb0="E4002EFF" w:usb1="C200247B" w:usb2="00000009" w:usb3="00000000" w:csb0="000001FF" w:csb1="00000000"/>
    <w:embedRegular r:id="rId5" w:fontKey="{33437045-AC69-4B74-A62E-B788E6770DE1}"/>
  </w:font>
  <w:font w:name="Cambria">
    <w:panose1 w:val="02040503050406030204"/>
    <w:charset w:val="00"/>
    <w:family w:val="roman"/>
    <w:pitch w:val="variable"/>
    <w:sig w:usb0="E00006FF" w:usb1="420024FF" w:usb2="02000000" w:usb3="00000000" w:csb0="0000019F" w:csb1="00000000"/>
    <w:embedRegular r:id="rId6" w:fontKey="{56E84B92-F85F-4D05-B2A9-22A8E633413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91D3B5" w14:textId="77777777" w:rsidR="00FA74CC" w:rsidRDefault="00000000">
    <w:pPr>
      <w:pBdr>
        <w:top w:val="nil"/>
        <w:left w:val="nil"/>
        <w:bottom w:val="nil"/>
        <w:right w:val="nil"/>
        <w:between w:val="nil"/>
      </w:pBdr>
      <w:spacing w:line="14" w:lineRule="auto"/>
      <w:rPr>
        <w:color w:val="000000"/>
        <w:sz w:val="20"/>
        <w:szCs w:val="20"/>
      </w:rPr>
    </w:pPr>
    <w:r>
      <w:rPr>
        <w:noProof/>
      </w:rPr>
      <mc:AlternateContent>
        <mc:Choice Requires="wpg">
          <w:drawing>
            <wp:anchor distT="0" distB="0" distL="0" distR="0" simplePos="0" relativeHeight="251660288" behindDoc="1" locked="0" layoutInCell="1" hidden="0" allowOverlap="1" wp14:anchorId="2F98ECB3" wp14:editId="18BD4CB2">
              <wp:simplePos x="0" y="0"/>
              <wp:positionH relativeFrom="column">
                <wp:posOffset>2946400</wp:posOffset>
              </wp:positionH>
              <wp:positionV relativeFrom="paragraph">
                <wp:posOffset>9753600</wp:posOffset>
              </wp:positionV>
              <wp:extent cx="133985" cy="184785"/>
              <wp:effectExtent l="0" t="0" r="0" b="0"/>
              <wp:wrapNone/>
              <wp:docPr id="172" name="Rectangle 172"/>
              <wp:cNvGraphicFramePr/>
              <a:graphic xmlns:a="http://schemas.openxmlformats.org/drawingml/2006/main">
                <a:graphicData uri="http://schemas.microsoft.com/office/word/2010/wordprocessingShape">
                  <wps:wsp>
                    <wps:cNvSpPr/>
                    <wps:spPr>
                      <a:xfrm>
                        <a:off x="5288533" y="3697133"/>
                        <a:ext cx="114935" cy="165735"/>
                      </a:xfrm>
                      <a:prstGeom prst="rect">
                        <a:avLst/>
                      </a:prstGeom>
                      <a:noFill/>
                      <a:ln>
                        <a:noFill/>
                      </a:ln>
                    </wps:spPr>
                    <wps:txbx>
                      <w:txbxContent>
                        <w:p w14:paraId="39B73611" w14:textId="77777777" w:rsidR="00FA74CC" w:rsidRDefault="00000000">
                          <w:pPr>
                            <w:spacing w:line="245" w:lineRule="auto"/>
                            <w:ind w:left="60" w:firstLine="120"/>
                            <w:textDirection w:val="btLr"/>
                          </w:pPr>
                          <w:r>
                            <w:rPr>
                              <w:rFonts w:ascii="Calibri" w:eastAsia="Calibri" w:hAnsi="Calibri" w:cs="Calibri"/>
                              <w:color w:val="000000"/>
                            </w:rPr>
                            <w:t xml:space="preserve"> PAGE  \* roman ii</w:t>
                          </w:r>
                        </w:p>
                      </w:txbxContent>
                    </wps:txbx>
                    <wps:bodyPr spcFirstLastPara="1" wrap="square" lIns="0" tIns="0" rIns="0" bIns="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2946400</wp:posOffset>
              </wp:positionH>
              <wp:positionV relativeFrom="paragraph">
                <wp:posOffset>9753600</wp:posOffset>
              </wp:positionV>
              <wp:extent cx="133985" cy="184785"/>
              <wp:effectExtent b="0" l="0" r="0" t="0"/>
              <wp:wrapNone/>
              <wp:docPr id="172"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133985" cy="184785"/>
                      </a:xfrm>
                      <a:prstGeom prst="rect"/>
                      <a:ln/>
                    </pic:spPr>
                  </pic:pic>
                </a:graphicData>
              </a:graphic>
            </wp:anchor>
          </w:drawing>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2DB45" w14:textId="77777777" w:rsidR="00FA74CC" w:rsidRDefault="00000000">
    <w:pPr>
      <w:pBdr>
        <w:top w:val="nil"/>
        <w:left w:val="nil"/>
        <w:bottom w:val="nil"/>
        <w:right w:val="nil"/>
        <w:between w:val="nil"/>
      </w:pBdr>
      <w:spacing w:line="14" w:lineRule="auto"/>
      <w:rPr>
        <w:color w:val="000000"/>
        <w:sz w:val="20"/>
        <w:szCs w:val="20"/>
      </w:rPr>
    </w:pPr>
    <w:r>
      <w:rPr>
        <w:noProof/>
      </w:rPr>
      <mc:AlternateContent>
        <mc:Choice Requires="wpg">
          <w:drawing>
            <wp:anchor distT="0" distB="0" distL="0" distR="0" simplePos="0" relativeHeight="251662336" behindDoc="1" locked="0" layoutInCell="1" hidden="0" allowOverlap="1" wp14:anchorId="4AB1EBB2" wp14:editId="26ABEB33">
              <wp:simplePos x="0" y="0"/>
              <wp:positionH relativeFrom="column">
                <wp:posOffset>2946400</wp:posOffset>
              </wp:positionH>
              <wp:positionV relativeFrom="paragraph">
                <wp:posOffset>9753600</wp:posOffset>
              </wp:positionV>
              <wp:extent cx="204470" cy="184785"/>
              <wp:effectExtent l="0" t="0" r="0" b="0"/>
              <wp:wrapNone/>
              <wp:docPr id="173" name="Rectangle 173"/>
              <wp:cNvGraphicFramePr/>
              <a:graphic xmlns:a="http://schemas.openxmlformats.org/drawingml/2006/main">
                <a:graphicData uri="http://schemas.microsoft.com/office/word/2010/wordprocessingShape">
                  <wps:wsp>
                    <wps:cNvSpPr/>
                    <wps:spPr>
                      <a:xfrm>
                        <a:off x="5253290" y="3697133"/>
                        <a:ext cx="185420" cy="165735"/>
                      </a:xfrm>
                      <a:prstGeom prst="rect">
                        <a:avLst/>
                      </a:prstGeom>
                      <a:noFill/>
                      <a:ln>
                        <a:noFill/>
                      </a:ln>
                    </wps:spPr>
                    <wps:txbx>
                      <w:txbxContent>
                        <w:p w14:paraId="13A1003C" w14:textId="77777777" w:rsidR="00FA74CC" w:rsidRDefault="00000000">
                          <w:pPr>
                            <w:spacing w:line="245" w:lineRule="auto"/>
                            <w:ind w:left="60" w:firstLine="120"/>
                            <w:textDirection w:val="btLr"/>
                          </w:pPr>
                          <w:r>
                            <w:rPr>
                              <w:rFonts w:ascii="Calibri" w:eastAsia="Calibri" w:hAnsi="Calibri" w:cs="Calibri"/>
                              <w:color w:val="000000"/>
                            </w:rPr>
                            <w:t xml:space="preserve"> PAGE  \* roman iii</w:t>
                          </w:r>
                        </w:p>
                      </w:txbxContent>
                    </wps:txbx>
                    <wps:bodyPr spcFirstLastPara="1" wrap="square" lIns="0" tIns="0" rIns="0" bIns="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2946400</wp:posOffset>
              </wp:positionH>
              <wp:positionV relativeFrom="paragraph">
                <wp:posOffset>9753600</wp:posOffset>
              </wp:positionV>
              <wp:extent cx="204470" cy="184785"/>
              <wp:effectExtent b="0" l="0" r="0" t="0"/>
              <wp:wrapNone/>
              <wp:docPr id="173"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204470" cy="184785"/>
                      </a:xfrm>
                      <a:prstGeom prst="rect"/>
                      <a:ln/>
                    </pic:spPr>
                  </pic:pic>
                </a:graphicData>
              </a:graphic>
            </wp:anchor>
          </w:drawing>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7D5C54" w14:textId="77777777" w:rsidR="00FA74CC" w:rsidRDefault="00000000">
    <w:pPr>
      <w:pBdr>
        <w:top w:val="nil"/>
        <w:left w:val="nil"/>
        <w:bottom w:val="nil"/>
        <w:right w:val="nil"/>
        <w:between w:val="nil"/>
      </w:pBdr>
      <w:spacing w:line="14" w:lineRule="auto"/>
      <w:rPr>
        <w:color w:val="000000"/>
        <w:sz w:val="20"/>
        <w:szCs w:val="20"/>
      </w:rPr>
    </w:pPr>
    <w:r>
      <w:rPr>
        <w:noProof/>
      </w:rPr>
      <mc:AlternateContent>
        <mc:Choice Requires="wpg">
          <w:drawing>
            <wp:anchor distT="0" distB="0" distL="0" distR="0" simplePos="0" relativeHeight="251664384" behindDoc="1" locked="0" layoutInCell="1" hidden="0" allowOverlap="1" wp14:anchorId="12D04E88" wp14:editId="5C61840E">
              <wp:simplePos x="0" y="0"/>
              <wp:positionH relativeFrom="column">
                <wp:posOffset>2971800</wp:posOffset>
              </wp:positionH>
              <wp:positionV relativeFrom="paragraph">
                <wp:posOffset>9753600</wp:posOffset>
              </wp:positionV>
              <wp:extent cx="141605" cy="184785"/>
              <wp:effectExtent l="0" t="0" r="0" b="0"/>
              <wp:wrapNone/>
              <wp:docPr id="174" name="Rectangle 174"/>
              <wp:cNvGraphicFramePr/>
              <a:graphic xmlns:a="http://schemas.openxmlformats.org/drawingml/2006/main">
                <a:graphicData uri="http://schemas.microsoft.com/office/word/2010/wordprocessingShape">
                  <wps:wsp>
                    <wps:cNvSpPr/>
                    <wps:spPr>
                      <a:xfrm>
                        <a:off x="5284723" y="3697133"/>
                        <a:ext cx="122555" cy="165735"/>
                      </a:xfrm>
                      <a:prstGeom prst="rect">
                        <a:avLst/>
                      </a:prstGeom>
                      <a:noFill/>
                      <a:ln>
                        <a:noFill/>
                      </a:ln>
                    </wps:spPr>
                    <wps:txbx>
                      <w:txbxContent>
                        <w:p w14:paraId="73763BC4" w14:textId="77777777" w:rsidR="00FA74CC" w:rsidRDefault="00000000">
                          <w:pPr>
                            <w:spacing w:line="245" w:lineRule="auto"/>
                            <w:ind w:left="20" w:firstLine="40"/>
                            <w:textDirection w:val="btLr"/>
                          </w:pPr>
                          <w:r>
                            <w:rPr>
                              <w:rFonts w:ascii="Calibri" w:eastAsia="Calibri" w:hAnsi="Calibri" w:cs="Calibri"/>
                              <w:color w:val="000000"/>
                            </w:rPr>
                            <w:t>vi</w:t>
                          </w:r>
                        </w:p>
                      </w:txbxContent>
                    </wps:txbx>
                    <wps:bodyPr spcFirstLastPara="1" wrap="square" lIns="0" tIns="0" rIns="0" bIns="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2971800</wp:posOffset>
              </wp:positionH>
              <wp:positionV relativeFrom="paragraph">
                <wp:posOffset>9753600</wp:posOffset>
              </wp:positionV>
              <wp:extent cx="141605" cy="184785"/>
              <wp:effectExtent b="0" l="0" r="0" t="0"/>
              <wp:wrapNone/>
              <wp:docPr id="174"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141605" cy="184785"/>
                      </a:xfrm>
                      <a:prstGeom prst="rect"/>
                      <a:ln/>
                    </pic:spPr>
                  </pic:pic>
                </a:graphicData>
              </a:graphic>
            </wp:anchor>
          </w:drawing>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CA340D" w14:textId="77777777" w:rsidR="00FA74CC" w:rsidRDefault="00000000">
    <w:pPr>
      <w:pBdr>
        <w:top w:val="nil"/>
        <w:left w:val="nil"/>
        <w:bottom w:val="nil"/>
        <w:right w:val="nil"/>
        <w:between w:val="nil"/>
      </w:pBdr>
      <w:spacing w:line="14" w:lineRule="auto"/>
      <w:rPr>
        <w:color w:val="000000"/>
        <w:sz w:val="20"/>
        <w:szCs w:val="20"/>
      </w:rPr>
    </w:pPr>
    <w:r>
      <w:rPr>
        <w:noProof/>
      </w:rPr>
      <mc:AlternateContent>
        <mc:Choice Requires="wpg">
          <w:drawing>
            <wp:anchor distT="0" distB="0" distL="0" distR="0" simplePos="0" relativeHeight="251666432" behindDoc="1" locked="0" layoutInCell="1" hidden="0" allowOverlap="1" wp14:anchorId="44042625" wp14:editId="6E382B30">
              <wp:simplePos x="0" y="0"/>
              <wp:positionH relativeFrom="column">
                <wp:posOffset>2971800</wp:posOffset>
              </wp:positionH>
              <wp:positionV relativeFrom="paragraph">
                <wp:posOffset>9753600</wp:posOffset>
              </wp:positionV>
              <wp:extent cx="173355" cy="184785"/>
              <wp:effectExtent l="0" t="0" r="0" b="0"/>
              <wp:wrapNone/>
              <wp:docPr id="175" name="Rectangle 175"/>
              <wp:cNvGraphicFramePr/>
              <a:graphic xmlns:a="http://schemas.openxmlformats.org/drawingml/2006/main">
                <a:graphicData uri="http://schemas.microsoft.com/office/word/2010/wordprocessingShape">
                  <wps:wsp>
                    <wps:cNvSpPr/>
                    <wps:spPr>
                      <a:xfrm>
                        <a:off x="5268848" y="3697133"/>
                        <a:ext cx="154305" cy="165735"/>
                      </a:xfrm>
                      <a:prstGeom prst="rect">
                        <a:avLst/>
                      </a:prstGeom>
                      <a:noFill/>
                      <a:ln>
                        <a:noFill/>
                      </a:ln>
                    </wps:spPr>
                    <wps:txbx>
                      <w:txbxContent>
                        <w:p w14:paraId="3AC1B4BC" w14:textId="77777777" w:rsidR="00FA74CC" w:rsidRDefault="00000000">
                          <w:pPr>
                            <w:spacing w:line="245" w:lineRule="auto"/>
                            <w:ind w:left="20" w:firstLine="40"/>
                            <w:textDirection w:val="btLr"/>
                          </w:pPr>
                          <w:r>
                            <w:rPr>
                              <w:rFonts w:ascii="Calibri" w:eastAsia="Calibri" w:hAnsi="Calibri" w:cs="Calibri"/>
                              <w:color w:val="000000"/>
                            </w:rPr>
                            <w:t>vii</w:t>
                          </w:r>
                        </w:p>
                      </w:txbxContent>
                    </wps:txbx>
                    <wps:bodyPr spcFirstLastPara="1" wrap="square" lIns="0" tIns="0" rIns="0" bIns="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2971800</wp:posOffset>
              </wp:positionH>
              <wp:positionV relativeFrom="paragraph">
                <wp:posOffset>9753600</wp:posOffset>
              </wp:positionV>
              <wp:extent cx="173355" cy="184785"/>
              <wp:effectExtent b="0" l="0" r="0" t="0"/>
              <wp:wrapNone/>
              <wp:docPr id="175"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173355" cy="184785"/>
                      </a:xfrm>
                      <a:prstGeom prst="rect"/>
                      <a:ln/>
                    </pic:spPr>
                  </pic:pic>
                </a:graphicData>
              </a:graphic>
            </wp:anchor>
          </w:drawing>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21D7B9" w14:textId="77777777" w:rsidR="00FA74CC" w:rsidRDefault="00000000">
    <w:pPr>
      <w:pBdr>
        <w:top w:val="nil"/>
        <w:left w:val="nil"/>
        <w:bottom w:val="nil"/>
        <w:right w:val="nil"/>
        <w:between w:val="nil"/>
      </w:pBdr>
      <w:spacing w:line="14" w:lineRule="auto"/>
      <w:rPr>
        <w:color w:val="000000"/>
        <w:sz w:val="20"/>
        <w:szCs w:val="20"/>
      </w:rPr>
    </w:pPr>
    <w:r>
      <w:rPr>
        <w:noProof/>
      </w:rPr>
      <mc:AlternateContent>
        <mc:Choice Requires="wpg">
          <w:drawing>
            <wp:anchor distT="0" distB="0" distL="0" distR="0" simplePos="0" relativeHeight="251668480" behindDoc="1" locked="0" layoutInCell="1" hidden="0" allowOverlap="1" wp14:anchorId="258265ED" wp14:editId="168CFC49">
              <wp:simplePos x="0" y="0"/>
              <wp:positionH relativeFrom="column">
                <wp:posOffset>2971800</wp:posOffset>
              </wp:positionH>
              <wp:positionV relativeFrom="paragraph">
                <wp:posOffset>9753600</wp:posOffset>
              </wp:positionV>
              <wp:extent cx="137160" cy="184785"/>
              <wp:effectExtent l="0" t="0" r="0" b="0"/>
              <wp:wrapNone/>
              <wp:docPr id="170" name="Rectangle 170"/>
              <wp:cNvGraphicFramePr/>
              <a:graphic xmlns:a="http://schemas.openxmlformats.org/drawingml/2006/main">
                <a:graphicData uri="http://schemas.microsoft.com/office/word/2010/wordprocessingShape">
                  <wps:wsp>
                    <wps:cNvSpPr/>
                    <wps:spPr>
                      <a:xfrm>
                        <a:off x="5286945" y="3697133"/>
                        <a:ext cx="118110" cy="165735"/>
                      </a:xfrm>
                      <a:prstGeom prst="rect">
                        <a:avLst/>
                      </a:prstGeom>
                      <a:noFill/>
                      <a:ln>
                        <a:noFill/>
                      </a:ln>
                    </wps:spPr>
                    <wps:txbx>
                      <w:txbxContent>
                        <w:p w14:paraId="7F113B4F" w14:textId="77777777" w:rsidR="00FA74CC" w:rsidRDefault="00000000">
                          <w:pPr>
                            <w:spacing w:line="245" w:lineRule="auto"/>
                            <w:ind w:left="20" w:firstLine="40"/>
                            <w:textDirection w:val="btLr"/>
                          </w:pPr>
                          <w:r>
                            <w:rPr>
                              <w:rFonts w:ascii="Calibri" w:eastAsia="Calibri" w:hAnsi="Calibri" w:cs="Calibri"/>
                              <w:color w:val="000000"/>
                            </w:rPr>
                            <w:t>ix</w:t>
                          </w:r>
                        </w:p>
                      </w:txbxContent>
                    </wps:txbx>
                    <wps:bodyPr spcFirstLastPara="1" wrap="square" lIns="0" tIns="0" rIns="0" bIns="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2971800</wp:posOffset>
              </wp:positionH>
              <wp:positionV relativeFrom="paragraph">
                <wp:posOffset>9753600</wp:posOffset>
              </wp:positionV>
              <wp:extent cx="137160" cy="184785"/>
              <wp:effectExtent b="0" l="0" r="0" t="0"/>
              <wp:wrapNone/>
              <wp:docPr id="170"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137160" cy="184785"/>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D73EAF" w14:textId="77777777" w:rsidR="00A753BD" w:rsidRDefault="00A753BD">
      <w:r>
        <w:separator/>
      </w:r>
    </w:p>
  </w:footnote>
  <w:footnote w:type="continuationSeparator" w:id="0">
    <w:p w14:paraId="59BDDF7B" w14:textId="77777777" w:rsidR="00A753BD" w:rsidRDefault="00A75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F4CD8B" w14:textId="77777777" w:rsidR="00FA74CC" w:rsidRDefault="00000000">
    <w:pPr>
      <w:pBdr>
        <w:top w:val="nil"/>
        <w:left w:val="nil"/>
        <w:bottom w:val="nil"/>
        <w:right w:val="nil"/>
        <w:between w:val="nil"/>
      </w:pBdr>
      <w:spacing w:line="14" w:lineRule="auto"/>
      <w:rPr>
        <w:color w:val="000000"/>
        <w:sz w:val="20"/>
        <w:szCs w:val="20"/>
      </w:rPr>
    </w:pPr>
    <w:r>
      <w:rPr>
        <w:noProof/>
        <w:color w:val="000000"/>
        <w:sz w:val="20"/>
        <w:szCs w:val="20"/>
      </w:rPr>
      <w:drawing>
        <wp:anchor distT="0" distB="0" distL="0" distR="0" simplePos="0" relativeHeight="251658240" behindDoc="1" locked="0" layoutInCell="1" hidden="0" allowOverlap="1" wp14:anchorId="083F8137" wp14:editId="074CCEC2">
          <wp:simplePos x="0" y="0"/>
          <wp:positionH relativeFrom="page">
            <wp:posOffset>6857155</wp:posOffset>
          </wp:positionH>
          <wp:positionV relativeFrom="page">
            <wp:posOffset>0</wp:posOffset>
          </wp:positionV>
          <wp:extent cx="712550" cy="476250"/>
          <wp:effectExtent l="0" t="0" r="0" b="0"/>
          <wp:wrapNone/>
          <wp:docPr id="17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a:stretch>
                    <a:fillRect/>
                  </a:stretch>
                </pic:blipFill>
                <pic:spPr>
                  <a:xfrm>
                    <a:off x="0" y="0"/>
                    <a:ext cx="712550" cy="476250"/>
                  </a:xfrm>
                  <a:prstGeom prst="rect">
                    <a:avLst/>
                  </a:prstGeom>
                  <a:ln/>
                </pic:spPr>
              </pic:pic>
            </a:graphicData>
          </a:graphic>
        </wp:anchor>
      </w:drawing>
    </w:r>
    <w:r>
      <w:rPr>
        <w:noProof/>
        <w:color w:val="000000"/>
        <w:sz w:val="20"/>
        <w:szCs w:val="20"/>
      </w:rPr>
      <w:drawing>
        <wp:anchor distT="0" distB="0" distL="0" distR="0" simplePos="0" relativeHeight="251659264" behindDoc="1" locked="0" layoutInCell="1" hidden="0" allowOverlap="1" wp14:anchorId="28A4AFA9" wp14:editId="50F3AF4D">
          <wp:simplePos x="0" y="0"/>
          <wp:positionH relativeFrom="page">
            <wp:posOffset>0</wp:posOffset>
          </wp:positionH>
          <wp:positionV relativeFrom="page">
            <wp:posOffset>25400</wp:posOffset>
          </wp:positionV>
          <wp:extent cx="2215895" cy="694054"/>
          <wp:effectExtent l="0" t="0" r="0" b="0"/>
          <wp:wrapNone/>
          <wp:docPr id="17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
                  <a:srcRect/>
                  <a:stretch>
                    <a:fillRect/>
                  </a:stretch>
                </pic:blipFill>
                <pic:spPr>
                  <a:xfrm>
                    <a:off x="0" y="0"/>
                    <a:ext cx="2215895" cy="694054"/>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0D799C" w14:textId="77777777" w:rsidR="00FA74CC" w:rsidRDefault="00000000">
    <w:pPr>
      <w:pBdr>
        <w:top w:val="nil"/>
        <w:left w:val="nil"/>
        <w:bottom w:val="nil"/>
        <w:right w:val="nil"/>
        <w:between w:val="nil"/>
      </w:pBdr>
      <w:spacing w:line="14" w:lineRule="auto"/>
      <w:rPr>
        <w:color w:val="000000"/>
        <w:sz w:val="20"/>
        <w:szCs w:val="20"/>
      </w:rPr>
    </w:pPr>
    <w:r>
      <w:rPr>
        <w:noProof/>
        <w:color w:val="000000"/>
        <w:sz w:val="20"/>
        <w:szCs w:val="20"/>
      </w:rPr>
      <w:drawing>
        <wp:anchor distT="0" distB="0" distL="0" distR="0" simplePos="0" relativeHeight="251661312" behindDoc="1" locked="0" layoutInCell="1" hidden="0" allowOverlap="1" wp14:anchorId="31340EF3" wp14:editId="352E424A">
          <wp:simplePos x="0" y="0"/>
          <wp:positionH relativeFrom="page">
            <wp:posOffset>6794467</wp:posOffset>
          </wp:positionH>
          <wp:positionV relativeFrom="page">
            <wp:posOffset>19049</wp:posOffset>
          </wp:positionV>
          <wp:extent cx="766096" cy="543559"/>
          <wp:effectExtent l="0" t="0" r="0" b="0"/>
          <wp:wrapNone/>
          <wp:docPr id="17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766096" cy="543559"/>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972265" w14:textId="77777777" w:rsidR="00FA74CC" w:rsidRDefault="00000000">
    <w:pPr>
      <w:pBdr>
        <w:top w:val="nil"/>
        <w:left w:val="nil"/>
        <w:bottom w:val="nil"/>
        <w:right w:val="nil"/>
        <w:between w:val="nil"/>
      </w:pBdr>
      <w:spacing w:line="14" w:lineRule="auto"/>
      <w:rPr>
        <w:color w:val="000000"/>
        <w:sz w:val="20"/>
        <w:szCs w:val="20"/>
      </w:rPr>
    </w:pPr>
    <w:r>
      <w:rPr>
        <w:noProof/>
        <w:color w:val="000000"/>
        <w:sz w:val="20"/>
        <w:szCs w:val="20"/>
      </w:rPr>
      <w:drawing>
        <wp:anchor distT="0" distB="0" distL="0" distR="0" simplePos="0" relativeHeight="251663360" behindDoc="1" locked="0" layoutInCell="1" hidden="0" allowOverlap="1" wp14:anchorId="2C6ACDB5" wp14:editId="18626BDA">
          <wp:simplePos x="0" y="0"/>
          <wp:positionH relativeFrom="page">
            <wp:posOffset>6794467</wp:posOffset>
          </wp:positionH>
          <wp:positionV relativeFrom="page">
            <wp:posOffset>19049</wp:posOffset>
          </wp:positionV>
          <wp:extent cx="766096" cy="543559"/>
          <wp:effectExtent l="0" t="0" r="0" b="0"/>
          <wp:wrapNone/>
          <wp:docPr id="17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766096" cy="543559"/>
                  </a:xfrm>
                  <a:prstGeom prst="rect">
                    <a:avLst/>
                  </a:prstGeom>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3CEA9D" w14:textId="77777777" w:rsidR="00FA74CC" w:rsidRDefault="00000000">
    <w:pPr>
      <w:pBdr>
        <w:top w:val="nil"/>
        <w:left w:val="nil"/>
        <w:bottom w:val="nil"/>
        <w:right w:val="nil"/>
        <w:between w:val="nil"/>
      </w:pBdr>
      <w:spacing w:line="14" w:lineRule="auto"/>
      <w:rPr>
        <w:color w:val="000000"/>
        <w:sz w:val="20"/>
        <w:szCs w:val="20"/>
      </w:rPr>
    </w:pPr>
    <w:r>
      <w:rPr>
        <w:noProof/>
        <w:color w:val="000000"/>
        <w:sz w:val="20"/>
        <w:szCs w:val="20"/>
      </w:rPr>
      <w:drawing>
        <wp:anchor distT="0" distB="0" distL="0" distR="0" simplePos="0" relativeHeight="251665408" behindDoc="1" locked="0" layoutInCell="1" hidden="0" allowOverlap="1" wp14:anchorId="24140652" wp14:editId="2F434D95">
          <wp:simplePos x="0" y="0"/>
          <wp:positionH relativeFrom="page">
            <wp:posOffset>6794467</wp:posOffset>
          </wp:positionH>
          <wp:positionV relativeFrom="page">
            <wp:posOffset>19049</wp:posOffset>
          </wp:positionV>
          <wp:extent cx="766096" cy="543559"/>
          <wp:effectExtent l="0" t="0" r="0" b="0"/>
          <wp:wrapNone/>
          <wp:docPr id="18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766096" cy="543559"/>
                  </a:xfrm>
                  <a:prstGeom prst="rect">
                    <a:avLst/>
                  </a:prstGeom>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927A40" w14:textId="77777777" w:rsidR="00FA74CC" w:rsidRDefault="00000000">
    <w:pPr>
      <w:pBdr>
        <w:top w:val="nil"/>
        <w:left w:val="nil"/>
        <w:bottom w:val="nil"/>
        <w:right w:val="nil"/>
        <w:between w:val="nil"/>
      </w:pBdr>
      <w:spacing w:line="14" w:lineRule="auto"/>
      <w:rPr>
        <w:color w:val="000000"/>
        <w:sz w:val="20"/>
        <w:szCs w:val="20"/>
      </w:rPr>
    </w:pPr>
    <w:r>
      <w:rPr>
        <w:noProof/>
        <w:color w:val="000000"/>
        <w:sz w:val="20"/>
        <w:szCs w:val="20"/>
      </w:rPr>
      <w:drawing>
        <wp:anchor distT="0" distB="0" distL="0" distR="0" simplePos="0" relativeHeight="251667456" behindDoc="1" locked="0" layoutInCell="1" hidden="0" allowOverlap="1" wp14:anchorId="7BDDB0CB" wp14:editId="02D44C5E">
          <wp:simplePos x="0" y="0"/>
          <wp:positionH relativeFrom="page">
            <wp:posOffset>6794467</wp:posOffset>
          </wp:positionH>
          <wp:positionV relativeFrom="page">
            <wp:posOffset>19049</wp:posOffset>
          </wp:positionV>
          <wp:extent cx="766096" cy="543559"/>
          <wp:effectExtent l="0" t="0" r="0" b="0"/>
          <wp:wrapNone/>
          <wp:docPr id="18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766096" cy="543559"/>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770165"/>
    <w:multiLevelType w:val="multilevel"/>
    <w:tmpl w:val="7F987A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4F925C0"/>
    <w:multiLevelType w:val="multilevel"/>
    <w:tmpl w:val="FEE2D246"/>
    <w:lvl w:ilvl="0">
      <w:start w:val="1"/>
      <w:numFmt w:val="decimal"/>
      <w:lvlText w:val="%1."/>
      <w:lvlJc w:val="left"/>
      <w:pPr>
        <w:ind w:left="378" w:hanging="213"/>
      </w:pPr>
      <w:rPr>
        <w:rFonts w:ascii="Times New Roman" w:eastAsia="Times New Roman" w:hAnsi="Times New Roman" w:cs="Times New Roman"/>
        <w:b/>
        <w:i w:val="0"/>
        <w:sz w:val="26"/>
        <w:szCs w:val="26"/>
      </w:rPr>
    </w:lvl>
    <w:lvl w:ilvl="1">
      <w:numFmt w:val="bullet"/>
      <w:lvlText w:val="●"/>
      <w:lvlJc w:val="left"/>
      <w:pPr>
        <w:ind w:left="885" w:hanging="360"/>
      </w:pPr>
      <w:rPr>
        <w:rFonts w:ascii="Noto Sans Symbols" w:eastAsia="Noto Sans Symbols" w:hAnsi="Noto Sans Symbols" w:cs="Noto Sans Symbols"/>
        <w:b w:val="0"/>
        <w:i w:val="0"/>
        <w:sz w:val="20"/>
        <w:szCs w:val="20"/>
      </w:rPr>
    </w:lvl>
    <w:lvl w:ilvl="2">
      <w:numFmt w:val="bullet"/>
      <w:lvlText w:val="o"/>
      <w:lvlJc w:val="left"/>
      <w:pPr>
        <w:ind w:left="1605" w:hanging="360"/>
      </w:pPr>
      <w:rPr>
        <w:rFonts w:ascii="Courier New" w:eastAsia="Courier New" w:hAnsi="Courier New" w:cs="Courier New"/>
        <w:b w:val="0"/>
        <w:i w:val="0"/>
        <w:sz w:val="20"/>
        <w:szCs w:val="20"/>
      </w:rPr>
    </w:lvl>
    <w:lvl w:ilvl="3">
      <w:numFmt w:val="bullet"/>
      <w:lvlText w:val="•"/>
      <w:lvlJc w:val="left"/>
      <w:pPr>
        <w:ind w:left="2551" w:hanging="360"/>
      </w:pPr>
    </w:lvl>
    <w:lvl w:ilvl="4">
      <w:numFmt w:val="bullet"/>
      <w:lvlText w:val="•"/>
      <w:lvlJc w:val="left"/>
      <w:pPr>
        <w:ind w:left="3503" w:hanging="360"/>
      </w:pPr>
    </w:lvl>
    <w:lvl w:ilvl="5">
      <w:numFmt w:val="bullet"/>
      <w:lvlText w:val="•"/>
      <w:lvlJc w:val="left"/>
      <w:pPr>
        <w:ind w:left="4455" w:hanging="360"/>
      </w:pPr>
    </w:lvl>
    <w:lvl w:ilvl="6">
      <w:numFmt w:val="bullet"/>
      <w:lvlText w:val="•"/>
      <w:lvlJc w:val="left"/>
      <w:pPr>
        <w:ind w:left="5407" w:hanging="360"/>
      </w:pPr>
    </w:lvl>
    <w:lvl w:ilvl="7">
      <w:numFmt w:val="bullet"/>
      <w:lvlText w:val="•"/>
      <w:lvlJc w:val="left"/>
      <w:pPr>
        <w:ind w:left="6359" w:hanging="360"/>
      </w:pPr>
    </w:lvl>
    <w:lvl w:ilvl="8">
      <w:numFmt w:val="bullet"/>
      <w:lvlText w:val="•"/>
      <w:lvlJc w:val="left"/>
      <w:pPr>
        <w:ind w:left="7310" w:hanging="360"/>
      </w:pPr>
    </w:lvl>
  </w:abstractNum>
  <w:abstractNum w:abstractNumId="2" w15:restartNumberingAfterBreak="0">
    <w:nsid w:val="28F02941"/>
    <w:multiLevelType w:val="multilevel"/>
    <w:tmpl w:val="D4901B78"/>
    <w:lvl w:ilvl="0">
      <w:start w:val="1"/>
      <w:numFmt w:val="decimal"/>
      <w:lvlText w:val="%1."/>
      <w:lvlJc w:val="left"/>
      <w:pPr>
        <w:ind w:left="885" w:hanging="360"/>
      </w:pPr>
    </w:lvl>
    <w:lvl w:ilvl="1">
      <w:start w:val="1"/>
      <w:numFmt w:val="lowerLetter"/>
      <w:lvlText w:val="%2."/>
      <w:lvlJc w:val="left"/>
      <w:pPr>
        <w:ind w:left="1605" w:hanging="360"/>
      </w:pPr>
    </w:lvl>
    <w:lvl w:ilvl="2">
      <w:start w:val="1"/>
      <w:numFmt w:val="lowerRoman"/>
      <w:lvlText w:val="%3."/>
      <w:lvlJc w:val="right"/>
      <w:pPr>
        <w:ind w:left="2325" w:hanging="180"/>
      </w:pPr>
    </w:lvl>
    <w:lvl w:ilvl="3">
      <w:start w:val="1"/>
      <w:numFmt w:val="decimal"/>
      <w:lvlText w:val="%4."/>
      <w:lvlJc w:val="left"/>
      <w:pPr>
        <w:ind w:left="3045" w:hanging="360"/>
      </w:pPr>
    </w:lvl>
    <w:lvl w:ilvl="4">
      <w:start w:val="1"/>
      <w:numFmt w:val="lowerLetter"/>
      <w:lvlText w:val="%5."/>
      <w:lvlJc w:val="left"/>
      <w:pPr>
        <w:ind w:left="3765" w:hanging="360"/>
      </w:pPr>
    </w:lvl>
    <w:lvl w:ilvl="5">
      <w:start w:val="1"/>
      <w:numFmt w:val="lowerRoman"/>
      <w:lvlText w:val="%6."/>
      <w:lvlJc w:val="right"/>
      <w:pPr>
        <w:ind w:left="4485" w:hanging="180"/>
      </w:pPr>
    </w:lvl>
    <w:lvl w:ilvl="6">
      <w:start w:val="1"/>
      <w:numFmt w:val="decimal"/>
      <w:lvlText w:val="%7."/>
      <w:lvlJc w:val="left"/>
      <w:pPr>
        <w:ind w:left="5205" w:hanging="360"/>
      </w:pPr>
    </w:lvl>
    <w:lvl w:ilvl="7">
      <w:start w:val="1"/>
      <w:numFmt w:val="lowerLetter"/>
      <w:lvlText w:val="%8."/>
      <w:lvlJc w:val="left"/>
      <w:pPr>
        <w:ind w:left="5925" w:hanging="360"/>
      </w:pPr>
    </w:lvl>
    <w:lvl w:ilvl="8">
      <w:start w:val="1"/>
      <w:numFmt w:val="lowerRoman"/>
      <w:lvlText w:val="%9."/>
      <w:lvlJc w:val="right"/>
      <w:pPr>
        <w:ind w:left="6645" w:hanging="180"/>
      </w:pPr>
    </w:lvl>
  </w:abstractNum>
  <w:abstractNum w:abstractNumId="3" w15:restartNumberingAfterBreak="0">
    <w:nsid w:val="3A16225D"/>
    <w:multiLevelType w:val="multilevel"/>
    <w:tmpl w:val="FAC851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429A4173"/>
    <w:multiLevelType w:val="multilevel"/>
    <w:tmpl w:val="4F2A7B9A"/>
    <w:lvl w:ilvl="0">
      <w:start w:val="1"/>
      <w:numFmt w:val="bullet"/>
      <w:lvlText w:val="●"/>
      <w:lvlJc w:val="left"/>
      <w:pPr>
        <w:ind w:left="885"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2325" w:hanging="360"/>
      </w:pPr>
      <w:rPr>
        <w:rFonts w:ascii="Noto Sans Symbols" w:eastAsia="Noto Sans Symbols" w:hAnsi="Noto Sans Symbols" w:cs="Noto Sans Symbols"/>
      </w:rPr>
    </w:lvl>
    <w:lvl w:ilvl="3">
      <w:start w:val="1"/>
      <w:numFmt w:val="bullet"/>
      <w:lvlText w:val="●"/>
      <w:lvlJc w:val="left"/>
      <w:pPr>
        <w:ind w:left="3045" w:hanging="360"/>
      </w:pPr>
      <w:rPr>
        <w:rFonts w:ascii="Noto Sans Symbols" w:eastAsia="Noto Sans Symbols" w:hAnsi="Noto Sans Symbols" w:cs="Noto Sans Symbols"/>
      </w:rPr>
    </w:lvl>
    <w:lvl w:ilvl="4">
      <w:start w:val="1"/>
      <w:numFmt w:val="bullet"/>
      <w:lvlText w:val="o"/>
      <w:lvlJc w:val="left"/>
      <w:pPr>
        <w:ind w:left="3765" w:hanging="360"/>
      </w:pPr>
      <w:rPr>
        <w:rFonts w:ascii="Courier New" w:eastAsia="Courier New" w:hAnsi="Courier New" w:cs="Courier New"/>
      </w:rPr>
    </w:lvl>
    <w:lvl w:ilvl="5">
      <w:start w:val="1"/>
      <w:numFmt w:val="bullet"/>
      <w:lvlText w:val="▪"/>
      <w:lvlJc w:val="left"/>
      <w:pPr>
        <w:ind w:left="4485" w:hanging="360"/>
      </w:pPr>
      <w:rPr>
        <w:rFonts w:ascii="Noto Sans Symbols" w:eastAsia="Noto Sans Symbols" w:hAnsi="Noto Sans Symbols" w:cs="Noto Sans Symbols"/>
      </w:rPr>
    </w:lvl>
    <w:lvl w:ilvl="6">
      <w:start w:val="1"/>
      <w:numFmt w:val="bullet"/>
      <w:lvlText w:val="●"/>
      <w:lvlJc w:val="left"/>
      <w:pPr>
        <w:ind w:left="5205" w:hanging="360"/>
      </w:pPr>
      <w:rPr>
        <w:rFonts w:ascii="Noto Sans Symbols" w:eastAsia="Noto Sans Symbols" w:hAnsi="Noto Sans Symbols" w:cs="Noto Sans Symbols"/>
      </w:rPr>
    </w:lvl>
    <w:lvl w:ilvl="7">
      <w:start w:val="1"/>
      <w:numFmt w:val="bullet"/>
      <w:lvlText w:val="o"/>
      <w:lvlJc w:val="left"/>
      <w:pPr>
        <w:ind w:left="5925" w:hanging="360"/>
      </w:pPr>
      <w:rPr>
        <w:rFonts w:ascii="Courier New" w:eastAsia="Courier New" w:hAnsi="Courier New" w:cs="Courier New"/>
      </w:rPr>
    </w:lvl>
    <w:lvl w:ilvl="8">
      <w:start w:val="1"/>
      <w:numFmt w:val="bullet"/>
      <w:lvlText w:val="▪"/>
      <w:lvlJc w:val="left"/>
      <w:pPr>
        <w:ind w:left="6645" w:hanging="360"/>
      </w:pPr>
      <w:rPr>
        <w:rFonts w:ascii="Noto Sans Symbols" w:eastAsia="Noto Sans Symbols" w:hAnsi="Noto Sans Symbols" w:cs="Noto Sans Symbols"/>
      </w:rPr>
    </w:lvl>
  </w:abstractNum>
  <w:abstractNum w:abstractNumId="5" w15:restartNumberingAfterBreak="0">
    <w:nsid w:val="5C404D16"/>
    <w:multiLevelType w:val="multilevel"/>
    <w:tmpl w:val="324E3A7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C556F92"/>
    <w:multiLevelType w:val="multilevel"/>
    <w:tmpl w:val="FAEE18B8"/>
    <w:lvl w:ilvl="0">
      <w:start w:val="1"/>
      <w:numFmt w:val="bullet"/>
      <w:lvlText w:val="●"/>
      <w:lvlJc w:val="left"/>
      <w:pPr>
        <w:ind w:left="591" w:hanging="213"/>
      </w:pPr>
      <w:rPr>
        <w:rFonts w:ascii="Noto Sans Symbols" w:eastAsia="Noto Sans Symbols" w:hAnsi="Noto Sans Symbols" w:cs="Noto Sans Symbols"/>
        <w:b/>
        <w:i w:val="0"/>
        <w:sz w:val="26"/>
        <w:szCs w:val="26"/>
      </w:rPr>
    </w:lvl>
    <w:lvl w:ilvl="1">
      <w:numFmt w:val="bullet"/>
      <w:lvlText w:val="●"/>
      <w:lvlJc w:val="left"/>
      <w:pPr>
        <w:ind w:left="1098" w:hanging="360"/>
      </w:pPr>
      <w:rPr>
        <w:rFonts w:ascii="Noto Sans Symbols" w:eastAsia="Noto Sans Symbols" w:hAnsi="Noto Sans Symbols" w:cs="Noto Sans Symbols"/>
        <w:b w:val="0"/>
        <w:i w:val="0"/>
        <w:sz w:val="20"/>
        <w:szCs w:val="20"/>
      </w:rPr>
    </w:lvl>
    <w:lvl w:ilvl="2">
      <w:numFmt w:val="bullet"/>
      <w:lvlText w:val="o"/>
      <w:lvlJc w:val="left"/>
      <w:pPr>
        <w:ind w:left="1818" w:hanging="360"/>
      </w:pPr>
      <w:rPr>
        <w:rFonts w:ascii="Courier New" w:eastAsia="Courier New" w:hAnsi="Courier New" w:cs="Courier New"/>
        <w:b w:val="0"/>
        <w:i w:val="0"/>
        <w:sz w:val="20"/>
        <w:szCs w:val="20"/>
      </w:rPr>
    </w:lvl>
    <w:lvl w:ilvl="3">
      <w:numFmt w:val="bullet"/>
      <w:lvlText w:val="•"/>
      <w:lvlJc w:val="left"/>
      <w:pPr>
        <w:ind w:left="2764" w:hanging="360"/>
      </w:pPr>
    </w:lvl>
    <w:lvl w:ilvl="4">
      <w:numFmt w:val="bullet"/>
      <w:lvlText w:val="•"/>
      <w:lvlJc w:val="left"/>
      <w:pPr>
        <w:ind w:left="3716" w:hanging="360"/>
      </w:pPr>
    </w:lvl>
    <w:lvl w:ilvl="5">
      <w:numFmt w:val="bullet"/>
      <w:lvlText w:val="•"/>
      <w:lvlJc w:val="left"/>
      <w:pPr>
        <w:ind w:left="4668" w:hanging="360"/>
      </w:pPr>
    </w:lvl>
    <w:lvl w:ilvl="6">
      <w:numFmt w:val="bullet"/>
      <w:lvlText w:val="•"/>
      <w:lvlJc w:val="left"/>
      <w:pPr>
        <w:ind w:left="5620" w:hanging="360"/>
      </w:pPr>
    </w:lvl>
    <w:lvl w:ilvl="7">
      <w:numFmt w:val="bullet"/>
      <w:lvlText w:val="•"/>
      <w:lvlJc w:val="left"/>
      <w:pPr>
        <w:ind w:left="6572" w:hanging="360"/>
      </w:pPr>
    </w:lvl>
    <w:lvl w:ilvl="8">
      <w:numFmt w:val="bullet"/>
      <w:lvlText w:val="•"/>
      <w:lvlJc w:val="left"/>
      <w:pPr>
        <w:ind w:left="7523" w:hanging="360"/>
      </w:pPr>
    </w:lvl>
  </w:abstractNum>
  <w:abstractNum w:abstractNumId="7" w15:restartNumberingAfterBreak="0">
    <w:nsid w:val="61BD6326"/>
    <w:multiLevelType w:val="multilevel"/>
    <w:tmpl w:val="DFBA91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3A24F49"/>
    <w:multiLevelType w:val="multilevel"/>
    <w:tmpl w:val="DCB25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4D30D18"/>
    <w:multiLevelType w:val="multilevel"/>
    <w:tmpl w:val="17D6CD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40868239">
    <w:abstractNumId w:val="5"/>
  </w:num>
  <w:num w:numId="2" w16cid:durableId="1095321027">
    <w:abstractNumId w:val="8"/>
  </w:num>
  <w:num w:numId="3" w16cid:durableId="1491557902">
    <w:abstractNumId w:val="9"/>
  </w:num>
  <w:num w:numId="4" w16cid:durableId="1522892121">
    <w:abstractNumId w:val="3"/>
  </w:num>
  <w:num w:numId="5" w16cid:durableId="129328301">
    <w:abstractNumId w:val="4"/>
  </w:num>
  <w:num w:numId="6" w16cid:durableId="898134047">
    <w:abstractNumId w:val="1"/>
  </w:num>
  <w:num w:numId="7" w16cid:durableId="1060983336">
    <w:abstractNumId w:val="2"/>
  </w:num>
  <w:num w:numId="8" w16cid:durableId="1271860946">
    <w:abstractNumId w:val="0"/>
  </w:num>
  <w:num w:numId="9" w16cid:durableId="14163427">
    <w:abstractNumId w:val="6"/>
  </w:num>
  <w:num w:numId="10" w16cid:durableId="5583259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74CC"/>
    <w:rsid w:val="00244735"/>
    <w:rsid w:val="00A753BD"/>
    <w:rsid w:val="00A81EEB"/>
    <w:rsid w:val="00FA74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13CE2DD"/>
  <w15:docId w15:val="{3F651E32-7976-4233-99F4-C7BDD66D1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75"/>
      <w:ind w:left="432" w:right="1038"/>
      <w:jc w:val="center"/>
      <w:outlineLvl w:val="0"/>
    </w:pPr>
    <w:rPr>
      <w:b/>
      <w:bCs/>
      <w:sz w:val="32"/>
      <w:szCs w:val="32"/>
    </w:rPr>
  </w:style>
  <w:style w:type="paragraph" w:styleId="Heading2">
    <w:name w:val="heading 2"/>
    <w:basedOn w:val="Normal"/>
    <w:uiPriority w:val="9"/>
    <w:unhideWhenUsed/>
    <w:qFormat/>
    <w:pPr>
      <w:spacing w:before="81"/>
      <w:ind w:left="444" w:hanging="279"/>
      <w:outlineLvl w:val="1"/>
    </w:pPr>
    <w:rPr>
      <w:b/>
      <w:bCs/>
      <w:sz w:val="28"/>
      <w:szCs w:val="28"/>
    </w:rPr>
  </w:style>
  <w:style w:type="paragraph" w:styleId="Heading3">
    <w:name w:val="heading 3"/>
    <w:basedOn w:val="Normal"/>
    <w:uiPriority w:val="9"/>
    <w:unhideWhenUsed/>
    <w:qFormat/>
    <w:pPr>
      <w:ind w:left="440" w:right="1038"/>
      <w:jc w:val="center"/>
      <w:outlineLvl w:val="2"/>
    </w:pPr>
    <w:rPr>
      <w:i/>
      <w:iCs/>
      <w:sz w:val="28"/>
      <w:szCs w:val="28"/>
    </w:rPr>
  </w:style>
  <w:style w:type="paragraph" w:styleId="Heading4">
    <w:name w:val="heading 4"/>
    <w:basedOn w:val="Normal"/>
    <w:uiPriority w:val="9"/>
    <w:semiHidden/>
    <w:unhideWhenUsed/>
    <w:qFormat/>
    <w:pPr>
      <w:spacing w:before="161"/>
      <w:ind w:left="165"/>
      <w:outlineLvl w:val="3"/>
    </w:pPr>
    <w:rPr>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ind w:right="1038"/>
      <w:jc w:val="center"/>
    </w:pPr>
    <w:rPr>
      <w:b/>
      <w:bCs/>
      <w:sz w:val="40"/>
      <w:szCs w:val="40"/>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60"/>
      <w:ind w:left="885" w:hanging="360"/>
    </w:pPr>
  </w:style>
  <w:style w:type="paragraph" w:customStyle="1" w:styleId="TableParagraph">
    <w:name w:val="Table Paragraph"/>
    <w:basedOn w:val="Normal"/>
    <w:uiPriority w:val="1"/>
    <w:qFormat/>
    <w:pPr>
      <w:spacing w:line="275" w:lineRule="exact"/>
      <w:ind w:left="107"/>
    </w:pPr>
  </w:style>
  <w:style w:type="paragraph" w:styleId="NormalWeb">
    <w:name w:val="Normal (Web)"/>
    <w:basedOn w:val="Normal"/>
    <w:uiPriority w:val="99"/>
    <w:semiHidden/>
    <w:unhideWhenUsed/>
    <w:rsid w:val="005D7F7F"/>
    <w:pPr>
      <w:widowControl/>
      <w:spacing w:before="100" w:beforeAutospacing="1" w:after="100" w:afterAutospacing="1"/>
    </w:pPr>
    <w:rPr>
      <w:sz w:val="24"/>
      <w:szCs w:val="24"/>
      <w:lang w:val="en-IN" w:bidi="ta-IN"/>
    </w:rPr>
  </w:style>
  <w:style w:type="character" w:styleId="Strong">
    <w:name w:val="Strong"/>
    <w:basedOn w:val="DefaultParagraphFont"/>
    <w:uiPriority w:val="22"/>
    <w:qFormat/>
    <w:rsid w:val="005D7F7F"/>
    <w:rPr>
      <w:b/>
      <w:bCs/>
    </w:rPr>
  </w:style>
  <w:style w:type="character" w:styleId="Hyperlink">
    <w:name w:val="Hyperlink"/>
    <w:basedOn w:val="DefaultParagraphFont"/>
    <w:uiPriority w:val="99"/>
    <w:semiHidden/>
    <w:unhideWhenUsed/>
    <w:rsid w:val="00A91A79"/>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www.kaggle.com/datasets" TargetMode="Externa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s://github.com/your-username/startup-ecosystem-explore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6.png"/></Relationships>
</file>

<file path=word/_rels/footer4.xml.rels><?xml version="1.0" encoding="UTF-8" standalone="yes"?>
<Relationships xmlns="http://schemas.openxmlformats.org/package/2006/relationships"><Relationship Id="rId1" Type="http://schemas.openxmlformats.org/officeDocument/2006/relationships/image" Target="media/image6.png"/></Relationships>
</file>

<file path=word/_rels/footer5.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PCV0YxiwIc1wesGD4HFg+Tx13A==">CgMxLjA4AGohChRzdWdnZXN0Lm95aHJlcHdtMzVrbRIJU2FkaGFuYSBHciExSnZUUWtzdXZleUJfM0RhLWJPREZKMy1iSmFGR1AzU2c=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1582</Words>
  <Characters>9022</Characters>
  <Application>Microsoft Office Word</Application>
  <DocSecurity>0</DocSecurity>
  <Lines>75</Lines>
  <Paragraphs>21</Paragraphs>
  <ScaleCrop>false</ScaleCrop>
  <Company/>
  <LinksUpToDate>false</LinksUpToDate>
  <CharactersWithSpaces>10583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Yadhavaramanan C</dc:creator>
  <cp:lastModifiedBy>perumal l</cp:lastModifiedBy>
  <cp:revision>2</cp:revision>
  <dcterms:created xsi:type="dcterms:W3CDTF">2025-05-27T14:39:00Z</dcterms:created>
  <dcterms:modified xsi:type="dcterms:W3CDTF">2025-05-27T14:39:00Z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2025-04-10T00:00:00Z</vt:filetime>
  </property>
  <property fmtid="{D5CDD505-2E9C-101B-9397-08002B2CF9AE}" pid="3" name="Creator">
    <vt:lpwstr>Microsoft® Word 2021</vt:lpwstr>
  </property>
  <property fmtid="{D5CDD505-2E9C-101B-9397-08002B2CF9AE}" pid="4" name="LastSaved">
    <vt:filetime>2025-05-23T00:00:00Z</vt:filetime>
  </property>
  <property fmtid="{D5CDD505-2E9C-101B-9397-08002B2CF9AE}" pid="5" name="Producer">
    <vt:lpwstr>Microsoft® Word 2021</vt:lpwstr>
  </property>
</Properties>
</file>