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55D1D8" w14:textId="77777777" w:rsidR="00227A87" w:rsidRPr="00227A87" w:rsidRDefault="00227A87" w:rsidP="00227A87">
      <w:pPr>
        <w:rPr>
          <w:rFonts w:ascii="Verdana" w:hAnsi="Verdana"/>
          <w:b/>
          <w:bCs/>
        </w:rPr>
      </w:pPr>
      <w:r w:rsidRPr="00227A87">
        <w:rPr>
          <w:rFonts w:ascii="Verdana" w:hAnsi="Verdana"/>
          <w:b/>
          <w:bCs/>
        </w:rPr>
        <w:t>Basic Information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1"/>
        <w:gridCol w:w="7579"/>
      </w:tblGrid>
      <w:tr w:rsidR="00227A87" w:rsidRPr="00227A87" w14:paraId="647047F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6030ED" w14:textId="77777777" w:rsidR="00227A87" w:rsidRPr="00227A87" w:rsidRDefault="00227A87" w:rsidP="00227A87">
            <w:pPr>
              <w:rPr>
                <w:rFonts w:ascii="Verdana" w:hAnsi="Verdana"/>
                <w:b/>
                <w:bCs/>
              </w:rPr>
            </w:pPr>
            <w:r w:rsidRPr="00227A87">
              <w:rPr>
                <w:rFonts w:ascii="Verdana" w:hAnsi="Verdana"/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0F41A554" w14:textId="77777777" w:rsidR="00227A87" w:rsidRPr="00227A87" w:rsidRDefault="00227A87" w:rsidP="00227A87">
            <w:pPr>
              <w:rPr>
                <w:rFonts w:ascii="Verdana" w:hAnsi="Verdana"/>
                <w:b/>
                <w:bCs/>
              </w:rPr>
            </w:pPr>
            <w:r w:rsidRPr="00227A87">
              <w:rPr>
                <w:rFonts w:ascii="Verdana" w:hAnsi="Verdana"/>
                <w:b/>
                <w:bCs/>
              </w:rPr>
              <w:t>Details to Provide</w:t>
            </w:r>
          </w:p>
        </w:tc>
      </w:tr>
      <w:tr w:rsidR="00227A87" w:rsidRPr="00227A87" w14:paraId="3C6105A4" w14:textId="77777777" w:rsidTr="00BF1D3A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853D92" w14:textId="77777777" w:rsidR="00227A87" w:rsidRPr="00227A87" w:rsidRDefault="00227A87" w:rsidP="00227A87">
            <w:pPr>
              <w:rPr>
                <w:rFonts w:ascii="Verdana" w:hAnsi="Verdana"/>
              </w:rPr>
            </w:pPr>
            <w:r w:rsidRPr="00227A87">
              <w:rPr>
                <w:rFonts w:ascii="Verdana" w:hAnsi="Verdana"/>
                <w:b/>
                <w:bCs/>
              </w:rPr>
              <w:t>Project Name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97F364" w14:textId="77777777" w:rsidR="00227A87" w:rsidRPr="00227A87" w:rsidRDefault="00227A87" w:rsidP="00227A87">
            <w:pPr>
              <w:rPr>
                <w:rFonts w:ascii="Verdana" w:hAnsi="Verdana"/>
              </w:rPr>
            </w:pPr>
            <w:r w:rsidRPr="00227A87">
              <w:rPr>
                <w:rFonts w:ascii="Verdana" w:hAnsi="Verdana"/>
              </w:rPr>
              <w:t xml:space="preserve">Payo </w:t>
            </w:r>
            <w:proofErr w:type="spellStart"/>
            <w:r w:rsidRPr="00227A87">
              <w:rPr>
                <w:rFonts w:ascii="Verdana" w:hAnsi="Verdana"/>
              </w:rPr>
              <w:t>ad</w:t>
            </w:r>
            <w:proofErr w:type="spellEnd"/>
            <w:r w:rsidRPr="00227A87">
              <w:rPr>
                <w:rFonts w:ascii="Verdana" w:hAnsi="Verdana"/>
              </w:rPr>
              <w:t xml:space="preserve"> </w:t>
            </w:r>
            <w:proofErr w:type="spellStart"/>
            <w:r w:rsidRPr="00227A87">
              <w:rPr>
                <w:rFonts w:ascii="Verdana" w:hAnsi="Verdana"/>
              </w:rPr>
              <w:t>Apfu</w:t>
            </w:r>
            <w:proofErr w:type="spellEnd"/>
            <w:r w:rsidRPr="00227A87">
              <w:rPr>
                <w:rFonts w:ascii="Verdana" w:hAnsi="Verdana"/>
              </w:rPr>
              <w:t>: Terraces of Wisdom</w:t>
            </w:r>
          </w:p>
        </w:tc>
      </w:tr>
      <w:tr w:rsidR="00227A87" w:rsidRPr="00227A87" w14:paraId="65B305D8" w14:textId="77777777" w:rsidTr="0039277B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2234E6" w14:textId="77777777" w:rsidR="00227A87" w:rsidRPr="00227A87" w:rsidRDefault="00227A87" w:rsidP="00227A87">
            <w:pPr>
              <w:rPr>
                <w:rFonts w:ascii="Verdana" w:hAnsi="Verdana"/>
              </w:rPr>
            </w:pPr>
            <w:r w:rsidRPr="00227A87">
              <w:rPr>
                <w:rFonts w:ascii="Verdana" w:hAnsi="Verdana"/>
                <w:b/>
                <w:bCs/>
              </w:rPr>
              <w:t>Title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5450F8" w14:textId="77777777" w:rsidR="00227A87" w:rsidRPr="00227A87" w:rsidRDefault="00227A87" w:rsidP="00227A87">
            <w:pPr>
              <w:rPr>
                <w:rFonts w:ascii="Verdana" w:hAnsi="Verdana"/>
              </w:rPr>
            </w:pPr>
            <w:r w:rsidRPr="00227A87">
              <w:rPr>
                <w:rFonts w:ascii="Verdana" w:hAnsi="Verdana"/>
              </w:rPr>
              <w:t>Terraces of Wisdom: A Library Rooted in Heritage</w:t>
            </w:r>
          </w:p>
        </w:tc>
      </w:tr>
      <w:tr w:rsidR="00227A87" w:rsidRPr="00227A87" w14:paraId="70317125" w14:textId="77777777" w:rsidTr="0039277B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F421D0" w14:textId="77777777" w:rsidR="00227A87" w:rsidRPr="00227A87" w:rsidRDefault="00227A87" w:rsidP="00227A87">
            <w:pPr>
              <w:rPr>
                <w:rFonts w:ascii="Verdana" w:hAnsi="Verdana"/>
              </w:rPr>
            </w:pPr>
            <w:r w:rsidRPr="00227A87">
              <w:rPr>
                <w:rFonts w:ascii="Verdana" w:hAnsi="Verdana"/>
                <w:b/>
                <w:bCs/>
              </w:rPr>
              <w:t>Short Summary (Excerpt)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C1E314" w14:textId="77777777" w:rsidR="00227A87" w:rsidRPr="00227A87" w:rsidRDefault="00227A87" w:rsidP="00227A87">
            <w:pPr>
              <w:rPr>
                <w:rFonts w:ascii="Verdana" w:hAnsi="Verdana"/>
              </w:rPr>
            </w:pPr>
            <w:r w:rsidRPr="00227A87">
              <w:rPr>
                <w:rFonts w:ascii="Verdana" w:hAnsi="Verdana"/>
              </w:rPr>
              <w:t xml:space="preserve">In the misty mountains of Ifugao, “Payo ad </w:t>
            </w:r>
            <w:proofErr w:type="spellStart"/>
            <w:r w:rsidRPr="00227A87">
              <w:rPr>
                <w:rFonts w:ascii="Verdana" w:hAnsi="Verdana"/>
              </w:rPr>
              <w:t>Apfu</w:t>
            </w:r>
            <w:proofErr w:type="spellEnd"/>
            <w:r w:rsidRPr="00227A87">
              <w:rPr>
                <w:rFonts w:ascii="Verdana" w:hAnsi="Verdana"/>
              </w:rPr>
              <w:t xml:space="preserve">” — meaning “Terraces of Wisdom” — stands as a modular community library inspired by the heritage and resilience of the </w:t>
            </w:r>
            <w:proofErr w:type="spellStart"/>
            <w:r w:rsidRPr="00227A87">
              <w:rPr>
                <w:rFonts w:ascii="Verdana" w:hAnsi="Verdana"/>
              </w:rPr>
              <w:t>Ipugaw</w:t>
            </w:r>
            <w:proofErr w:type="spellEnd"/>
            <w:r w:rsidRPr="00227A87">
              <w:rPr>
                <w:rFonts w:ascii="Verdana" w:hAnsi="Verdana"/>
              </w:rPr>
              <w:t xml:space="preserve"> people. It serves as a bridge between tradition and technology, fostering intergenerational learning in a space shaped by culture, nature, and wisdom.</w:t>
            </w:r>
          </w:p>
        </w:tc>
      </w:tr>
      <w:tr w:rsidR="00227A87" w:rsidRPr="00227A87" w14:paraId="0672ED6C" w14:textId="77777777" w:rsidTr="0039277B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CE9473" w14:textId="77777777" w:rsidR="00227A87" w:rsidRPr="00227A87" w:rsidRDefault="00227A87" w:rsidP="00227A87">
            <w:pPr>
              <w:rPr>
                <w:rFonts w:ascii="Verdana" w:hAnsi="Verdana"/>
              </w:rPr>
            </w:pPr>
            <w:r w:rsidRPr="00227A87">
              <w:rPr>
                <w:rFonts w:ascii="Verdana" w:hAnsi="Verdana"/>
                <w:b/>
                <w:bCs/>
              </w:rPr>
              <w:t>Category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21CAEF" w14:textId="77777777" w:rsidR="00227A87" w:rsidRPr="00227A87" w:rsidRDefault="00227A87" w:rsidP="00227A87">
            <w:pPr>
              <w:rPr>
                <w:rFonts w:ascii="Verdana" w:hAnsi="Verdana"/>
              </w:rPr>
            </w:pPr>
            <w:r w:rsidRPr="00227A87">
              <w:rPr>
                <w:rFonts w:ascii="Verdana" w:hAnsi="Verdana"/>
              </w:rPr>
              <w:t>Projects</w:t>
            </w:r>
          </w:p>
        </w:tc>
      </w:tr>
      <w:tr w:rsidR="00227A87" w:rsidRPr="00227A87" w14:paraId="6120A65E" w14:textId="77777777" w:rsidTr="0039277B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0AFD5D" w14:textId="77777777" w:rsidR="00227A87" w:rsidRPr="00227A87" w:rsidRDefault="00227A87" w:rsidP="00227A87">
            <w:pPr>
              <w:rPr>
                <w:rFonts w:ascii="Verdana" w:hAnsi="Verdana"/>
              </w:rPr>
            </w:pPr>
            <w:r w:rsidRPr="00227A87">
              <w:rPr>
                <w:rFonts w:ascii="Verdana" w:hAnsi="Verdana"/>
                <w:b/>
                <w:bCs/>
              </w:rPr>
              <w:t>Tags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A683F1" w14:textId="77777777" w:rsidR="00227A87" w:rsidRPr="00227A87" w:rsidRDefault="00227A87" w:rsidP="00227A87">
            <w:pPr>
              <w:rPr>
                <w:rFonts w:ascii="Verdana" w:hAnsi="Verdana"/>
              </w:rPr>
            </w:pPr>
            <w:r w:rsidRPr="00227A87">
              <w:rPr>
                <w:rFonts w:ascii="Verdana" w:hAnsi="Verdana"/>
              </w:rPr>
              <w:t>Ifugao, library design, community learning, indigenous architecture, sustainability, modular design</w:t>
            </w:r>
          </w:p>
        </w:tc>
      </w:tr>
    </w:tbl>
    <w:p w14:paraId="3C9B519F" w14:textId="77777777" w:rsidR="00227A87" w:rsidRPr="00227A87" w:rsidRDefault="00227A87" w:rsidP="00227A87">
      <w:pPr>
        <w:rPr>
          <w:rFonts w:ascii="Verdana" w:hAnsi="Verdana"/>
        </w:rPr>
      </w:pPr>
      <w:r w:rsidRPr="00227A87">
        <w:rPr>
          <w:rFonts w:ascii="Verdana" w:hAnsi="Verdana"/>
        </w:rPr>
        <w:pict w14:anchorId="2853D6FE">
          <v:rect id="_x0000_i1043" style="width:0;height:1.5pt" o:hralign="center" o:hrstd="t" o:hr="t" fillcolor="#a0a0a0" stroked="f"/>
        </w:pict>
      </w:r>
    </w:p>
    <w:p w14:paraId="2D9702B3" w14:textId="77777777" w:rsidR="00227A87" w:rsidRPr="00227A87" w:rsidRDefault="00227A87" w:rsidP="00227A87">
      <w:pPr>
        <w:rPr>
          <w:rFonts w:ascii="Verdana" w:hAnsi="Verdana"/>
          <w:b/>
          <w:bCs/>
        </w:rPr>
      </w:pPr>
      <w:r w:rsidRPr="00227A87">
        <w:rPr>
          <w:rFonts w:ascii="Verdana" w:hAnsi="Verdana"/>
          <w:b/>
          <w:bCs/>
        </w:rPr>
        <w:t>SEO Information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9"/>
        <w:gridCol w:w="6921"/>
      </w:tblGrid>
      <w:tr w:rsidR="00227A87" w:rsidRPr="00227A87" w14:paraId="4FBF1FED" w14:textId="77777777" w:rsidTr="0039277B">
        <w:trPr>
          <w:tblHeader/>
          <w:tblCellSpacing w:w="15" w:type="dxa"/>
        </w:trPr>
        <w:tc>
          <w:tcPr>
            <w:tcW w:w="2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4F60E0" w14:textId="77777777" w:rsidR="00227A87" w:rsidRPr="00227A87" w:rsidRDefault="00227A87" w:rsidP="00227A87">
            <w:pPr>
              <w:rPr>
                <w:rFonts w:ascii="Verdana" w:hAnsi="Verdana"/>
                <w:b/>
                <w:bCs/>
              </w:rPr>
            </w:pPr>
            <w:r w:rsidRPr="00227A87">
              <w:rPr>
                <w:rFonts w:ascii="Verdana" w:hAnsi="Verdana"/>
                <w:b/>
                <w:bCs/>
              </w:rPr>
              <w:t>SEO Field</w:t>
            </w:r>
          </w:p>
        </w:tc>
        <w:tc>
          <w:tcPr>
            <w:tcW w:w="6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442EAB" w14:textId="77777777" w:rsidR="00227A87" w:rsidRPr="00227A87" w:rsidRDefault="00227A87" w:rsidP="00227A87">
            <w:pPr>
              <w:rPr>
                <w:rFonts w:ascii="Verdana" w:hAnsi="Verdana"/>
                <w:b/>
                <w:bCs/>
              </w:rPr>
            </w:pPr>
            <w:r w:rsidRPr="00227A87">
              <w:rPr>
                <w:rFonts w:ascii="Verdana" w:hAnsi="Verdana"/>
                <w:b/>
                <w:bCs/>
              </w:rPr>
              <w:t>Details to Provide</w:t>
            </w:r>
          </w:p>
        </w:tc>
      </w:tr>
      <w:tr w:rsidR="00227A87" w:rsidRPr="00227A87" w14:paraId="10585017" w14:textId="77777777" w:rsidTr="0039277B">
        <w:trPr>
          <w:tblCellSpacing w:w="15" w:type="dxa"/>
        </w:trPr>
        <w:tc>
          <w:tcPr>
            <w:tcW w:w="2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389DB6" w14:textId="77777777" w:rsidR="00227A87" w:rsidRPr="00227A87" w:rsidRDefault="00227A87" w:rsidP="00227A87">
            <w:pPr>
              <w:rPr>
                <w:rFonts w:ascii="Verdana" w:hAnsi="Verdana"/>
              </w:rPr>
            </w:pPr>
            <w:r w:rsidRPr="00227A87">
              <w:rPr>
                <w:rFonts w:ascii="Verdana" w:hAnsi="Verdana"/>
                <w:b/>
                <w:bCs/>
              </w:rPr>
              <w:t>Focus Keyword</w:t>
            </w:r>
          </w:p>
        </w:tc>
        <w:tc>
          <w:tcPr>
            <w:tcW w:w="6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074E6D" w14:textId="77777777" w:rsidR="00227A87" w:rsidRPr="00227A87" w:rsidRDefault="00227A87" w:rsidP="00227A87">
            <w:pPr>
              <w:rPr>
                <w:rFonts w:ascii="Verdana" w:hAnsi="Verdana"/>
              </w:rPr>
            </w:pPr>
            <w:r w:rsidRPr="00227A87">
              <w:rPr>
                <w:rFonts w:ascii="Verdana" w:hAnsi="Verdana"/>
              </w:rPr>
              <w:t>Ifugao library design</w:t>
            </w:r>
          </w:p>
        </w:tc>
      </w:tr>
      <w:tr w:rsidR="00227A87" w:rsidRPr="00227A87" w14:paraId="60F18291" w14:textId="77777777" w:rsidTr="0039277B">
        <w:trPr>
          <w:tblCellSpacing w:w="15" w:type="dxa"/>
        </w:trPr>
        <w:tc>
          <w:tcPr>
            <w:tcW w:w="2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054771" w14:textId="77777777" w:rsidR="00227A87" w:rsidRPr="00227A87" w:rsidRDefault="00227A87" w:rsidP="00227A87">
            <w:pPr>
              <w:rPr>
                <w:rFonts w:ascii="Verdana" w:hAnsi="Verdana"/>
              </w:rPr>
            </w:pPr>
            <w:r w:rsidRPr="00227A87">
              <w:rPr>
                <w:rFonts w:ascii="Verdana" w:hAnsi="Verdana"/>
                <w:b/>
                <w:bCs/>
              </w:rPr>
              <w:t>Meta Title</w:t>
            </w:r>
          </w:p>
        </w:tc>
        <w:tc>
          <w:tcPr>
            <w:tcW w:w="6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928B2A" w14:textId="77777777" w:rsidR="00227A87" w:rsidRPr="00227A87" w:rsidRDefault="00227A87" w:rsidP="00227A87">
            <w:pPr>
              <w:rPr>
                <w:rFonts w:ascii="Verdana" w:hAnsi="Verdana"/>
              </w:rPr>
            </w:pPr>
            <w:r w:rsidRPr="00227A87">
              <w:rPr>
                <w:rFonts w:ascii="Verdana" w:hAnsi="Verdana"/>
              </w:rPr>
              <w:t xml:space="preserve">Triple G </w:t>
            </w:r>
            <w:proofErr w:type="spellStart"/>
            <w:r w:rsidRPr="00227A87">
              <w:rPr>
                <w:rFonts w:ascii="Verdana" w:hAnsi="Verdana"/>
              </w:rPr>
              <w:t>BuildHub</w:t>
            </w:r>
            <w:proofErr w:type="spellEnd"/>
          </w:p>
        </w:tc>
      </w:tr>
      <w:tr w:rsidR="00227A87" w:rsidRPr="00227A87" w14:paraId="6BCF3549" w14:textId="77777777" w:rsidTr="0039277B">
        <w:trPr>
          <w:tblCellSpacing w:w="15" w:type="dxa"/>
        </w:trPr>
        <w:tc>
          <w:tcPr>
            <w:tcW w:w="2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2ACEA1" w14:textId="77777777" w:rsidR="00227A87" w:rsidRPr="00227A87" w:rsidRDefault="00227A87" w:rsidP="00227A87">
            <w:pPr>
              <w:rPr>
                <w:rFonts w:ascii="Verdana" w:hAnsi="Verdana"/>
              </w:rPr>
            </w:pPr>
            <w:r w:rsidRPr="00227A87">
              <w:rPr>
                <w:rFonts w:ascii="Verdana" w:hAnsi="Verdana"/>
                <w:b/>
                <w:bCs/>
              </w:rPr>
              <w:t>Meta Description</w:t>
            </w:r>
          </w:p>
        </w:tc>
        <w:tc>
          <w:tcPr>
            <w:tcW w:w="6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45BF79" w14:textId="77777777" w:rsidR="00227A87" w:rsidRPr="00227A87" w:rsidRDefault="00227A87" w:rsidP="00227A87">
            <w:pPr>
              <w:rPr>
                <w:rFonts w:ascii="Verdana" w:hAnsi="Verdana"/>
              </w:rPr>
            </w:pPr>
            <w:r w:rsidRPr="00227A87">
              <w:rPr>
                <w:rFonts w:ascii="Verdana" w:hAnsi="Verdana"/>
              </w:rPr>
              <w:t xml:space="preserve">Discover Payo </w:t>
            </w:r>
            <w:proofErr w:type="spellStart"/>
            <w:r w:rsidRPr="00227A87">
              <w:rPr>
                <w:rFonts w:ascii="Verdana" w:hAnsi="Verdana"/>
              </w:rPr>
              <w:t>ad</w:t>
            </w:r>
            <w:proofErr w:type="spellEnd"/>
            <w:r w:rsidRPr="00227A87">
              <w:rPr>
                <w:rFonts w:ascii="Verdana" w:hAnsi="Verdana"/>
              </w:rPr>
              <w:t xml:space="preserve"> </w:t>
            </w:r>
            <w:proofErr w:type="spellStart"/>
            <w:r w:rsidRPr="00227A87">
              <w:rPr>
                <w:rFonts w:ascii="Verdana" w:hAnsi="Verdana"/>
              </w:rPr>
              <w:t>Apfu</w:t>
            </w:r>
            <w:proofErr w:type="spellEnd"/>
            <w:r w:rsidRPr="00227A87">
              <w:rPr>
                <w:rFonts w:ascii="Verdana" w:hAnsi="Verdana"/>
              </w:rPr>
              <w:t>, a modular library inspired by the Ifugao rice terraces — a space where culture, sustainability, and learning grow together.</w:t>
            </w:r>
          </w:p>
        </w:tc>
      </w:tr>
      <w:tr w:rsidR="00227A87" w:rsidRPr="00227A87" w14:paraId="04029157" w14:textId="77777777" w:rsidTr="0039277B">
        <w:trPr>
          <w:tblCellSpacing w:w="15" w:type="dxa"/>
        </w:trPr>
        <w:tc>
          <w:tcPr>
            <w:tcW w:w="2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3C116F" w14:textId="77777777" w:rsidR="00227A87" w:rsidRPr="00227A87" w:rsidRDefault="00227A87" w:rsidP="00227A87">
            <w:pPr>
              <w:rPr>
                <w:rFonts w:ascii="Verdana" w:hAnsi="Verdana"/>
              </w:rPr>
            </w:pPr>
            <w:r w:rsidRPr="00227A87">
              <w:rPr>
                <w:rFonts w:ascii="Verdana" w:hAnsi="Verdana"/>
                <w:b/>
                <w:bCs/>
              </w:rPr>
              <w:t>Alt Text for Featured Image</w:t>
            </w:r>
          </w:p>
        </w:tc>
        <w:tc>
          <w:tcPr>
            <w:tcW w:w="6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757B29" w14:textId="77777777" w:rsidR="00227A87" w:rsidRPr="00227A87" w:rsidRDefault="00227A87" w:rsidP="00227A87">
            <w:pPr>
              <w:rPr>
                <w:rFonts w:ascii="Verdana" w:hAnsi="Verdana"/>
              </w:rPr>
            </w:pPr>
            <w:r w:rsidRPr="00227A87">
              <w:rPr>
                <w:rFonts w:ascii="Verdana" w:hAnsi="Verdana"/>
              </w:rPr>
              <w:t>A modular wooden library inspired by the Ifugao rice terraces, surrounded by mountains.</w:t>
            </w:r>
          </w:p>
        </w:tc>
      </w:tr>
      <w:tr w:rsidR="00227A87" w:rsidRPr="00227A87" w14:paraId="21EEC393" w14:textId="77777777" w:rsidTr="0039277B">
        <w:trPr>
          <w:tblCellSpacing w:w="15" w:type="dxa"/>
        </w:trPr>
        <w:tc>
          <w:tcPr>
            <w:tcW w:w="2385" w:type="dxa"/>
            <w:vAlign w:val="center"/>
            <w:hideMark/>
          </w:tcPr>
          <w:p w14:paraId="718E67FB" w14:textId="471318C9" w:rsidR="00227A87" w:rsidRPr="00227A87" w:rsidRDefault="00227A87" w:rsidP="00227A87">
            <w:pPr>
              <w:rPr>
                <w:rFonts w:ascii="Verdana" w:hAnsi="Verdana"/>
              </w:rPr>
            </w:pPr>
          </w:p>
        </w:tc>
        <w:tc>
          <w:tcPr>
            <w:tcW w:w="6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37FCEB" w14:textId="1001C13B" w:rsidR="00227A87" w:rsidRPr="00227A87" w:rsidRDefault="00227A87" w:rsidP="00227A87">
            <w:pPr>
              <w:rPr>
                <w:rFonts w:ascii="Verdana" w:hAnsi="Verdana"/>
              </w:rPr>
            </w:pPr>
          </w:p>
        </w:tc>
      </w:tr>
    </w:tbl>
    <w:p w14:paraId="5FD1B026" w14:textId="77777777" w:rsidR="00227A87" w:rsidRPr="00227A87" w:rsidRDefault="00227A87" w:rsidP="00227A87">
      <w:pPr>
        <w:rPr>
          <w:rFonts w:ascii="Verdana" w:hAnsi="Verdana"/>
        </w:rPr>
      </w:pPr>
      <w:r w:rsidRPr="00227A87">
        <w:rPr>
          <w:rFonts w:ascii="Verdana" w:hAnsi="Verdana"/>
        </w:rPr>
        <w:pict w14:anchorId="336B8665">
          <v:rect id="_x0000_i1044" style="width:0;height:1.5pt" o:hralign="center" o:hrstd="t" o:hr="t" fillcolor="#a0a0a0" stroked="f"/>
        </w:pict>
      </w:r>
    </w:p>
    <w:p w14:paraId="0A5F822B" w14:textId="77777777" w:rsidR="00227A87" w:rsidRPr="00227A87" w:rsidRDefault="00227A87" w:rsidP="00227A87">
      <w:pPr>
        <w:rPr>
          <w:rFonts w:ascii="Verdana" w:hAnsi="Verdana"/>
          <w:b/>
          <w:bCs/>
        </w:rPr>
      </w:pPr>
      <w:r w:rsidRPr="00227A87">
        <w:rPr>
          <w:rFonts w:ascii="Verdana" w:hAnsi="Verdana"/>
          <w:b/>
          <w:bCs/>
        </w:rPr>
        <w:t>Article Content</w:t>
      </w:r>
    </w:p>
    <w:p w14:paraId="0D114F5E" w14:textId="77777777" w:rsidR="00227A87" w:rsidRPr="00227A87" w:rsidRDefault="00227A87" w:rsidP="00227A87">
      <w:pPr>
        <w:rPr>
          <w:rFonts w:ascii="Verdana" w:hAnsi="Verdana"/>
        </w:rPr>
      </w:pPr>
      <w:r w:rsidRPr="00227A87">
        <w:rPr>
          <w:rFonts w:ascii="Verdana" w:hAnsi="Verdana"/>
          <w:b/>
          <w:bCs/>
        </w:rPr>
        <w:t xml:space="preserve">Payo </w:t>
      </w:r>
      <w:proofErr w:type="spellStart"/>
      <w:r w:rsidRPr="00227A87">
        <w:rPr>
          <w:rFonts w:ascii="Verdana" w:hAnsi="Verdana"/>
          <w:b/>
          <w:bCs/>
        </w:rPr>
        <w:t>ad</w:t>
      </w:r>
      <w:proofErr w:type="spellEnd"/>
      <w:r w:rsidRPr="00227A87">
        <w:rPr>
          <w:rFonts w:ascii="Verdana" w:hAnsi="Verdana"/>
          <w:b/>
          <w:bCs/>
        </w:rPr>
        <w:t xml:space="preserve"> </w:t>
      </w:r>
      <w:proofErr w:type="spellStart"/>
      <w:r w:rsidRPr="00227A87">
        <w:rPr>
          <w:rFonts w:ascii="Verdana" w:hAnsi="Verdana"/>
          <w:b/>
          <w:bCs/>
        </w:rPr>
        <w:t>Apfu</w:t>
      </w:r>
      <w:proofErr w:type="spellEnd"/>
      <w:r w:rsidRPr="00227A87">
        <w:rPr>
          <w:rFonts w:ascii="Verdana" w:hAnsi="Verdana"/>
          <w:b/>
          <w:bCs/>
        </w:rPr>
        <w:t>: Terraces of Wisdom</w:t>
      </w:r>
    </w:p>
    <w:p w14:paraId="6C1E6EE9" w14:textId="77777777" w:rsidR="00227A87" w:rsidRPr="00227A87" w:rsidRDefault="00227A87" w:rsidP="00227A87">
      <w:pPr>
        <w:rPr>
          <w:rFonts w:ascii="Verdana" w:hAnsi="Verdana"/>
        </w:rPr>
      </w:pPr>
      <w:r w:rsidRPr="00227A87">
        <w:rPr>
          <w:rFonts w:ascii="Verdana" w:hAnsi="Verdana"/>
        </w:rPr>
        <w:lastRenderedPageBreak/>
        <w:t xml:space="preserve">In the mist-veiled mountains of Ifugao, where ancient terraces rise like stairways to the sky, we root our concept: </w:t>
      </w:r>
      <w:r w:rsidRPr="00227A87">
        <w:rPr>
          <w:rFonts w:ascii="Verdana" w:hAnsi="Verdana"/>
          <w:b/>
          <w:bCs/>
        </w:rPr>
        <w:t xml:space="preserve">Payo </w:t>
      </w:r>
      <w:proofErr w:type="spellStart"/>
      <w:r w:rsidRPr="00227A87">
        <w:rPr>
          <w:rFonts w:ascii="Verdana" w:hAnsi="Verdana"/>
          <w:b/>
          <w:bCs/>
        </w:rPr>
        <w:t>ad</w:t>
      </w:r>
      <w:proofErr w:type="spellEnd"/>
      <w:r w:rsidRPr="00227A87">
        <w:rPr>
          <w:rFonts w:ascii="Verdana" w:hAnsi="Verdana"/>
          <w:b/>
          <w:bCs/>
        </w:rPr>
        <w:t xml:space="preserve"> </w:t>
      </w:r>
      <w:proofErr w:type="spellStart"/>
      <w:r w:rsidRPr="00227A87">
        <w:rPr>
          <w:rFonts w:ascii="Verdana" w:hAnsi="Verdana"/>
          <w:b/>
          <w:bCs/>
        </w:rPr>
        <w:t>Apfu</w:t>
      </w:r>
      <w:proofErr w:type="spellEnd"/>
      <w:r w:rsidRPr="00227A87">
        <w:rPr>
          <w:rFonts w:ascii="Verdana" w:hAnsi="Verdana"/>
          <w:b/>
          <w:bCs/>
        </w:rPr>
        <w:t xml:space="preserve"> — “Terraces of Wisdom.”</w:t>
      </w:r>
      <w:r w:rsidRPr="00227A87">
        <w:rPr>
          <w:rFonts w:ascii="Verdana" w:hAnsi="Verdana"/>
        </w:rPr>
        <w:br/>
        <w:t xml:space="preserve">This tiny library is a modular, community-centered learning space inspired by the heritage, rhythms, and wisdom of the </w:t>
      </w:r>
      <w:proofErr w:type="spellStart"/>
      <w:r w:rsidRPr="00227A87">
        <w:rPr>
          <w:rFonts w:ascii="Verdana" w:hAnsi="Verdana"/>
        </w:rPr>
        <w:t>Ipugaw</w:t>
      </w:r>
      <w:proofErr w:type="spellEnd"/>
      <w:r w:rsidRPr="00227A87">
        <w:rPr>
          <w:rFonts w:ascii="Verdana" w:hAnsi="Verdana"/>
        </w:rPr>
        <w:t xml:space="preserve"> people, master builders of the 2,000-year-old rice terraces and stewards of indigenous knowledge.</w:t>
      </w:r>
    </w:p>
    <w:p w14:paraId="6691CF76" w14:textId="77777777" w:rsidR="00227A87" w:rsidRPr="00227A87" w:rsidRDefault="00227A87" w:rsidP="00227A87">
      <w:pPr>
        <w:rPr>
          <w:rFonts w:ascii="Verdana" w:hAnsi="Verdana"/>
        </w:rPr>
      </w:pPr>
      <w:r w:rsidRPr="00227A87">
        <w:rPr>
          <w:rFonts w:ascii="Verdana" w:hAnsi="Verdana"/>
        </w:rPr>
        <w:t xml:space="preserve">Responding to the challenge of educational inaccessibility in remote communities, this design becomes more than a repository of books — it is a </w:t>
      </w:r>
      <w:r w:rsidRPr="00227A87">
        <w:rPr>
          <w:rFonts w:ascii="Verdana" w:hAnsi="Verdana"/>
          <w:b/>
          <w:bCs/>
        </w:rPr>
        <w:t>contemporary dap-ay for intergenerational learning.</w:t>
      </w:r>
    </w:p>
    <w:p w14:paraId="02D0D496" w14:textId="77777777" w:rsidR="00227A87" w:rsidRPr="00227A87" w:rsidRDefault="00227A87" w:rsidP="00227A87">
      <w:pPr>
        <w:rPr>
          <w:rFonts w:ascii="Verdana" w:hAnsi="Verdana"/>
        </w:rPr>
      </w:pPr>
      <w:r w:rsidRPr="00227A87">
        <w:rPr>
          <w:rFonts w:ascii="Verdana" w:hAnsi="Verdana"/>
        </w:rPr>
        <w:t>Like the traditional Ifugao house, the library unfolds in three levels:</w:t>
      </w:r>
    </w:p>
    <w:p w14:paraId="2078357E" w14:textId="77777777" w:rsidR="00227A87" w:rsidRPr="00227A87" w:rsidRDefault="00227A87" w:rsidP="00227A87">
      <w:pPr>
        <w:numPr>
          <w:ilvl w:val="0"/>
          <w:numId w:val="1"/>
        </w:numPr>
        <w:rPr>
          <w:rFonts w:ascii="Verdana" w:hAnsi="Verdana"/>
        </w:rPr>
      </w:pPr>
      <w:r w:rsidRPr="00227A87">
        <w:rPr>
          <w:rFonts w:ascii="Verdana" w:hAnsi="Verdana"/>
          <w:b/>
          <w:bCs/>
        </w:rPr>
        <w:t>Ground Level – Community Courtyard:</w:t>
      </w:r>
      <w:r w:rsidRPr="00227A87">
        <w:rPr>
          <w:rFonts w:ascii="Verdana" w:hAnsi="Verdana"/>
        </w:rPr>
        <w:br/>
        <w:t>An open, shaded gathering space for storytelling, workshops, and cultural rituals. A place where oral traditions meet digital screens, bridging past and future.</w:t>
      </w:r>
    </w:p>
    <w:p w14:paraId="3EA8E2B1" w14:textId="77777777" w:rsidR="00227A87" w:rsidRPr="00227A87" w:rsidRDefault="00227A87" w:rsidP="00227A87">
      <w:pPr>
        <w:numPr>
          <w:ilvl w:val="0"/>
          <w:numId w:val="1"/>
        </w:numPr>
        <w:rPr>
          <w:rFonts w:ascii="Verdana" w:hAnsi="Verdana"/>
        </w:rPr>
      </w:pPr>
      <w:proofErr w:type="spellStart"/>
      <w:r w:rsidRPr="00227A87">
        <w:rPr>
          <w:rFonts w:ascii="Verdana" w:hAnsi="Verdana"/>
          <w:b/>
          <w:bCs/>
        </w:rPr>
        <w:t>Mid Levels</w:t>
      </w:r>
      <w:proofErr w:type="spellEnd"/>
      <w:r w:rsidRPr="00227A87">
        <w:rPr>
          <w:rFonts w:ascii="Verdana" w:hAnsi="Verdana"/>
          <w:b/>
          <w:bCs/>
        </w:rPr>
        <w:t xml:space="preserve"> – Terraced Reading Nooks:</w:t>
      </w:r>
      <w:r w:rsidRPr="00227A87">
        <w:rPr>
          <w:rFonts w:ascii="Verdana" w:hAnsi="Verdana"/>
        </w:rPr>
        <w:br/>
        <w:t>Cushioned alcoves framed by natural light and native plants, recalling rice paddies — each terrace a pause for reflection, exploration, and discovery.</w:t>
      </w:r>
    </w:p>
    <w:p w14:paraId="700D6874" w14:textId="77777777" w:rsidR="00227A87" w:rsidRPr="00227A87" w:rsidRDefault="00227A87" w:rsidP="00227A87">
      <w:pPr>
        <w:numPr>
          <w:ilvl w:val="0"/>
          <w:numId w:val="1"/>
        </w:numPr>
        <w:rPr>
          <w:rFonts w:ascii="Verdana" w:hAnsi="Verdana"/>
        </w:rPr>
      </w:pPr>
      <w:r w:rsidRPr="00227A87">
        <w:rPr>
          <w:rFonts w:ascii="Verdana" w:hAnsi="Verdana"/>
          <w:b/>
          <w:bCs/>
        </w:rPr>
        <w:t>Upper Level – Silent Study &amp; Digital Learning:</w:t>
      </w:r>
      <w:r w:rsidRPr="00227A87">
        <w:rPr>
          <w:rFonts w:ascii="Verdana" w:hAnsi="Verdana"/>
        </w:rPr>
        <w:br/>
        <w:t xml:space="preserve">A hushed zone for immersive study, featuring </w:t>
      </w:r>
      <w:proofErr w:type="spellStart"/>
      <w:r w:rsidRPr="00227A87">
        <w:rPr>
          <w:rFonts w:ascii="Verdana" w:hAnsi="Verdana"/>
        </w:rPr>
        <w:t>audiopods</w:t>
      </w:r>
      <w:proofErr w:type="spellEnd"/>
      <w:r w:rsidRPr="00227A87">
        <w:rPr>
          <w:rFonts w:ascii="Verdana" w:hAnsi="Verdana"/>
        </w:rPr>
        <w:t xml:space="preserve">, Hudhud chants, </w:t>
      </w:r>
      <w:proofErr w:type="spellStart"/>
      <w:r w:rsidRPr="00227A87">
        <w:rPr>
          <w:rFonts w:ascii="Verdana" w:hAnsi="Verdana"/>
        </w:rPr>
        <w:t>ebooks</w:t>
      </w:r>
      <w:proofErr w:type="spellEnd"/>
      <w:r w:rsidRPr="00227A87">
        <w:rPr>
          <w:rFonts w:ascii="Verdana" w:hAnsi="Verdana"/>
        </w:rPr>
        <w:t>, and AV resources. Here, silence speaks and knowledge resonates.</w:t>
      </w:r>
    </w:p>
    <w:p w14:paraId="4D6D2745" w14:textId="77777777" w:rsidR="00227A87" w:rsidRPr="00227A87" w:rsidRDefault="00227A87" w:rsidP="00227A87">
      <w:pPr>
        <w:rPr>
          <w:rFonts w:ascii="Verdana" w:hAnsi="Verdana"/>
        </w:rPr>
      </w:pPr>
      <w:r w:rsidRPr="00227A87">
        <w:rPr>
          <w:rFonts w:ascii="Verdana" w:hAnsi="Verdana"/>
        </w:rPr>
        <w:t xml:space="preserve">Built with </w:t>
      </w:r>
      <w:r w:rsidRPr="00227A87">
        <w:rPr>
          <w:rFonts w:ascii="Verdana" w:hAnsi="Verdana"/>
          <w:b/>
          <w:bCs/>
        </w:rPr>
        <w:t>sustainable materials and modular timber construction</w:t>
      </w:r>
      <w:r w:rsidRPr="00227A87">
        <w:rPr>
          <w:rFonts w:ascii="Verdana" w:hAnsi="Verdana"/>
        </w:rPr>
        <w:t>, the library adapts to varying terrains while preserving the visual and ecological integrity of the site. Its iconic terraced form echoes both nature and culture — a symbol of resilience, adaptability, and continuity.</w:t>
      </w:r>
    </w:p>
    <w:p w14:paraId="6F886917" w14:textId="77777777" w:rsidR="00227A87" w:rsidRPr="00227A87" w:rsidRDefault="00227A87" w:rsidP="00227A87">
      <w:pPr>
        <w:rPr>
          <w:rFonts w:ascii="Verdana" w:hAnsi="Verdana"/>
        </w:rPr>
      </w:pPr>
      <w:r w:rsidRPr="00227A87">
        <w:rPr>
          <w:rFonts w:ascii="Verdana" w:hAnsi="Verdana"/>
        </w:rPr>
        <w:t xml:space="preserve">The </w:t>
      </w:r>
      <w:r w:rsidRPr="00227A87">
        <w:rPr>
          <w:rFonts w:ascii="Verdana" w:hAnsi="Verdana"/>
          <w:b/>
          <w:bCs/>
        </w:rPr>
        <w:t xml:space="preserve">Payo </w:t>
      </w:r>
      <w:proofErr w:type="spellStart"/>
      <w:r w:rsidRPr="00227A87">
        <w:rPr>
          <w:rFonts w:ascii="Verdana" w:hAnsi="Verdana"/>
          <w:b/>
          <w:bCs/>
        </w:rPr>
        <w:t>ad</w:t>
      </w:r>
      <w:proofErr w:type="spellEnd"/>
      <w:r w:rsidRPr="00227A87">
        <w:rPr>
          <w:rFonts w:ascii="Verdana" w:hAnsi="Verdana"/>
          <w:b/>
          <w:bCs/>
        </w:rPr>
        <w:t xml:space="preserve"> </w:t>
      </w:r>
      <w:proofErr w:type="spellStart"/>
      <w:r w:rsidRPr="00227A87">
        <w:rPr>
          <w:rFonts w:ascii="Verdana" w:hAnsi="Verdana"/>
          <w:b/>
          <w:bCs/>
        </w:rPr>
        <w:t>Apfu</w:t>
      </w:r>
      <w:proofErr w:type="spellEnd"/>
      <w:r w:rsidRPr="00227A87">
        <w:rPr>
          <w:rFonts w:ascii="Verdana" w:hAnsi="Verdana"/>
          <w:b/>
          <w:bCs/>
        </w:rPr>
        <w:t xml:space="preserve"> tiny library</w:t>
      </w:r>
      <w:r w:rsidRPr="00227A87">
        <w:rPr>
          <w:rFonts w:ascii="Verdana" w:hAnsi="Verdana"/>
        </w:rPr>
        <w:t xml:space="preserve"> is not just a structure; it’s a cultivated landscape of ideas — planted in memory, irrigated by curiosity, and harvested by community.</w:t>
      </w:r>
    </w:p>
    <w:p w14:paraId="5F348E31" w14:textId="3001908C" w:rsidR="00227A87" w:rsidRPr="00227A87" w:rsidRDefault="00227A87" w:rsidP="00227A87">
      <w:pPr>
        <w:rPr>
          <w:rFonts w:ascii="Verdana" w:hAnsi="Verdana"/>
        </w:rPr>
      </w:pPr>
    </w:p>
    <w:sectPr w:rsidR="00227A87" w:rsidRPr="00227A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F70124"/>
    <w:multiLevelType w:val="multilevel"/>
    <w:tmpl w:val="BF304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00215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7A87"/>
    <w:rsid w:val="001031AF"/>
    <w:rsid w:val="00196686"/>
    <w:rsid w:val="00227A87"/>
    <w:rsid w:val="0039277B"/>
    <w:rsid w:val="004E74F3"/>
    <w:rsid w:val="00504FFD"/>
    <w:rsid w:val="00BF1D3A"/>
    <w:rsid w:val="00DC6242"/>
    <w:rsid w:val="00E81449"/>
    <w:rsid w:val="00FF7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BBA2DAF"/>
  <w15:chartTrackingRefBased/>
  <w15:docId w15:val="{69289A59-3734-4C19-9106-917F1E8FEF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7A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7A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7A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7A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7A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7A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7A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7A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7A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7A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7A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7A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7A8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7A8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7A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7A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7A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7A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7A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7A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7A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7A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7A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7A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7A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7A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7A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7A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7A8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8A0B53-C39C-4D3C-93F9-4AF5AA7A8A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398</Words>
  <Characters>2317</Characters>
  <Application>Microsoft Office Word</Application>
  <DocSecurity>0</DocSecurity>
  <Lines>72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Joan Monceda</dc:creator>
  <cp:keywords/>
  <dc:description/>
  <cp:lastModifiedBy>Joan Monceda</cp:lastModifiedBy>
  <cp:revision>4</cp:revision>
  <dcterms:created xsi:type="dcterms:W3CDTF">2025-10-10T10:25:00Z</dcterms:created>
  <dcterms:modified xsi:type="dcterms:W3CDTF">2025-10-10T10:41:00Z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fc7fd116-01a5-4596-92fb-f18860e0d8a2</vt:lpwstr>
  </property>
</Properties>
</file>