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三行情书2</w:t>
      </w:r>
    </w:p>
    <w:p>
      <w:r>
        <w:t>我喜欢你</w:t>
      </w:r>
    </w:p>
    <w:p>
      <w:r>
        <w:t>上一句话是假的</w:t>
      </w:r>
    </w:p>
    <w:p>
      <w:r>
        <w:t>上一句话也是假的</w:t>
      </w:r>
    </w:p>
    <w:p>
      <w:r>
        <w:drawing>
          <wp:inline xmlns:a="http://schemas.openxmlformats.org/drawingml/2006/main" xmlns:pic="http://schemas.openxmlformats.org/drawingml/2006/picture">
            <wp:extent cx="329184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水墨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克制</w:t>
            </w:r>
          </w:p>
        </w:tc>
        <w:tc>
          <w:tcPr>
            <w:tcW w:type="dxa" w:w="2880"/>
          </w:tcPr>
          <w:p>
            <w:r>
              <w:t>再克制</w:t>
            </w:r>
          </w:p>
        </w:tc>
        <w:tc>
          <w:tcPr>
            <w:tcW w:type="dxa" w:w="2880"/>
          </w:tcPr>
          <w:p>
            <w:r>
              <w:t>在吗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