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528"/>
        <w:gridCol w:w="2117"/>
        <w:gridCol w:w="2758"/>
        <w:gridCol w:w="1676"/>
        <w:gridCol w:w="1513"/>
        <w:gridCol w:w="1766"/>
      </w:tblGrid>
      <w:tr w:rsidR="00EA1BE2" w:rsidRPr="00CB43A2" w:rsidTr="00E558BD">
        <w:tc>
          <w:tcPr>
            <w:tcW w:w="1202" w:type="dxa"/>
            <w:vMerge w:val="restart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17" w:type="dxa"/>
            <w:vMerge w:val="restart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747" w:type="dxa"/>
            <w:vMerge w:val="restart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77" w:type="dxa"/>
            <w:vMerge w:val="restart"/>
            <w:vAlign w:val="center"/>
          </w:tcPr>
          <w:p w:rsidR="00A934AA" w:rsidRPr="00CB43A2" w:rsidRDefault="00A934AA" w:rsidP="00E558B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15" w:type="dxa"/>
            <w:vMerge w:val="restart"/>
            <w:vAlign w:val="center"/>
          </w:tcPr>
          <w:p w:rsidR="00A934AA" w:rsidRPr="00CB43A2" w:rsidRDefault="00A934AA" w:rsidP="00E558B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67" w:type="dxa"/>
            <w:vMerge w:val="restart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Merge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17" w:type="dxa"/>
            <w:vMerge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747" w:type="dxa"/>
            <w:vMerge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77" w:type="dxa"/>
            <w:vMerge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15" w:type="dxa"/>
            <w:vMerge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 w:rsidRPr="00CB43A2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 w:rsidRPr="00CB43A2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 w:rsidRPr="00CB43A2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 охраны труда и техники безопасности техника-программиста на сайте (ссылка на сайт: )</w:t>
            </w:r>
          </w:p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 w:rsidRPr="00CB43A2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A934AA" w:rsidRPr="00CB43A2" w:rsidRDefault="00A934AA" w:rsidP="00E558B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B43A2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CB43A2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 xml:space="preserve">Заполнили 2 таблицы  «Предметную область интернет источники» в соответствии с заданием и вариантом  </w:t>
            </w: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CB43A2">
              <w:rPr>
                <w:rFonts w:ascii="GOST type B" w:hAnsi="GOST type B" w:cs="Times New Roman"/>
                <w:b/>
                <w:i/>
                <w:sz w:val="24"/>
                <w:szCs w:val="24"/>
              </w:rPr>
              <w:lastRenderedPageBreak/>
              <w:t>30.11.2021</w:t>
            </w: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B43A2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CB43A2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EA1BE2" w:rsidRPr="00EA1BE2" w:rsidRDefault="00EA1BE2" w:rsidP="00EA1BE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EA1BE2">
              <w:rPr>
                <w:rFonts w:ascii="GOST type B" w:hAnsi="GOST type B"/>
                <w:i/>
                <w:color w:val="000000"/>
              </w:rPr>
              <w:t>Разработали диаграмму объектов</w:t>
            </w:r>
          </w:p>
          <w:p w:rsidR="00EA1BE2" w:rsidRPr="00EA1BE2" w:rsidRDefault="00EA1BE2" w:rsidP="00EA1BE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EA1BE2">
              <w:rPr>
                <w:rFonts w:ascii="GOST type B" w:hAnsi="GOST type B"/>
                <w:i/>
                <w:color w:val="000000"/>
              </w:rPr>
              <w:t>Разработали диаграмму классов предметной области</w:t>
            </w:r>
          </w:p>
          <w:p w:rsidR="00EA1BE2" w:rsidRPr="00EA1BE2" w:rsidRDefault="00EA1BE2" w:rsidP="00EA1BE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 w:cs="Arial"/>
                <w:i/>
                <w:color w:val="000000"/>
              </w:rPr>
            </w:pPr>
            <w:r w:rsidRPr="00EA1BE2">
              <w:rPr>
                <w:rFonts w:ascii="GOST type B" w:hAnsi="GOST type B"/>
                <w:i/>
                <w:color w:val="000000"/>
              </w:rPr>
              <w:t>Разработали техническое задание по плану</w:t>
            </w:r>
          </w:p>
          <w:p w:rsidR="00EA1BE2" w:rsidRPr="00F73A93" w:rsidRDefault="00EA1BE2" w:rsidP="00EA1B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D31726" w:rsidRDefault="00D31726" w:rsidP="00E558B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1</w:t>
            </w:r>
            <w: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.12.21</w:t>
            </w:r>
          </w:p>
        </w:tc>
        <w:tc>
          <w:tcPr>
            <w:tcW w:w="3535" w:type="dxa"/>
            <w:vAlign w:val="center"/>
          </w:tcPr>
          <w:p w:rsidR="00A934AA" w:rsidRPr="00CB43A2" w:rsidRDefault="00A215CD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17" w:type="dxa"/>
            <w:vAlign w:val="center"/>
          </w:tcPr>
          <w:p w:rsidR="00A215CD" w:rsidRPr="00CB43A2" w:rsidRDefault="00A215CD" w:rsidP="00A215C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CB43A2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215CD" w:rsidRDefault="00A215CD" w:rsidP="00A215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Составил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диаграмму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прецедентов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соответствии с разработанным техническим заданием.</w:t>
            </w:r>
          </w:p>
          <w:p w:rsidR="00A215CD" w:rsidRDefault="0084164F" w:rsidP="00A215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Составил </w:t>
            </w:r>
            <w:r w:rsidR="00A215C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диаграмму последовательностей в соответствии с разработанным техническим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заданием.</w:t>
            </w:r>
          </w:p>
          <w:p w:rsidR="00A215CD" w:rsidRDefault="0084164F" w:rsidP="00A215C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Оформил внешнюю спецификацию к задаче по плану</w:t>
            </w:r>
          </w:p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EA1BE2" w:rsidRPr="00CB43A2" w:rsidTr="00E558BD">
        <w:tc>
          <w:tcPr>
            <w:tcW w:w="1202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43A2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535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A934AA" w:rsidRPr="00CB43A2" w:rsidRDefault="00A934AA" w:rsidP="00E558B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A934AA" w:rsidRPr="00CB43A2" w:rsidRDefault="00A934AA" w:rsidP="00E558B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</w:tbl>
    <w:p w:rsidR="00A934AA" w:rsidRPr="00CB43A2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CB43A2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CB43A2" w:rsidRDefault="00A934AA" w:rsidP="00A934AA">
      <w:pPr>
        <w:rPr>
          <w:rFonts w:ascii="GOST type B" w:hAnsi="GOST type B"/>
          <w:i/>
          <w:sz w:val="24"/>
          <w:szCs w:val="24"/>
        </w:rPr>
      </w:pPr>
    </w:p>
    <w:p w:rsidR="00A934AA" w:rsidRPr="00CB43A2" w:rsidRDefault="00A934AA" w:rsidP="00A934AA">
      <w:pPr>
        <w:rPr>
          <w:rFonts w:ascii="GOST type B" w:hAnsi="GOST type B"/>
          <w:i/>
          <w:sz w:val="24"/>
          <w:szCs w:val="24"/>
        </w:rPr>
      </w:pPr>
      <w:r w:rsidRPr="00CB43A2">
        <w:rPr>
          <w:rFonts w:ascii="GOST type B" w:hAnsi="GOST type B"/>
          <w:i/>
          <w:sz w:val="24"/>
          <w:szCs w:val="24"/>
        </w:rPr>
        <w:t xml:space="preserve">Программа практики выполнена в полном объеме </w:t>
      </w:r>
      <w:r w:rsidRPr="00CB43A2">
        <w:rPr>
          <w:rFonts w:ascii="Arial" w:hAnsi="Arial" w:cs="Arial"/>
          <w:i/>
          <w:sz w:val="24"/>
          <w:szCs w:val="24"/>
        </w:rPr>
        <w:t>–</w:t>
      </w:r>
      <w:r w:rsidRPr="00CB43A2">
        <w:rPr>
          <w:rFonts w:ascii="GOST type B" w:hAnsi="GOST type B"/>
          <w:i/>
          <w:sz w:val="24"/>
          <w:szCs w:val="24"/>
        </w:rPr>
        <w:t xml:space="preserve">  216 </w:t>
      </w:r>
      <w:r w:rsidRPr="00CB43A2">
        <w:rPr>
          <w:rFonts w:ascii="GOST type B" w:hAnsi="GOST type B" w:cs="GOST type B"/>
          <w:i/>
          <w:sz w:val="24"/>
          <w:szCs w:val="24"/>
        </w:rPr>
        <w:t>часа</w:t>
      </w:r>
    </w:p>
    <w:p w:rsidR="00A934AA" w:rsidRPr="00CB43A2" w:rsidRDefault="00A934AA" w:rsidP="00A934AA">
      <w:pPr>
        <w:rPr>
          <w:rFonts w:ascii="GOST type B" w:hAnsi="GOST type B"/>
          <w:i/>
          <w:sz w:val="24"/>
          <w:szCs w:val="24"/>
        </w:rPr>
      </w:pPr>
      <w:r w:rsidRPr="00CB43A2">
        <w:rPr>
          <w:rFonts w:ascii="GOST type B" w:hAnsi="GOST type B"/>
          <w:i/>
          <w:sz w:val="24"/>
          <w:szCs w:val="24"/>
        </w:rPr>
        <w:t xml:space="preserve">Руководитель практики </w:t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</w:r>
      <w:r w:rsidRPr="00CB43A2">
        <w:rPr>
          <w:rFonts w:ascii="GOST type B" w:hAnsi="GOST type B"/>
          <w:i/>
          <w:sz w:val="24"/>
          <w:szCs w:val="24"/>
        </w:rPr>
        <w:tab/>
        <w:t xml:space="preserve">Гаврилов И. О </w:t>
      </w:r>
    </w:p>
    <w:p w:rsidR="003A61FC" w:rsidRPr="00A934AA" w:rsidRDefault="0020529D" w:rsidP="00A934AA">
      <w:r w:rsidRPr="00A934AA">
        <w:t xml:space="preserve"> </w:t>
      </w:r>
    </w:p>
    <w:sectPr w:rsidR="003A61FC" w:rsidRPr="00A934AA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71A1" w:rsidRDefault="00BA71A1">
      <w:pPr>
        <w:spacing w:after="0" w:line="240" w:lineRule="auto"/>
      </w:pPr>
      <w:r>
        <w:separator/>
      </w:r>
    </w:p>
  </w:endnote>
  <w:endnote w:type="continuationSeparator" w:id="0">
    <w:p w:rsidR="00BA71A1" w:rsidRDefault="00BA7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71A1" w:rsidRDefault="00BA71A1">
      <w:pPr>
        <w:spacing w:after="0" w:line="240" w:lineRule="auto"/>
      </w:pPr>
      <w:r>
        <w:separator/>
      </w:r>
    </w:p>
  </w:footnote>
  <w:footnote w:type="continuationSeparator" w:id="0">
    <w:p w:rsidR="00BA71A1" w:rsidRDefault="00BA7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6476E"/>
    <w:multiLevelType w:val="hybridMultilevel"/>
    <w:tmpl w:val="BB7AC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A3061"/>
    <w:multiLevelType w:val="multilevel"/>
    <w:tmpl w:val="72769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1603CA"/>
    <w:rsid w:val="0020529D"/>
    <w:rsid w:val="002C24AE"/>
    <w:rsid w:val="003A61FC"/>
    <w:rsid w:val="003D6395"/>
    <w:rsid w:val="003E7C3F"/>
    <w:rsid w:val="004900B1"/>
    <w:rsid w:val="005628B9"/>
    <w:rsid w:val="006419DD"/>
    <w:rsid w:val="006D1F1F"/>
    <w:rsid w:val="00755566"/>
    <w:rsid w:val="00807F2E"/>
    <w:rsid w:val="0084164F"/>
    <w:rsid w:val="008E0D30"/>
    <w:rsid w:val="00943D8C"/>
    <w:rsid w:val="00A215CD"/>
    <w:rsid w:val="00A2208A"/>
    <w:rsid w:val="00A934AA"/>
    <w:rsid w:val="00AB7DD9"/>
    <w:rsid w:val="00B719F2"/>
    <w:rsid w:val="00BA71A1"/>
    <w:rsid w:val="00D31726"/>
    <w:rsid w:val="00D76723"/>
    <w:rsid w:val="00EA1BE2"/>
    <w:rsid w:val="00EC771D"/>
    <w:rsid w:val="00FB79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A3FAB"/>
  <w15:docId w15:val="{071B75A9-8351-4012-B03F-6E25B691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5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6" w:lineRule="auto"/>
    </w:pPr>
    <w:rPr>
      <w:rFonts w:asciiTheme="minorHAnsi" w:eastAsiaTheme="minorHAnsi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rmal (Web)"/>
    <w:basedOn w:val="a"/>
    <w:uiPriority w:val="99"/>
    <w:unhideWhenUsed/>
    <w:rsid w:val="00EA1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ВТЭК-407</dc:creator>
  <cp:keywords/>
  <dc:description/>
  <cp:lastModifiedBy>User</cp:lastModifiedBy>
  <cp:revision>3</cp:revision>
  <dcterms:created xsi:type="dcterms:W3CDTF">2021-11-30T07:34:00Z</dcterms:created>
  <dcterms:modified xsi:type="dcterms:W3CDTF">2021-12-01T07:11:00Z</dcterms:modified>
</cp:coreProperties>
</file>