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59" w:lineRule="auto"/>
        <w:jc w:val="center"/>
        <w:rPr>
          <w:rFonts w:ascii="Calibri" w:cs="Calibri" w:eastAsia="Calibri" w:hAnsi="Calibri"/>
          <w:color w:val="7a7a7a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19"/>
          <w:szCs w:val="19"/>
        </w:rPr>
        <w:drawing>
          <wp:inline distB="114300" distT="114300" distL="114300" distR="114300">
            <wp:extent cx="3338513" cy="860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4218" l="0" r="0" t="32414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860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Plan de Pase a Producción Conjunto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Proyecto 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Jerarquización de Roles, Consolidación de Perfiles, Visibilidad (OWD) y Refactor a Custom Permissions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Proyecto B: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Marcas Chinas (Omoda / Jaecoo)</w:t>
        <w:br w:type="textWrapping"/>
        <w:t xml:space="preserve">Org origen: RedMotors Sandbox Partial — Org destino: RedMotors Producción — Estrategia: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pase conjunto en una sola ventana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1. Objetivo y Estrategia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Desplegar en una misma ventana los dos proyectos que hoy conviven en el sandbox Partial. La decisión de pase conjunto no es preferencia operativa: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el código de ambos proyectos está fusionado en los mismos archivos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 Partial es la única fuente de verdad que contiene ambas modificaciones integradas y probadas juntas; empaquetar por separado exigiría "des-fusionar" clases a mano, creando versiones que no existen ni en Partial ni en Producción y que nadie ha probado.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2. Justificación de Dependencias en el Código (evidencia)</w:t>
      </w:r>
    </w:p>
    <w:p w:rsidR="00000000" w:rsidDel="00000000" w:rsidP="00000000" w:rsidRDefault="00000000" w:rsidRPr="00000000" w14:paraId="00000007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2.1 Clases con cambios de AMBOS proyectos en el mismo archivo (intersección directa)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1395"/>
        <w:gridCol w:w="1980"/>
        <w:gridCol w:w="3930"/>
        <w:gridCol w:w="2055"/>
        <w:tblGridChange w:id="0">
          <w:tblGrid>
            <w:gridCol w:w="1395"/>
            <w:gridCol w:w="1980"/>
            <w:gridCol w:w="3930"/>
            <w:gridCol w:w="2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Clase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 del Proyecto B (Marcas Chinas / compañía)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 del Proyecto A (perfiles quemados)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Evidencia de fusión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WoliGridController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 de compañía para precios de referencia Softland (parámetro compania en callouts).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Chequeo contains('admin') sustituido por FeatureManagement.checkPermission('Administrador_Funcional').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697091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Modificada por Claudia (compañía, ≤15-ago) y por el refactor (21-ago). La versión de Partial contiene ambos cambios; no existe versión "solo un proyecto".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WoliGridTest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Escenarios de compañía en pruebas de precios Softland.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Selección de perfiles de prueba migrada a TestPerfiles (sin nombres quemados).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Misma situación: ambas ediciones en el mismo archivo (15-ago y 21-ago).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BusquedaDetalladaController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Referencias de compañía en búsqueda avanzada.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Autorización admin por custom permission.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Ambos cambios integrados en Partial (21-ago).</w:t>
            </w:r>
          </w:p>
          <w:p w:rsidR="00000000" w:rsidDel="00000000" w:rsidP="00000000" w:rsidRDefault="00000000" w:rsidRPr="00000000" w14:paraId="0000001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2.2 Componentes del Proyecto A que absorbieron artefactos del Proyecto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4369"/>
        <w:gridCol w:w="1112"/>
        <w:gridCol w:w="3863"/>
        <w:tblGridChange w:id="0">
          <w:tblGrid>
            <w:gridCol w:w="4369"/>
            <w:gridCol w:w="1112"/>
            <w:gridCol w:w="38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Dependencia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FlexiPage Opportunity_Record_Page_VN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Refactorizada por el Proyecto A (criterios $Permission) y contiene componentes/secciones de Omoda-Jaecoo agregados por el Proyecto B. Una sola versión final; requiere los record types chinos presentes.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Validation Rules: Cambiar_a_Finalizado_Descuento, Cambiar_a_Finalizado_Formalizacion, Cambiar_Oportunidad_a_Finalizado_VH, Campo_Gustos_y_aficiones_Obligatorio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Migradas a $Permission por el Proyecto A y sus criterios listan los record types Omoda/Jaecoo agregados por el Proyecto B. El deploy falla en Producción si los RTs no existen aún.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Permission Sets New_Omoda y New_Jaecoo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Otorgan visibilidad de los record types Lead/Opportunity de las marcas chinas; no compilan sin ellos.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Perfil New Marketing + asignaciones (Nohelia/Rebeca con PS Omoda/Jaecoo)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perfil se construyó SIN los RTs chinos justamente para aislar la dependencia; el acceso chino de marketing viaja en los 2 PS anteriores.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2.3 Núcleo del Proyecto B: clases con literal Omoda/Jaecoo (15) y su relación con Producción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5118"/>
        <w:gridCol w:w="1845"/>
        <w:gridCol w:w="2381"/>
        <w:tblGridChange w:id="0">
          <w:tblGrid>
            <w:gridCol w:w="5118"/>
            <w:gridCol w:w="1845"/>
            <w:gridCol w:w="23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Clase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 en Producción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OpportunityTriggerHandler, OpportunityOriginService, ProductSearcherController, RM_OpportunityPreCloseService, QuoteService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Existen (versión anterior sin marcas chinas)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pase MODIFICA clases productivas vivas del flujo de ventas: obliga a correr sus tests y a validar contra Producción antes de la ventana.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EmpresaPricebookResolver, QuoteServiceCompanyBodegaTest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Nuevas (no existen en Producción)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Deben incluirse en el paquete del Proyecto 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 con datos chinos: facturadaQuoteTest, productJSONTest, QuoteServiceTest, TrabajoQuoteControllerTest, RM_Lead_Trigger_Helper_Test, RM_VN_CrearOppModeloInteres_Ctrl_Test, ProductSearcherControllerTest, RM_OpportunityPreCloseServiceTest, QuoteServiceCompanyBodegaTest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Modificadas/nuevas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 datos de prueba usan RTs Omoda/Jaecoo: fallarían en Producción sin los record types — otra razón del pase conjunto (los tests corren en el deploy).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2.4 Metadata base del Proyecto B ausente en Producción (verificado 24-ago)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Layout w:type="fixed"/>
        <w:tblLook w:val="0400"/>
      </w:tblPr>
      <w:tblGrid>
        <w:gridCol w:w="4445"/>
        <w:gridCol w:w="1179"/>
        <w:gridCol w:w="3720"/>
        <w:tblGridChange w:id="0">
          <w:tblGrid>
            <w:gridCol w:w="4445"/>
            <w:gridCol w:w="1179"/>
            <w:gridCol w:w="3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Metadata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RecordTypes Omoda y Jaecoo en Lead, Opportunity y Order (6)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Existen y activos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 existen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Valores de picklist / productos / pricebooks / configuración de compañía asociados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Existen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existen (inventario final a confirmar por el equipo del Proyecto B)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3. Inventario Consolidado del Pase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left"/>
        <w:tblLayout w:type="fixed"/>
        <w:tblLook w:val="0400"/>
      </w:tblPr>
      <w:tblGrid>
        <w:gridCol w:w="329"/>
        <w:gridCol w:w="1400"/>
        <w:gridCol w:w="833"/>
        <w:gridCol w:w="6782"/>
        <w:tblGridChange w:id="0">
          <w:tblGrid>
            <w:gridCol w:w="329"/>
            <w:gridCol w:w="1400"/>
            <w:gridCol w:w="833"/>
            <w:gridCol w:w="67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Grupo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 Permissions + CMT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CustomPermission + Configuracion_CP__mdt (objeto, campo, registro)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Roles y jerarquía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roles nuevos + rename View All; reasignación ~118 usuarios; limpieza de usuarios inactivos; ajuste de 2 approval processes; retarget de 13 sharing rules; borrado de 66 roles legacy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Metadata Marcas Chinas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RecordTypes (Lead/Opp/Order Omoda-Jaecoo) + picklists + productos/pricebooks/compañía (package del equipo 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Perfiles y Permission Sets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(+B)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perfiles (New Asesor Ventas, New Asesor Ventas Usados, New Jefe Ventas, New Asesor Postventa, New Marketing) + 12 PS (9 marca incl. Omoda/Jaecoo, usados, Call Center) + fragmentos CP a ~50 perfiles legacy + migración de 88 usuarios + PSA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Visibilidad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OWD Private (Lead/Opp/Case/WO int+ext), 4 grupos públicos con membresía, 12 reglas por sucursal + BMW Service, campo WorkOrder.Sucursal__c con FLS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Flows y backfills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Caso_Asignar_Sucursal y OT_Asignar_Sucursal (activos) + backfill Sucursal__c (~10K casos, ~10K OTs) vía Bulk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unificado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A+B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Clases del refactor (21 runtime + PermisosHelper + TestPerfiles + tests) + núcleo B (15)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 clases de intersección en su versión única de Partial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+ 4 triggers + 8 LWC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Validaciones y páginas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A+B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 validation rules (4 co-dependientes) + 33 flexipages (VN co-dependiente)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Aplicaciones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 CustomApplications con 380 activaciones de Lightning pages para perfiles nuevos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4. Plan de Ejecución por Fases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Layout w:type="fixed"/>
        <w:tblLook w:val="0400"/>
      </w:tblPr>
      <w:tblGrid>
        <w:gridCol w:w="1286"/>
        <w:gridCol w:w="892"/>
        <w:gridCol w:w="4537"/>
        <w:gridCol w:w="1228"/>
        <w:gridCol w:w="1401"/>
        <w:tblGridChange w:id="0">
          <w:tblGrid>
            <w:gridCol w:w="1286"/>
            <w:gridCol w:w="892"/>
            <w:gridCol w:w="4537"/>
            <w:gridCol w:w="1228"/>
            <w:gridCol w:w="1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Cuándo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Gate para continuar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F0. Preparación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T-5 a T-2 días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Congelar Partial para ambos proyectos. QA: re-test de CU-15/16/18/20/23/27 + UAT por rama + smoke marcas chinas. Cerrar pendientes bloqueantes (sección 8). Generar package conjunto desde Partial y correr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deploy validate (checkOnly) contra Producción con RunSpecifiedTests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 + Claudia + QA + P.O.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 en verde + sign-off QA/P.O.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F1. Backups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T-1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Retrieve espejo de Producción de todos los tipos afectados; snapshots CSV de usuarios (rol/perfil/PSA); backup de reportes de asignación.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Backups verificados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F2. CP + CMT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Ventana, hora 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Custom Permissions + Configuracion_CP__mdt. Sin impacto funcional aún.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Succeeded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F3. Roles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H0:15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apply_production.ps1: 14 roles + rename + migración de usuarios (genera rollback). Ajustar approval processes; retarget sharing rules; limpiar usuarios legacy; borrar 66 roles bottom-up.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roles exactos; usuarios verificados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F4. Marcas Chinas base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H1:00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RecordTypes Omoda/Jaecoo (Lead/Opp/Order) + picklists + productos/pricebooks/compañía del package B.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Claudia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RTs activos en Producción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F5. Perfiles + PS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H1:30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perfiles + 12 PS (Omoda/Jaecoo ya compilan por F4) + fragmentos CP a legacy + migración 88 usuarios + PSA + Marketing User flag Nohelia/Rebeca.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Conteos por perfil = esperados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F6. Visibilidad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H2:30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OWD Private ×4 (dispara recálculo de sharing) + grupos y membresía + reglas por sucursal + campo OT + FLS.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OWD verificado; recálculo en curso aceptado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F7. Código unificado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H3:00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de clases/triggers/LWC en UNA sola operación con la versión de Partial (incluye las 3 clases de intersección y el núcleo B) usando -d desde el paquete congelado (nunca -m). RunSpecifiedTests: suite refactor + tests marcas chinas + PermisosHelperTest.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 + Claudia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 especificados 100% 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F8. Validaciones + FlexiPages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H4:00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 validation rules + 33 flexipages (incluye las 4 VRs y la VN co-dependientes — ya compilan por F4).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Succeeded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F9. Aplicaciones + Flows + Backfills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H4:30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 apps (380 activaciones); flows de sucursal activos; backfills Bulk de Sucursal__c en Case y WorkOrder (corren en paralelo al cierre).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Apps Succeeded; jobs Bulk &gt;95% 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F10. Verificación final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H5:00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Re-escaneo de nombres quemados (esperado: 0); auditoría View All/Modify All (0 en objetos privados); conteos de roles/perfiles/PSA; smoke funcional por rol (1 usuario por rama + 1 marketing + 1 con marca china); validación del portal.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 + QA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Checklist go-live firmado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5. Ventana Sugerida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left"/>
        <w:tblLayout w:type="fixed"/>
        <w:tblLook w:val="0400"/>
      </w:tblPr>
      <w:tblGrid>
        <w:gridCol w:w="1482"/>
        <w:gridCol w:w="7862"/>
        <w:tblGridChange w:id="0">
          <w:tblGrid>
            <w:gridCol w:w="1482"/>
            <w:gridCol w:w="7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Día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Sábado (mínima operación de sucursales; el recálculo de sharing y la migración de usuarios no afectan turnos de venta/taller).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Duración estimada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5–6 horas de ejecución + 2 horas de verificación/UAT rápida. Backfills pueden extenderse en background sin bloquear.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Congelamiento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Partial congelado para ambos equipos desde T-2; ningún cambio en Producción desde T-1.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Aviso a usuarios: nuevos perfiles/roles el lunes; posible selector de record type para multimarca; sesión corta de orientación a jefes.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6. Operaciones de Datos (Bulk API)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44.0" w:type="dxa"/>
        <w:jc w:val="left"/>
        <w:tblLayout w:type="fixed"/>
        <w:tblLook w:val="0400"/>
      </w:tblPr>
      <w:tblGrid>
        <w:gridCol w:w="1917"/>
        <w:gridCol w:w="1940"/>
        <w:gridCol w:w="5487"/>
        <w:tblGridChange w:id="0">
          <w:tblGrid>
            <w:gridCol w:w="1917"/>
            <w:gridCol w:w="1940"/>
            <w:gridCol w:w="54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Operación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Volumen aprox.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Reasignación de roles de usuarios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118 activos + limpieza de inactivos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apply_production.ps1 (regenera desde Producción en vivo + mapping validado)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Migración de perfiles + PSA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 usuarios / ~70 asignaciones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CSVs regenerados en la ventana desde el estado real de Producción (no reutilizar Ids de Partial)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Grupos de sucursal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grupos / ~70 miembros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Derivación de roles actuales de Producción (script existente)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Backfill Sucursal__c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~10K casos + ~10K OTs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Query en vivo de territorios; job Bulk con reintento para fallos de data quality (esperados: registros históricos ineditables)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7. Rollback por Fase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Layout w:type="fixed"/>
        <w:tblLook w:val="0400"/>
      </w:tblPr>
      <w:tblGrid>
        <w:gridCol w:w="2099"/>
        <w:gridCol w:w="7245"/>
        <w:tblGridChange w:id="0">
          <w:tblGrid>
            <w:gridCol w:w="2099"/>
            <w:gridCol w:w="7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Mecanismo de reversión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F2–F5 (metadata)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del espejo de Producción respaldado en F1 (por tipo). Los CP/CMT/PS nuevos pueden simplemente quedar sin asignación si se aborta.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F3/F5 (data de usuarios)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CSVs de rollback generados automáticamente antes de cada actualización (rol, perfil, PSA) — reversión por Bulk API en minutos.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F6 (OWD/reglas)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Redeploy de sharingModel previo + reglas respaldadas. El recálculo inverso es automático.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F7–F9 (código/páginas/apps)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de los backups (_backup equivalentes generados en F1 sobre Producción).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Punto de no retorno parcial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borrado de roles legacy (final de F3): revertirlo requiere recrear roles desde el respaldo y reasignar. Por eso F3 cierra con verificación dura antes de continuar.</w:t>
            </w:r>
          </w:p>
        </w:tc>
      </w:tr>
    </w:tbl>
    <w:p w:rsidR="00000000" w:rsidDel="00000000" w:rsidP="00000000" w:rsidRDefault="00000000" w:rsidRPr="00000000" w14:paraId="000000F6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8. Pre-requisitos Bloqueantes (Go/No-Go)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44.0" w:type="dxa"/>
        <w:jc w:val="left"/>
        <w:tblLayout w:type="fixed"/>
        <w:tblLook w:val="0400"/>
      </w:tblPr>
      <w:tblGrid>
        <w:gridCol w:w="329"/>
        <w:gridCol w:w="7682"/>
        <w:gridCol w:w="1333"/>
        <w:tblGridChange w:id="0">
          <w:tblGrid>
            <w:gridCol w:w="329"/>
            <w:gridCol w:w="7682"/>
            <w:gridCol w:w="1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QA: re-test de los 6 casos corregidos (por ID y búsqueda global) + UAT con un usuario real por rama + Matriz Visibilidad completada.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 interno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Decisión sobre reglas de Caso por línea restauradas (modelo híbrido vs estricto) y la regla BMW_Service_Toda_La_Org.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P.O. / Negocio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para el rol Jefatura de Postventa Motos (y de Dirección de Postventa si aplica).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Negocio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Usuarios definitivos de Omoda/Jaecoo (hoy: solo Marketing en Partial).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Negocio / Proyecto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Inventario final del package Marcas Chinas confirmado por Claudia (RTs, picklists, productos, pricebooks, flows y clases de compañía modificadas entre 26-jul y 15-ago).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Resolver o excluir TestDataFactory (referencia a Cotizacion__c depurado) y decidir si la depuración de objetos entra en esta ventana o en otra.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Revisión del PS "Administrador (PS)" de Rebeca (conserva permisos administrativos).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Negocio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 (checkOnly) del paquete conjunto contra Producción en verde, con la lista de tests especificados.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SF + Claudia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9. Riesgos y Mitigaciones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44.0" w:type="dxa"/>
        <w:jc w:val="left"/>
        <w:tblLayout w:type="fixed"/>
        <w:tblLook w:val="0400"/>
      </w:tblPr>
      <w:tblGrid>
        <w:gridCol w:w="2141"/>
        <w:gridCol w:w="2693"/>
        <w:gridCol w:w="4510"/>
        <w:tblGridChange w:id="0">
          <w:tblGrid>
            <w:gridCol w:w="2141"/>
            <w:gridCol w:w="2693"/>
            <w:gridCol w:w="4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parcial deja proyectos a medias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Clases fusionadas podrían quedar con dependencias rotas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Orden de fases diseñado para que cada corte sea consistente; validate previo; gates duros por fase.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Recálculo de sharing largo tras OWD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Visibilidad inestable durante el recálculo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Ventana de fin de semana; F6 temprano en la secuencia; verificación al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 de Producción con datos distintos a Partial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Fallos de RunSpecifiedTests en la ventana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 en T-2 con la misma lista de tests; TestPerfiles elimina dependencia de nombres; margen de corrección en F0.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quality histórica en backfills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Registros ineditables no reciben sucursal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Esperado y aceptado (visibles para dueño+jerarquía); reporte de excepciones post-ventana.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Usuarios el lunes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Dudas por páginas/permisos nuevos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20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Comunicación previa + soporte reforzado lunes-martes + troubleshooting del documento de entrega.</w:t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ind w:left="0" w:right="1247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10. Referencias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47" w:before="80" w:line="240" w:lineRule="auto"/>
        <w:ind w:left="0" w:right="1247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Documento de entrega técnica del Proyecto A (Entrega Tecnica - Jerarquizacion Roles Perfiles y Visibilidad - Red Motors.docx); workbook QA de jerarquía y roles; scripts y CSVs en scripts/jerarquizacion; backups en _backup/*; documento de entrega VN-RQ106 como referencia de formato y del flujo Softland.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Calibri" w:cs="Calibri" w:eastAsia="Calibri" w:hAnsi="Calibri"/>
      <w:b w:val="1"/>
      <w:bCs w:val="1"/>
      <w:color w:val="2e74b5"/>
      <w:sz w:val="28"/>
      <w:szCs w:val="28"/>
    </w:rPr>
  </w:style>
  <w:style w:type="paragraph" w:styleId="Heading2">
    <w:name w:val="heading 2"/>
    <w:basedOn w:val="Normal"/>
    <w:next w:val="Normal"/>
    <w:pPr>
      <w:spacing w:before="360" w:lineRule="auto"/>
    </w:pPr>
    <w:rPr>
      <w:rFonts w:ascii="Calibri" w:cs="Calibri" w:eastAsia="Calibri" w:hAnsi="Calibri"/>
      <w:b w:val="1"/>
      <w:bCs w:val="1"/>
      <w:color w:val="2e9bb5"/>
    </w:rPr>
  </w:style>
  <w:style w:type="paragraph" w:styleId="Heading3">
    <w:name w:val="heading 3"/>
    <w:basedOn w:val="Normal"/>
    <w:next w:val="Normal"/>
    <w:pPr/>
    <w:rPr>
      <w:rFonts w:ascii="Calibri" w:cs="Calibri" w:eastAsia="Calibri" w:hAnsi="Calibri"/>
      <w:b w:val="1"/>
      <w:bCs w:val="1"/>
      <w:color w:val="2e9bb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paragraph" w:styleId="msonormal0" w:customStyle="1">
    <w:name w:val="msonormal"/>
    <w:basedOn w:val="Normal"/>
    <w:pPr>
      <w:spacing w:after="80" w:before="80"/>
    </w:pPr>
  </w:style>
  <w:style w:type="paragraph" w:styleId="NormalWeb">
    <w:name w:val="Normal (Web)"/>
    <w:basedOn w:val="Normal"/>
    <w:uiPriority w:val="99"/>
    <w:semiHidden w:val="1"/>
    <w:unhideWhenUsed w:val="1"/>
    <w:pPr>
      <w:spacing w:after="80" w:before="80"/>
    </w:pPr>
  </w:style>
  <w:style w:type="paragraph" w:styleId="logo" w:customStyle="1">
    <w:name w:val="logo"/>
    <w:basedOn w:val="Normal"/>
    <w:pPr>
      <w:spacing w:after="120" w:before="100" w:beforeAutospacing="1"/>
      <w:jc w:val="center"/>
    </w:pPr>
    <w:rPr>
      <w:rFonts w:ascii="Calibri" w:cs="Calibri" w:hAnsi="Calibri"/>
      <w:sz w:val="52"/>
      <w:szCs w:val="52"/>
    </w:rPr>
  </w:style>
  <w:style w:type="paragraph" w:styleId="warn" w:customStyle="1">
    <w:name w:val="warn"/>
    <w:basedOn w:val="Normal"/>
    <w:pPr>
      <w:shd w:color="auto" w:fill="fff3cd" w:val="clear"/>
      <w:spacing w:after="100" w:afterAutospacing="1" w:before="100" w:beforeAutospacing="1"/>
    </w:pPr>
  </w:style>
  <w:style w:type="paragraph" w:styleId="p1" w:customStyle="1">
    <w:name w:val="p1"/>
    <w:basedOn w:val="Normal"/>
    <w:pPr>
      <w:spacing w:after="100" w:afterAutospacing="1" w:before="100" w:beforeAutospacing="1"/>
    </w:pPr>
  </w:style>
  <w:style w:type="paragraph" w:styleId="p2" w:customStyle="1">
    <w:name w:val="p2"/>
    <w:basedOn w:val="Normal"/>
    <w:pPr>
      <w:spacing w:after="100" w:afterAutospacing="1" w:before="100" w:beforeAutospacing="1"/>
    </w:pPr>
  </w:style>
  <w:style w:type="paragraph" w:styleId="p11" w:customStyle="1">
    <w:name w:val="p11"/>
    <w:basedOn w:val="Normal"/>
    <w:pPr>
      <w:spacing w:after="80" w:before="80"/>
    </w:pPr>
    <w:rPr>
      <w:color w:val="7a7a7a"/>
    </w:rPr>
  </w:style>
  <w:style w:type="paragraph" w:styleId="p21" w:customStyle="1">
    <w:name w:val="p21"/>
    <w:basedOn w:val="Normal"/>
    <w:pPr>
      <w:spacing w:after="80" w:before="80"/>
    </w:pPr>
    <w:rPr>
      <w:b w:val="1"/>
      <w:bCs w:val="1"/>
      <w:color w:val="21b0aa"/>
    </w:rPr>
  </w:style>
  <w:style w:type="paragraph" w:styleId="p12" w:customStyle="1">
    <w:name w:val="p12"/>
    <w:basedOn w:val="Normal"/>
    <w:pPr>
      <w:spacing w:after="80" w:before="80"/>
    </w:pPr>
    <w:rPr>
      <w:color w:val="7a7a7a"/>
    </w:rPr>
  </w:style>
  <w:style w:type="paragraph" w:styleId="p22" w:customStyle="1">
    <w:name w:val="p22"/>
    <w:basedOn w:val="Normal"/>
    <w:pPr>
      <w:spacing w:after="80" w:before="80"/>
    </w:pPr>
    <w:rPr>
      <w:b w:val="1"/>
      <w:bCs w:val="1"/>
      <w:color w:val="21b0aa"/>
    </w:rPr>
  </w:style>
  <w:style w:type="character" w:styleId="p13" w:customStyle="1">
    <w:name w:val="p13"/>
    <w:basedOn w:val="DefaultParagraphFont"/>
    <w:rPr>
      <w:color w:val="7a7a7a"/>
    </w:rPr>
  </w:style>
  <w:style w:type="character" w:styleId="p23" w:customStyle="1">
    <w:name w:val="p23"/>
    <w:basedOn w:val="DefaultParagraphFont"/>
    <w:rPr>
      <w:b w:val="1"/>
      <w:bCs w:val="1"/>
      <w:color w:val="21b0a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fM5zzqqE6vf8v8IBKFdGzbPvQ==">CgMxLjAaJAoBMBIfCh0IB0IZCgVBcmlhbBIQQXJpYWwgVW5pY29kZSBNUzgAciExMDd6TUZHOUpRZklhZzVZc25yTXVZLTVPYjdmdHdmblk=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2026-08-24T16:14:00Z</dcterms:created>
  <dc:creator>Diego Vasquez Valerio</dc:creator>
</cp:coreProperties>
</file>