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650DA" w14:textId="77777777" w:rsidR="00AA7C69" w:rsidRPr="00AA7C69" w:rsidRDefault="00AA7C69" w:rsidP="00AA7C69">
      <w:pPr>
        <w:rPr>
          <w:color w:val="FF0000"/>
          <w:lang w:val="ru-RU"/>
        </w:rPr>
      </w:pPr>
      <w:r w:rsidRPr="00AA7C69">
        <w:rPr>
          <w:color w:val="FF0000"/>
          <w:lang w:val="ru-RU"/>
        </w:rPr>
        <w:t>Интегральная микросхема (ИМС) – это конструктивно законченное микроэлекторннное изделие , выполняющее  определённую функцию преобразования информации , содержащее совокупность электрически связанных между собой элементов ( транзисторов , резисторов , диодов , и др.), изготовленных в едеином технологическом  цикле .</w:t>
      </w:r>
    </w:p>
    <w:p w14:paraId="22487BC9" w14:textId="77777777" w:rsidR="00AA7C69" w:rsidRPr="00AA7C69" w:rsidRDefault="00AA7C69" w:rsidP="00AA7C69">
      <w:pPr>
        <w:rPr>
          <w:color w:val="FF0000"/>
          <w:lang w:val="ru-RU"/>
        </w:rPr>
      </w:pPr>
      <w:r w:rsidRPr="00AA7C69">
        <w:rPr>
          <w:color w:val="FF0000"/>
          <w:lang w:val="ru-RU"/>
        </w:rPr>
        <w:t>По конструктивно технолгическому исполнению микросхемы делят на три группы : пополупроводниковые пленочные  и гибридные.</w:t>
      </w:r>
    </w:p>
    <w:p w14:paraId="51C19786" w14:textId="77777777" w:rsidR="00AA7C69" w:rsidRPr="00AA7C69" w:rsidRDefault="00AA7C69" w:rsidP="00AA7C69">
      <w:pPr>
        <w:rPr>
          <w:color w:val="FF0000"/>
        </w:rPr>
      </w:pPr>
      <w:r w:rsidRPr="00AA7C69">
        <w:rPr>
          <w:color w:val="FF0000"/>
        </w:rPr>
        <w:t>По своему функциональному назначению интегральные микросхемы делятся на две основные группы: аналоговые, или линейно-импульсные, и логические, или цифровые, микросхемы.</w:t>
      </w:r>
    </w:p>
    <w:p w14:paraId="61761532" w14:textId="2BE558B7" w:rsidR="00464579" w:rsidRPr="00464579" w:rsidRDefault="00464579" w:rsidP="00464579">
      <w:r w:rsidRPr="00464579">
        <w:br/>
      </w:r>
      <w:bookmarkStart w:id="0" w:name="_Hlk120293786"/>
      <w:r w:rsidRPr="00464579">
        <w:t>Транзистор Т13 и резистор R6 образуют ЭП, который совместно с рези-</w:t>
      </w:r>
      <w:r w:rsidRPr="00464579">
        <w:br/>
        <w:t>стором R7, создающим местную ООС Z-типа для транзистора T15, позволяет</w:t>
      </w:r>
      <w:r w:rsidRPr="00464579">
        <w:br/>
        <w:t>согласовать по постоянному току вход каскада с выходом ДУ и повысить вход-</w:t>
      </w:r>
      <w:r w:rsidRPr="00464579">
        <w:br/>
        <w:t>ное сопротивление. ООС Z-типа, повышая выходное сопротивление и снижая</w:t>
      </w:r>
      <w:r w:rsidRPr="00464579">
        <w:br/>
        <w:t>коэффициент передачи, стабилизирует работу формирователя амплитуды по</w:t>
      </w:r>
      <w:r w:rsidRPr="00464579">
        <w:br/>
        <w:t>постоянному и переменному токам.</w:t>
      </w:r>
      <w:r w:rsidRPr="00464579">
        <w:br/>
        <w:t>Транзистор Т'16, фиксируя разность потенциалов между входом и выходом</w:t>
      </w:r>
      <w:r w:rsidRPr="00464579">
        <w:br/>
        <w:t>формирователя на уровне UБЭ, предотвращает режим насыщения транзисторов</w:t>
      </w:r>
      <w:r w:rsidRPr="00464579">
        <w:br/>
        <w:t>Т13, Т15 при чрезмерном их открывании входным сигналом. Транзистор T17, ис-</w:t>
      </w:r>
      <w:r w:rsidRPr="00464579">
        <w:br/>
        <w:t>ходно закрытый и выполняющий роль управляемого источника тока, участвует в</w:t>
      </w:r>
      <w:r w:rsidRPr="00464579">
        <w:br/>
        <w:t>работе по защите от случайных коротких замыканий (КЗ) выходного ЭП ОУ.</w:t>
      </w:r>
      <w:r w:rsidRPr="00464579">
        <w:br/>
        <w:t>Конденсатор С1 является элементом коррекции АЧХ и ФЧХ ОУ в целом.</w:t>
      </w:r>
      <w:r w:rsidRPr="00464579">
        <w:br/>
        <w:t>ЭП (см. рис. 2.3) ОУ представляет собой модифицированную схему двух-</w:t>
      </w:r>
      <w:r w:rsidRPr="00464579">
        <w:br/>
        <w:t>тактного усилителя мощности с защитой от случайных КЗ, рассмотренную в [1]</w:t>
      </w:r>
      <w:r w:rsidRPr="00464579">
        <w:br/>
        <w:t>и изображенную там же на рис. 4.7, ж.</w:t>
      </w:r>
      <w:r w:rsidRPr="00464579">
        <w:br/>
        <w:t>Управление двухтактным выходным каскадом на транзисторах Т23 и Т24</w:t>
      </w:r>
      <w:r w:rsidRPr="00464579">
        <w:br/>
        <w:t>осуществляется однотактным ЭП на транзисторе Т"16 с динамической нагруз-</w:t>
      </w:r>
      <w:r w:rsidRPr="00464579">
        <w:br/>
        <w:t>кой в виде ГСТ на транзисторе Т"14 и встроенным источником опорного на-</w:t>
      </w:r>
      <w:r w:rsidRPr="00464579">
        <w:br/>
        <w:t>пряжения Е0 на транзисторах T18, T19 и резисторе R8. Источник опорного на-</w:t>
      </w:r>
      <w:r w:rsidRPr="00464579">
        <w:br/>
        <w:t>пряжения, задающий режим работы выходных транзисторов Т23 и Т24 в клас-</w:t>
      </w:r>
      <w:r w:rsidRPr="00464579">
        <w:br/>
        <w:t>се В, отличается от микроэлектронного стабилизатора напряжения, представ-</w:t>
      </w:r>
      <w:r w:rsidRPr="00464579">
        <w:br/>
        <w:t>ленного в [1] на рис. 4.4, д, лишь тем, что верхний резистор заменен транзисто-</w:t>
      </w:r>
      <w:r w:rsidRPr="00464579">
        <w:br/>
        <w:t>ром T18 в диодном включении, обеспечивающим более высокую стабилизацию</w:t>
      </w:r>
      <w:r w:rsidRPr="00464579">
        <w:br/>
        <w:t>формируемого напряжения (</w:t>
      </w:r>
      <w:r w:rsidRPr="00464579">
        <w:sym w:font="Symbol" w:char="F0BB"/>
      </w:r>
      <w:r w:rsidRPr="00464579">
        <w:t xml:space="preserve"> 2UБЭ).</w:t>
      </w:r>
      <w:r w:rsidRPr="00464579">
        <w:br/>
        <w:t>Транзисторы Т"14 и Т'14, Т"16 и Т'16, работающие соответственно в ЭП</w:t>
      </w:r>
      <w:r w:rsidRPr="00464579">
        <w:br/>
        <w:t>(см. рис. 2.3) и формирователе амплитуды (см. рис. 2.2) и имеющие одинаковую</w:t>
      </w:r>
      <w:r w:rsidRPr="00464579">
        <w:br/>
        <w:t>структуру и общие соединения соответственно баз и эмиттеров, баз и коллекто-</w:t>
      </w:r>
      <w:r w:rsidRPr="00464579">
        <w:br/>
        <w:t>ров, в ОУ типа К140УД7 реализуются соответственно на основе одного двух-</w:t>
      </w:r>
      <w:r w:rsidRPr="00464579">
        <w:br/>
        <w:t>коллекторного (Т14) и одного двухэмиттерного (Т16) транзисторов, что позво-</w:t>
      </w:r>
      <w:r w:rsidRPr="00464579">
        <w:br/>
        <w:t>ляет обеспечить требуемые тепловой режим и токораспределение в обоих кас-</w:t>
      </w:r>
      <w:r w:rsidRPr="00464579">
        <w:br/>
        <w:t>кадах.</w:t>
      </w:r>
      <w:r w:rsidRPr="00464579">
        <w:br/>
        <w:t>В схему защиты от случайного КЗ входят резисторы R9–R11 и транзисто-</w:t>
      </w:r>
      <w:r w:rsidRPr="00464579">
        <w:br/>
        <w:t>ры Т21–Т22. Транзистор Т20 в диодном включении является токозадающим</w:t>
      </w:r>
      <w:r w:rsidRPr="00464579">
        <w:br/>
        <w:t>элементом для транзистора Т17 формирователя амплитуды (рис. 2.2) и совме-</w:t>
      </w:r>
      <w:r w:rsidRPr="00464579">
        <w:br/>
        <w:t>стно с ним образует ДТС, выполняющую роль управляемого источника тока.</w:t>
      </w:r>
      <w:r w:rsidRPr="00464579">
        <w:br/>
        <w:t>Резистор R9, ограничивающий диапазон регулировки тока данного источника,</w:t>
      </w:r>
      <w:r w:rsidRPr="00464579">
        <w:br/>
        <w:t>поглощает часть тока коллектора транзистора Т22.</w:t>
      </w:r>
      <w:r w:rsidRPr="00464579">
        <w:br/>
      </w:r>
      <w:r w:rsidRPr="00464579">
        <w:lastRenderedPageBreak/>
        <w:t>При КЗ выхода ОУ на резисторах R10 (для положительной полуволны то-</w:t>
      </w:r>
      <w:r w:rsidRPr="00464579">
        <w:br/>
        <w:t>ка) и R11 (для отрицательной полуволны тока) появляются напряжения, которые</w:t>
      </w:r>
      <w:r w:rsidRPr="00464579">
        <w:br/>
        <w:t>открывают соответственно транзисторы T21 и Т22, при этом транзистор T21</w:t>
      </w:r>
      <w:r w:rsidRPr="00464579">
        <w:br/>
        <w:t>поглощает часть базового тока транзистора Т23. Образуемый в коллекторной</w:t>
      </w:r>
      <w:r w:rsidRPr="00464579">
        <w:br/>
        <w:t>цепи транзистора Т22 ток посредством ДТС на Т20 и Т17 (рис. 2.2) поглощает</w:t>
      </w:r>
      <w:r w:rsidRPr="00464579">
        <w:br/>
        <w:t>часть тока входной цепи формирователя амплитуды и тем самым ограничиваетБиблиотека БГУИР</w:t>
      </w:r>
    </w:p>
    <w:p w14:paraId="790691F7" w14:textId="18891EED" w:rsidR="00B23CEB" w:rsidRDefault="00464579" w:rsidP="00464579">
      <w:r w:rsidRPr="00464579">
        <w:br/>
        <w:t>ток КЗ в выходных транзисторах Т23 и Т24, превращая последние в генераторы</w:t>
      </w:r>
      <w:r w:rsidRPr="00464579">
        <w:br/>
        <w:t>предельного тока, уровень которого зависит от номинала резисторов R10 и R11</w:t>
      </w:r>
      <w:bookmarkEnd w:id="0"/>
    </w:p>
    <w:sectPr w:rsidR="00B23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3E"/>
    <w:rsid w:val="001A763E"/>
    <w:rsid w:val="00464579"/>
    <w:rsid w:val="00AA7C69"/>
    <w:rsid w:val="00B23CEB"/>
    <w:rsid w:val="00EE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F0AFD"/>
  <w15:chartTrackingRefBased/>
  <w15:docId w15:val="{03B5D206-1151-4F37-A5C7-18954EB3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Ignatovich</dc:creator>
  <cp:keywords/>
  <dc:description/>
  <cp:lastModifiedBy>Nikita Ignatovich</cp:lastModifiedBy>
  <cp:revision>3</cp:revision>
  <dcterms:created xsi:type="dcterms:W3CDTF">2022-11-25T15:01:00Z</dcterms:created>
  <dcterms:modified xsi:type="dcterms:W3CDTF">2022-11-25T15:37:00Z</dcterms:modified>
</cp:coreProperties>
</file>