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F8335" w14:textId="77777777" w:rsidR="00241094" w:rsidRDefault="00241094"/>
    <w:sectPr w:rsidR="002410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1B"/>
    <w:rsid w:val="00241094"/>
    <w:rsid w:val="003344AD"/>
    <w:rsid w:val="0072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1EA5B"/>
  <w15:chartTrackingRefBased/>
  <w15:docId w15:val="{5ABCB607-BC50-432B-8A34-AC778376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wanderlei malaquias pereira junior</dc:creator>
  <cp:keywords/>
  <dc:description/>
  <cp:lastModifiedBy>wanderlei malaquias pereira junior</cp:lastModifiedBy>
  <cp:revision>1</cp:revision>
  <dcterms:created xsi:type="dcterms:W3CDTF">2022-11-13T14:28:00Z</dcterms:created>
  <dcterms:modified xsi:type="dcterms:W3CDTF">2022-11-13T14:28:00Z</dcterms:modified>
</cp:coreProperties>
</file>