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212F3F"/>
        </w:rPr>
        <w:t xml:space="preserve">University Portal: Dissertation Defense Study Checklist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This document serves as a comprehensive structured list of knowledge areas required to confidently defend the University Portal project.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1. Project Fundamentals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Project Objective:</w:t>
      </w:r>
      <w:r>
        <w:rPr>
          <w:rFonts w:ascii="Arial" w:hAnsi="Arial" w:cs="Arial"/>
          <w:sz w:val="24"/>
          <w:sz-cs w:val="24"/>
          <w:spacing w:val="0"/>
        </w:rPr>
        <w:t xml:space="preserve"> Automated management of university academic, financial, and administrative operations through a centralized portal.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Problem Statement:</w:t>
      </w:r>
      <w:r>
        <w:rPr>
          <w:rFonts w:ascii="Arial" w:hAnsi="Arial" w:cs="Arial"/>
          <w:sz w:val="24"/>
          <w:sz-cs w:val="24"/>
          <w:spacing w:val="0"/>
        </w:rPr>
        <w:t xml:space="preserve"> Manual processing of course registrations, grading, and fee payments leading to inefficiency, delayed results, and data inconsistency.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Target Users:</w:t>
      </w:r>
      <w:r>
        <w:rPr>
          <w:rFonts w:ascii="Arial" w:hAnsi="Arial" w:cs="Arial"/>
          <w:sz w:val="24"/>
          <w:sz-cs w:val="24"/>
          <w:spacing w:val="0"/>
        </w:rPr>
        <w:t xml:space="preserve"> Students, Lecturers, Administrators, and Finance/Bursary staff.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Scope of the System:</w:t>
      </w:r>
      <w:r>
        <w:rPr>
          <w:rFonts w:ascii="Arial" w:hAnsi="Arial" w:cs="Arial"/>
          <w:sz w:val="24"/>
          <w:sz-cs w:val="24"/>
          <w:spacing w:val="0"/>
        </w:rPr>
        <w:t xml:space="preserve"> Secure authentication, Course management, Automated grade recording, Fee tracking, and Internal system notifications.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Key Assumptions:</w:t>
      </w:r>
      <w:r>
        <w:rPr>
          <w:rFonts w:ascii="Arial" w:hAnsi="Arial" w:cs="Arial"/>
          <w:sz w:val="24"/>
          <w:sz-cs w:val="24"/>
          <w:spacing w:val="0"/>
        </w:rPr>
        <w:t xml:space="preserve"> Users have basic digital literacy; consistent internet connectivity; accurate foundational data.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Constraints:</w:t>
      </w:r>
      <w:r>
        <w:rPr>
          <w:rFonts w:ascii="Arial" w:hAnsi="Arial" w:cs="Arial"/>
          <w:sz w:val="24"/>
          <w:sz-cs w:val="24"/>
          <w:spacing w:val="0"/>
        </w:rPr>
        <w:t xml:space="preserve"> Role-based access (RBAC) restricted to four categories; no support for offline data entry.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2. System Architecture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Architecture Pattern:</w:t>
      </w:r>
      <w:r>
        <w:rPr>
          <w:rFonts w:ascii="Arial" w:hAnsi="Arial" w:cs="Arial"/>
          <w:sz w:val="24"/>
          <w:sz-cs w:val="24"/>
          <w:spacing w:val="0"/>
        </w:rPr>
        <w:t xml:space="preserve"> Modular Architecture using Next.js 14 App Router.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Frontend:</w:t>
      </w:r>
      <w:r>
        <w:rPr>
          <w:rFonts w:ascii="Arial" w:hAnsi="Arial" w:cs="Arial"/>
          <w:sz w:val="24"/>
          <w:sz-cs w:val="24"/>
          <w:spacing w:val="0"/>
        </w:rPr>
        <w:t xml:space="preserve"> React-based UI with Tailwind CSS.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Backend:</w:t>
      </w:r>
      <w:r>
        <w:rPr>
          <w:rFonts w:ascii="Arial" w:hAnsi="Arial" w:cs="Arial"/>
          <w:sz w:val="24"/>
          <w:sz-cs w:val="24"/>
          <w:spacing w:val="0"/>
        </w:rPr>
        <w:t xml:space="preserve"> Next.js Server Components and Server Actions.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ORM:</w:t>
      </w:r>
      <w:r>
        <w:rPr>
          <w:rFonts w:ascii="Arial" w:hAnsi="Arial" w:cs="Arial"/>
          <w:sz w:val="24"/>
          <w:sz-cs w:val="24"/>
          <w:spacing w:val="0"/>
        </w:rPr>
        <w:t xml:space="preserve"> Prisma for type-safe database access.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Database:</w:t>
      </w:r>
      <w:r>
        <w:rPr>
          <w:rFonts w:ascii="Arial" w:hAnsi="Arial" w:cs="Arial"/>
          <w:sz w:val="24"/>
          <w:sz-cs w:val="24"/>
          <w:spacing w:val="0"/>
        </w:rPr>
        <w:t xml:space="preserve"> PostgreSQL.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Security Layer:</w:t>
      </w:r>
      <w:r>
        <w:rPr>
          <w:rFonts w:ascii="Arial" w:hAnsi="Arial" w:cs="Arial"/>
          <w:sz w:val="24"/>
          <w:sz-cs w:val="24"/>
          <w:spacing w:val="0"/>
        </w:rPr>
        <w:t xml:space="preserve"> NextAuth.js and Middleware.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Component Interaction:</w:t>
      </w:r>
      <w:r>
        <w:rPr>
          <w:rFonts w:ascii="Arial" w:hAnsi="Arial" w:cs="Arial"/>
          <w:sz w:val="24"/>
          <w:sz-cs w:val="24"/>
          <w:spacing w:val="0"/>
        </w:rPr>
        <w:t xml:space="preserve"> Client triggers Server Actions; Server Components fetch via Prisma; Middleware enforces RBAC.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Entry Points:</w:t>
      </w:r>
      <w:r>
        <w:rPr>
          <w:rFonts w:ascii="Arial" w:hAnsi="Arial" w:cs="Arial"/>
          <w:sz w:val="24"/>
          <w:sz-cs w:val="24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src/app/page.tsx</w:t>
      </w:r>
      <w:r>
        <w:rPr>
          <w:rFonts w:ascii="Arial" w:hAnsi="Arial" w:cs="Arial"/>
          <w:sz w:val="24"/>
          <w:sz-cs w:val="24"/>
          <w:spacing w:val="0"/>
        </w:rPr>
        <w:t xml:space="preserve"> and </w:t>
      </w:r>
      <w:r>
        <w:rPr>
          <w:rFonts w:ascii="Menlo" w:hAnsi="Menlo" w:cs="Menlo"/>
          <w:sz w:val="26"/>
          <w:sz-cs w:val="26"/>
          <w:spacing w:val="0"/>
        </w:rPr>
        <w:t xml:space="preserve">src/middleware.ts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3. Technology Stack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Programming Language:</w:t>
      </w:r>
      <w:r>
        <w:rPr>
          <w:rFonts w:ascii="Arial" w:hAnsi="Arial" w:cs="Arial"/>
          <w:sz w:val="24"/>
          <w:sz-cs w:val="24"/>
          <w:spacing w:val="0"/>
        </w:rPr>
        <w:t xml:space="preserve"> TypeScript (v5.5.0)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Framework:</w:t>
      </w:r>
      <w:r>
        <w:rPr>
          <w:rFonts w:ascii="Arial" w:hAnsi="Arial" w:cs="Arial"/>
          <w:sz w:val="24"/>
          <w:sz-cs w:val="24"/>
          <w:spacing w:val="0"/>
        </w:rPr>
        <w:t xml:space="preserve"> Next.js (v14.2.0)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UI Libraries:</w:t>
      </w:r>
      <w:r>
        <w:rPr>
          <w:rFonts w:ascii="Arial" w:hAnsi="Arial" w:cs="Arial"/>
          <w:sz w:val="24"/>
          <w:sz-cs w:val="24"/>
          <w:spacing w:val="0"/>
        </w:rPr>
        <w:t xml:space="preserve"> React 18, Tailwind CSS, shadcn/ui.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Form Handling:</w:t>
      </w:r>
      <w:r>
        <w:rPr>
          <w:rFonts w:ascii="Arial" w:hAnsi="Arial" w:cs="Arial"/>
          <w:sz w:val="24"/>
          <w:sz-cs w:val="24"/>
          <w:spacing w:val="0"/>
        </w:rPr>
        <w:t xml:space="preserve"> React Hook Form, Zod.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ORM:</w:t>
      </w:r>
      <w:r>
        <w:rPr>
          <w:rFonts w:ascii="Arial" w:hAnsi="Arial" w:cs="Arial"/>
          <w:sz w:val="24"/>
          <w:sz-cs w:val="24"/>
          <w:spacing w:val="0"/>
        </w:rPr>
        <w:t xml:space="preserve"> Prisma (v5.19.0).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Authentication:</w:t>
      </w:r>
      <w:r>
        <w:rPr>
          <w:rFonts w:ascii="Arial" w:hAnsi="Arial" w:cs="Arial"/>
          <w:sz w:val="24"/>
          <w:sz-cs w:val="24"/>
          <w:spacing w:val="0"/>
        </w:rPr>
        <w:t xml:space="preserve"> NextAuth.js (v4.24.7).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Runtime Environment:</w:t>
      </w:r>
      <w:r>
        <w:rPr>
          <w:rFonts w:ascii="Arial" w:hAnsi="Arial" w:cs="Arial"/>
          <w:sz w:val="24"/>
          <w:sz-cs w:val="24"/>
          <w:spacing w:val="0"/>
        </w:rPr>
        <w:t xml:space="preserve"> Node.js.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4. Codebase Structure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/src/app/:</w:t>
      </w:r>
      <w:r>
        <w:rPr>
          <w:rFonts w:ascii="Arial" w:hAnsi="Arial" w:cs="Arial"/>
          <w:sz w:val="24"/>
          <w:sz-cs w:val="24"/>
          <w:spacing w:val="0"/>
        </w:rPr>
        <w:t xml:space="preserve"> File-based routing and layouts.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/src/modules/:</w:t>
      </w:r>
      <w:r>
        <w:rPr>
          <w:rFonts w:ascii="Arial" w:hAnsi="Arial" w:cs="Arial"/>
          <w:sz w:val="24"/>
          <w:sz-cs w:val="24"/>
          <w:spacing w:val="0"/>
        </w:rPr>
        <w:t xml:space="preserve"> Feature-specific logic (Student, Lecturer, Admin).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/src/components/:</w:t>
      </w:r>
      <w:r>
        <w:rPr>
          <w:rFonts w:ascii="Arial" w:hAnsi="Arial" w:cs="Arial"/>
          <w:sz w:val="24"/>
          <w:sz-cs w:val="24"/>
          <w:spacing w:val="0"/>
        </w:rPr>
        <w:t xml:space="preserve"> Reusable UI components.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/src/lib/:</w:t>
      </w:r>
      <w:r>
        <w:rPr>
          <w:rFonts w:ascii="Arial" w:hAnsi="Arial" w:cs="Arial"/>
          <w:sz w:val="24"/>
          <w:sz-cs w:val="24"/>
          <w:spacing w:val="0"/>
        </w:rPr>
        <w:t xml:space="preserve"> Core configurations (DB client, Auth, Utils).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/prisma/schema.prisma:</w:t>
      </w:r>
      <w:r>
        <w:rPr>
          <w:rFonts w:ascii="Arial" w:hAnsi="Arial" w:cs="Arial"/>
          <w:sz w:val="24"/>
          <w:sz-cs w:val="24"/>
          <w:spacing w:val="0"/>
        </w:rPr>
        <w:t xml:space="preserve"> Central database schema definition.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5. Core Features &amp; Functionalities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User Features:</w:t>
      </w:r>
      <w:r>
        <w:rPr>
          <w:rFonts w:ascii="Arial" w:hAnsi="Arial" w:cs="Arial"/>
          <w:sz w:val="24"/>
          <w:sz-cs w:val="24"/>
          <w:spacing w:val="0"/>
        </w:rPr>
        <w:t xml:space="preserve"> Course enrollment, Grade checking, Online payments, Assignment portal, Announcements.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System Features:</w:t>
      </w:r>
      <w:r>
        <w:rPr>
          <w:rFonts w:ascii="Arial" w:hAnsi="Arial" w:cs="Arial"/>
          <w:sz w:val="24"/>
          <w:sz-cs w:val="24"/>
          <w:spacing w:val="0"/>
        </w:rPr>
        <w:t xml:space="preserve"> Session persistence, RBAC route protection, PDF generation.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Dependencies:</w:t>
      </w:r>
      <w:r>
        <w:rPr>
          <w:rFonts w:ascii="Arial" w:hAnsi="Arial" w:cs="Arial"/>
          <w:sz w:val="24"/>
          <w:sz-cs w:val="24"/>
          <w:spacing w:val="0"/>
        </w:rPr>
        <w:t xml:space="preserve"> Enrollment depends on fee status; Grading depends on enrollment.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6. Data &amp; Database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Type:</w:t>
      </w:r>
      <w:r>
        <w:rPr>
          <w:rFonts w:ascii="Arial" w:hAnsi="Arial" w:cs="Arial"/>
          <w:sz w:val="24"/>
          <w:sz-cs w:val="24"/>
          <w:spacing w:val="0"/>
        </w:rPr>
        <w:t xml:space="preserve"> Relational (PostgreSQL).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Models:</w:t>
      </w:r>
      <w:r>
        <w:rPr>
          <w:rFonts w:ascii="Arial" w:hAnsi="Arial" w:cs="Arial"/>
          <w:sz w:val="24"/>
          <w:sz-cs w:val="24"/>
          <w:spacing w:val="0"/>
        </w:rPr>
        <w:t xml:space="preserve"> User, Department, Course, Enrollment, Assignment, Grade, Attendance, FeeStructure, Payment, Announcement, Notification.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Relationships:</w:t>
      </w:r>
      <w:r>
        <w:rPr>
          <w:rFonts w:ascii="Arial" w:hAnsi="Arial" w:cs="Arial"/>
          <w:sz w:val="24"/>
          <w:sz-cs w:val="24"/>
          <w:spacing w:val="0"/>
        </w:rPr>
        <w:t xml:space="preserve"> One-to-Many (Dept-User), Many-to-Many (Student-Course via Enrollment), Self-Relation (Prerequisites).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7. Business Logic &amp; Rules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Eligibility:</w:t>
      </w:r>
      <w:r>
        <w:rPr>
          <w:rFonts w:ascii="Arial" w:hAnsi="Arial" w:cs="Arial"/>
          <w:sz w:val="24"/>
          <w:sz-cs w:val="24"/>
          <w:spacing w:val="0"/>
        </w:rPr>
        <w:t xml:space="preserve"> Prerequisite verification before enrollment.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Authority:</w:t>
      </w:r>
      <w:r>
        <w:rPr>
          <w:rFonts w:ascii="Arial" w:hAnsi="Arial" w:cs="Arial"/>
          <w:sz w:val="24"/>
          <w:sz-cs w:val="24"/>
          <w:spacing w:val="0"/>
        </w:rPr>
        <w:t xml:space="preserve"> Lecturers only grade their assigned students.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Financial Control:</w:t>
      </w:r>
      <w:r>
        <w:rPr>
          <w:rFonts w:ascii="Arial" w:hAnsi="Arial" w:cs="Arial"/>
          <w:sz w:val="24"/>
          <w:sz-cs w:val="24"/>
          <w:spacing w:val="0"/>
        </w:rPr>
        <w:t xml:space="preserve"> Access to results blocked if fees are outstanding.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Data Integrity:</w:t>
      </w:r>
      <w:r>
        <w:rPr>
          <w:rFonts w:ascii="Arial" w:hAnsi="Arial" w:cs="Arial"/>
          <w:sz w:val="24"/>
          <w:sz-cs w:val="24"/>
          <w:spacing w:val="0"/>
        </w:rPr>
        <w:t xml:space="preserve"> Zod schema-level validation for all inputs.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8. Algorithms / AI / Automation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Security:</w:t>
      </w:r>
      <w:r>
        <w:rPr>
          <w:rFonts w:ascii="Arial" w:hAnsi="Arial" w:cs="Arial"/>
          <w:sz w:val="24"/>
          <w:sz-cs w:val="24"/>
          <w:spacing w:val="0"/>
        </w:rPr>
        <w:t xml:space="preserve"> Bcryptjs for cryptographic hashing.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Automation:</w:t>
      </w:r>
      <w:r>
        <w:rPr>
          <w:rFonts w:ascii="Arial" w:hAnsi="Arial" w:cs="Arial"/>
          <w:sz w:val="24"/>
          <w:sz-cs w:val="24"/>
          <w:spacing w:val="0"/>
        </w:rPr>
        <w:t xml:space="preserve"> Automatic credit unit calculation and GPA forecasting.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Parameters:</w:t>
      </w:r>
      <w:r>
        <w:rPr>
          <w:rFonts w:ascii="Arial" w:hAnsi="Arial" w:cs="Arial"/>
          <w:sz w:val="24"/>
          <w:sz-cs w:val="24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maxStudents</w:t>
      </w:r>
      <w:r>
        <w:rPr>
          <w:rFonts w:ascii="Arial" w:hAnsi="Arial" w:cs="Arial"/>
          <w:sz w:val="24"/>
          <w:sz-cs w:val="24"/>
          <w:spacing w:val="0"/>
        </w:rPr>
        <w:t xml:space="preserve"> enrollment caps and attendance thresholds.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9. Authentication &amp; Security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Method:</w:t>
      </w:r>
      <w:r>
        <w:rPr>
          <w:rFonts w:ascii="Arial" w:hAnsi="Arial" w:cs="Arial"/>
          <w:sz w:val="24"/>
          <w:sz-cs w:val="24"/>
          <w:spacing w:val="0"/>
        </w:rPr>
        <w:t xml:space="preserve"> JWT-based session management (NextAuth).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Authorization:</w:t>
      </w:r>
      <w:r>
        <w:rPr>
          <w:rFonts w:ascii="Arial" w:hAnsi="Arial" w:cs="Arial"/>
          <w:sz w:val="24"/>
          <w:sz-cs w:val="24"/>
          <w:spacing w:val="0"/>
        </w:rPr>
        <w:t xml:space="preserve"> Middleware-level path protection.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Security:</w:t>
      </w:r>
      <w:r>
        <w:rPr>
          <w:rFonts w:ascii="Arial" w:hAnsi="Arial" w:cs="Arial"/>
          <w:sz w:val="24"/>
          <w:sz-cs w:val="24"/>
          <w:spacing w:val="0"/>
        </w:rPr>
        <w:t xml:space="preserve"> CSRF protection, password salting, secure environment variable injection.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10. Error Handling &amp; Edge Cases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Strategy:</w:t>
      </w:r>
      <w:r>
        <w:rPr>
          <w:rFonts w:ascii="Arial" w:hAnsi="Arial" w:cs="Arial"/>
          <w:sz w:val="24"/>
          <w:sz-cs w:val="24"/>
          <w:spacing w:val="0"/>
        </w:rPr>
        <w:t xml:space="preserve"> </w:t>
      </w:r>
      <w:r>
        <w:rPr>
          <w:rFonts w:ascii="Menlo" w:hAnsi="Menlo" w:cs="Menlo"/>
          <w:sz w:val="26"/>
          <w:sz-cs w:val="26"/>
          <w:spacing w:val="0"/>
        </w:rPr>
        <w:t xml:space="preserve">ErrorBoundary.tsx</w:t>
      </w:r>
      <w:r>
        <w:rPr>
          <w:rFonts w:ascii="Arial" w:hAnsi="Arial" w:cs="Arial"/>
          <w:sz w:val="24"/>
          <w:sz-cs w:val="24"/>
          <w:spacing w:val="0"/>
        </w:rPr>
        <w:t xml:space="preserve"> and </w:t>
      </w:r>
      <w:r>
        <w:rPr>
          <w:rFonts w:ascii="Menlo" w:hAnsi="Menlo" w:cs="Menlo"/>
          <w:sz w:val="26"/>
          <w:sz-cs w:val="26"/>
          <w:spacing w:val="0"/>
        </w:rPr>
        <w:t xml:space="preserve">error.tsx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Edge Cases:</w:t>
      </w:r>
      <w:r>
        <w:rPr>
          <w:rFonts w:ascii="Arial" w:hAnsi="Arial" w:cs="Arial"/>
          <w:sz w:val="24"/>
          <w:sz-cs w:val="24"/>
          <w:spacing w:val="0"/>
        </w:rPr>
        <w:t xml:space="preserve"> Concurrent enrollment racing; retroactive grade modification logs.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Safety:</w:t>
      </w:r>
      <w:r>
        <w:rPr>
          <w:rFonts w:ascii="Arial" w:hAnsi="Arial" w:cs="Arial"/>
          <w:sz w:val="24"/>
          <w:sz-cs w:val="24"/>
          <w:spacing w:val="0"/>
        </w:rPr>
        <w:t xml:space="preserve"> Database transactions for atomic multi-stage operations.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11. Performance &amp; Scalability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Optimizations:</w:t>
      </w:r>
      <w:r>
        <w:rPr>
          <w:rFonts w:ascii="Arial" w:hAnsi="Arial" w:cs="Arial"/>
          <w:sz w:val="24"/>
          <w:sz-cs w:val="24"/>
          <w:spacing w:val="0"/>
        </w:rPr>
        <w:t xml:space="preserve"> Database indexing on high-frequency keys; Server Component data fetching.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Scaling:</w:t>
      </w:r>
      <w:r>
        <w:rPr>
          <w:rFonts w:ascii="Arial" w:hAnsi="Arial" w:cs="Arial"/>
          <w:sz w:val="24"/>
          <w:sz-cs w:val="24"/>
          <w:spacing w:val="0"/>
        </w:rPr>
        <w:t xml:space="preserve"> Horizontal scaling via stateless JWT authentication.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12. Testing &amp; Validation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Manual:</w:t>
      </w:r>
      <w:r>
        <w:rPr>
          <w:rFonts w:ascii="Arial" w:hAnsi="Arial" w:cs="Arial"/>
          <w:sz w:val="24"/>
          <w:sz-cs w:val="24"/>
          <w:spacing w:val="0"/>
        </w:rPr>
        <w:t xml:space="preserve"> Integration testing of end-to-end user workflows.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Validation:</w:t>
      </w:r>
      <w:r>
        <w:rPr>
          <w:rFonts w:ascii="Arial" w:hAnsi="Arial" w:cs="Arial"/>
          <w:sz w:val="24"/>
          <w:sz-cs w:val="24"/>
          <w:spacing w:val="0"/>
        </w:rPr>
        <w:t xml:space="preserve"> Strict TypeScript and Zod schema validation.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13. Deployment &amp; Environment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Method:</w:t>
      </w:r>
      <w:r>
        <w:rPr>
          <w:rFonts w:ascii="Arial" w:hAnsi="Arial" w:cs="Arial"/>
          <w:sz w:val="24"/>
          <w:sz-cs w:val="24"/>
          <w:spacing w:val="0"/>
        </w:rPr>
        <w:t xml:space="preserve"> Vercel / Cloud Infrastructure.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Dependencies:</w:t>
      </w:r>
      <w:r>
        <w:rPr>
          <w:rFonts w:ascii="Arial" w:hAnsi="Arial" w:cs="Arial"/>
          <w:sz w:val="24"/>
          <w:sz-cs w:val="24"/>
          <w:spacing w:val="0"/>
        </w:rPr>
        <w:t xml:space="preserve"> Node.js, PostgreSQL.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14. Limitations &amp; Risks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Design:</w:t>
      </w:r>
      <w:r>
        <w:rPr>
          <w:rFonts w:ascii="Arial" w:hAnsi="Arial" w:cs="Arial"/>
          <w:sz w:val="24"/>
          <w:sz-cs w:val="24"/>
          <w:spacing w:val="0"/>
        </w:rPr>
        <w:t xml:space="preserve"> Primarily web-based (Responsive Mobile UI).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Risks:</w:t>
      </w:r>
      <w:r>
        <w:rPr>
          <w:rFonts w:ascii="Arial" w:hAnsi="Arial" w:cs="Arial"/>
          <w:sz w:val="24"/>
          <w:sz-cs w:val="24"/>
          <w:spacing w:val="0"/>
        </w:rPr>
        <w:t xml:space="preserve"> Database single point of failure (requires RDS backups).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26BAA"/>
        </w:rPr>
        <w:t xml:space="preserve">15. Examiner Defense Preparation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Justification:</w:t>
      </w:r>
      <w:r>
        <w:rPr>
          <w:rFonts w:ascii="Arial" w:hAnsi="Arial" w:cs="Arial"/>
          <w:sz w:val="24"/>
          <w:sz-cs w:val="24"/>
          <w:spacing w:val="0"/>
        </w:rPr>
        <w:t xml:space="preserve"> Why Next.js 14? (Server Actions, Performance, SEO).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Justification:</w:t>
      </w:r>
      <w:r>
        <w:rPr>
          <w:rFonts w:ascii="Arial" w:hAnsi="Arial" w:cs="Arial"/>
          <w:sz w:val="24"/>
          <w:sz-cs w:val="24"/>
          <w:spacing w:val="0"/>
        </w:rPr>
        <w:t xml:space="preserve"> Why Relational DB? (Strict schema for academic integrity).</w:t>
      </w:r>
    </w:p>
    <w:p>
      <w:pPr>
        <w:ind w:left="720" w:first-line="-720"/>
        <w:spacing w:after="100"/>
      </w:pPr>
      <w:r>
        <w:rPr>
          <w:rFonts w:ascii="Arial" w:hAnsi="Arial" w:cs="Arial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</w:rPr>
        <w:t xml:space="preserve">Likely Question:</w:t>
      </w:r>
      <w:r>
        <w:rPr>
          <w:rFonts w:ascii="Arial" w:hAnsi="Arial" w:cs="Arial"/>
          <w:sz w:val="24"/>
          <w:sz-cs w:val="24"/>
          <w:spacing w:val="0"/>
        </w:rPr>
        <w:t xml:space="preserve"> "Explain how you handle data consistency during course registration."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