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4663F06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C837A4">
              <w:t>Авдонин Сергей Сергеевич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C837A4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C837A4">
              <w:rPr>
                <w:color w:val="000000"/>
                <w:sz w:val="28"/>
                <w:szCs w:val="28"/>
              </w:rPr>
              <w:t>Лабораторное дело в рентгенологии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71E8935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C837A4">
              <w:t>drfn</w:t>
            </w:r>
            <w:r w:rsidRPr="004A5424">
              <w:t xml:space="preserve"> от </w:t>
            </w:r>
            <w:r w:rsidR="00C837A4">
              <w:t>10.05.2023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49FF920A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C837A4">
              <w:t>10.05.2023</w:t>
            </w:r>
            <w:r w:rsidRPr="004A5424">
              <w:t xml:space="preserve"> г. по </w:t>
            </w:r>
            <w:r w:rsidR="00C837A4">
              <w:t>09.06.2023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4A5424"/>
    <w:rsid w:val="005352D1"/>
    <w:rsid w:val="006D2B15"/>
    <w:rsid w:val="00B55634"/>
    <w:rsid w:val="00BA1B52"/>
    <w:rsid w:val="00C837A4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2023-07-20T09:52:00Z</dcterms:created>
  <dcterms:modified xsi:type="dcterms:W3CDTF">2023-07-20T09:52:00Z</dcterms:modified>
</cp:coreProperties>
</file>