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2dhpk646ihxm"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considerando el tiempo y materiales o factores externos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c8RI1a7H60OmJlF9iYeuUT4oFA==">CgMxLjAyDmguMmRocGs2NDZpaHhtOAByITE0aWFjcDBWZTVPTkR0MWwyUldsQnpwWUFNeXZmMklGQQ==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