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FFFFFF" w:val="clear"/>
        </w:rPr>
        <w:t xml:space="preserve">Тестовые сценарии для автоматизации тестирования</w:t>
      </w:r>
    </w:p>
    <w:p>
      <w:pPr>
        <w:keepNext w:val="true"/>
        <w:keepLines w:val="true"/>
        <w:widowControl w:val="fals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FFFFFF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FFFFFF" w:val="clear"/>
        </w:rPr>
        <w:t xml:space="preserve">Поиск в яндексе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Зайти на yandex.ru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Проверить наличие поля поиска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Ввести в поиск Яндекс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Проверить, что появилась таблица с подсказками (suggest) 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 нажатии Enter появляется таблица результатов поиска</w:t>
      </w:r>
    </w:p>
    <w:p>
      <w:pPr>
        <w:widowControl w:val="false"/>
        <w:numPr>
          <w:ilvl w:val="0"/>
          <w:numId w:val="3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 первых 5 результатах есть ссылка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yandex.ru</w:t>
      </w:r>
    </w:p>
    <w:p>
      <w:pPr>
        <w:keepNext w:val="true"/>
        <w:keepLines w:val="true"/>
        <w:widowControl w:val="fals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FFFFFF" w:val="clear"/>
        </w:rPr>
        <w:t xml:space="preserve">Картинки на яндексе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Зайти на yandex.ru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Ссылка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Картинки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присутствует на странице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Кликаем на ссылку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Проверить, что перешли на 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https://yandex.ru/images/</w:t>
        </w:r>
      </w:hyperlink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Открыть 1 категорию, проверить что открылась, в поиске верный текст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Открыть 1 картинку , проверить что открылась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 нажатии кнопки вперед  картинка изменяется</w:t>
      </w:r>
    </w:p>
    <w:p>
      <w:pPr>
        <w:widowControl w:val="false"/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 нажатии кнопки назад картинка изменяется на изображение из шага 6. Необходимо проверить, что это то же изображение.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О выполнении сценария: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Python3 и Selenium Webdriver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Тестовый фреймворк - PyTest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Реализован PageObject паттерн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При падении теста есть понятное сообщение о причине его падения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Зависимости указаны в файле requirements.txt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Внутри скрипт-файлов содержится более подробное описание их функциональности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andex.ru/image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