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🐾  PetCare</w:t>
            </w:r>
          </w:p>
          <w:p>
            <w:pPr>
              <w:spacing w:after="60" w:before="0" w:line="276"/>
              <w:jc w:val="left"/>
            </w:pPr>
            <w:r>
              <w:rPr>
                <w:rFonts w:ascii="Georgia" w:cs="Georgia" w:eastAsia="Georgia" w:hAnsi="Georgia"/>
                <w:color w:val="E8A020"/>
                <w:sz w:val="28"/>
                <w:szCs w:val="28"/>
              </w:rPr>
              <w:t xml:space="preserve">Plan de Gestión de las Comunicaciones</w:t>
            </w:r>
          </w:p>
          <w:p>
            <w:pPr>
              <w:spacing w:after="200" w:before="0" w:line="276"/>
              <w:jc w:val="left"/>
            </w:pPr>
            <w:r>
              <w:rPr>
                <w:rFonts w:ascii="Georgia" w:cs="Georgia" w:eastAsia="Georgia" w:hAnsi="Georgia"/>
                <w:color w:val="8BAEC8"/>
                <w:sz w:val="21"/>
                <w:szCs w:val="21"/>
              </w:rPr>
              <w:t xml:space="preserve">Proyecto: Plataforma de Servicios para Mascotas – MVP</w:t>
            </w:r>
          </w:p>
          <w:tbl>
            <w:tblPr>
              <w:tblW w:type="dxa" w:w="8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gridSpan w:val="1"/>
                  <w:tcBorders>
                    <w:top w:val="single" w:color="1A5280" w:sz="2"/>
                    <w:left w:val="single" w:color="1A5280" w:sz="2"/>
                    <w:bottom w:val="single" w:color="1A5280" w:sz="2"/>
                    <w:right w:val="single" w:color="1A5280" w:sz="2"/>
                  </w:tcBorders>
                  <w:shd w:fill="0D365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color w:val="8BAEC8"/>
                      <w:sz w:val="15"/>
                      <w:szCs w:val="15"/>
                    </w:rPr>
                    <w:t xml:space="preserve">CÓDIGO</w:t>
                  </w:r>
                </w:p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18"/>
                      <w:szCs w:val="18"/>
                    </w:rPr>
                    <w:t xml:space="preserve">PGC-PC-001</w:t>
                  </w:r>
                </w:p>
              </w:tc>
              <w:tc>
                <w:tcPr>
                  <w:tcW w:type="dxa" w:w="2340"/>
                  <w:gridSpan w:val="1"/>
                  <w:tcBorders>
                    <w:top w:val="single" w:color="1A5280" w:sz="2"/>
                    <w:left w:val="single" w:color="1A5280" w:sz="2"/>
                    <w:bottom w:val="single" w:color="1A5280" w:sz="2"/>
                    <w:right w:val="single" w:color="1A5280" w:sz="2"/>
                  </w:tcBorders>
                  <w:shd w:fill="0D365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color w:val="8BAEC8"/>
                      <w:sz w:val="15"/>
                      <w:szCs w:val="15"/>
                    </w:rPr>
                    <w:t xml:space="preserve">VERSIÓN</w:t>
                  </w:r>
                </w:p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22"/>
                      <w:szCs w:val="22"/>
                    </w:rPr>
                    <w:t xml:space="preserve">1.0</w:t>
                  </w:r>
                </w:p>
              </w:tc>
              <w:tc>
                <w:tcPr>
                  <w:tcW w:type="dxa" w:w="2340"/>
                  <w:gridSpan w:val="1"/>
                  <w:tcBorders>
                    <w:top w:val="single" w:color="1A5280" w:sz="2"/>
                    <w:left w:val="single" w:color="1A5280" w:sz="2"/>
                    <w:bottom w:val="single" w:color="1A5280" w:sz="2"/>
                    <w:right w:val="single" w:color="1A5280" w:sz="2"/>
                  </w:tcBorders>
                  <w:shd w:fill="0D365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color w:val="8BAEC8"/>
                      <w:sz w:val="15"/>
                      <w:szCs w:val="15"/>
                    </w:rPr>
                    <w:t xml:space="preserve">FECHA</w:t>
                  </w:r>
                </w:p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18"/>
                      <w:szCs w:val="18"/>
                    </w:rPr>
                    <w:t xml:space="preserve">Mayo 2026</w:t>
                  </w:r>
                </w:p>
              </w:tc>
              <w:tc>
                <w:tcPr>
                  <w:tcW w:type="dxa" w:w="2340"/>
                  <w:gridSpan w:val="1"/>
                  <w:tcBorders>
                    <w:top w:val="single" w:color="1A5280" w:sz="2"/>
                    <w:left w:val="single" w:color="1A5280" w:sz="2"/>
                    <w:bottom w:val="single" w:color="1A5280" w:sz="2"/>
                    <w:right w:val="single" w:color="1A5280" w:sz="2"/>
                  </w:tcBorders>
                  <w:shd w:fill="0D365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color w:val="8BAEC8"/>
                      <w:sz w:val="15"/>
                      <w:szCs w:val="15"/>
                    </w:rPr>
                    <w:t xml:space="preserve">ESTADO</w:t>
                  </w:r>
                </w:p>
                <w:p>
                  <w:pPr>
                    <w:spacing w:after="0" w:before="0" w:line="276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20"/>
                      <w:szCs w:val="20"/>
                    </w:rPr>
                    <w:t xml:space="preserve">Activo</w:t>
                  </w:r>
                </w:p>
              </w:tc>
            </w:tr>
          </w:tbl>
          <w:p/>
        </w:tc>
      </w:tr>
    </w:tbl>
    <w:p>
      <w:pPr>
        <w:spacing w:after="2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01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INFORMACIÓN GENERAL DEL PROYECTO</w:t>
            </w:r>
          </w:p>
        </w:tc>
      </w:tr>
    </w:tbl>
    <w:p>
      <w:pPr>
        <w:spacing w:after="10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Plataforma PetCare – Servicios para Mascotas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Escuela de Ingeniería de Sistemas – UPTC, Tunja, Colombia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Metodología de desarrollo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Scrum (sprints de 3 semanas)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Duración del proyecto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Marzo – Junio 2026 (4 Sprints)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Harold Ricardo Alvarado Leandro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Juan José Forero Martín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Andres Santiago Daza Quintana · Anthony Alejandro González Sánchez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Repositorio documental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https://github.com/PetCare-Pt/documentaci-n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Repositorio de código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https://github.com/PetCare-Pt</w:t>
            </w:r>
          </w:p>
        </w:tc>
      </w:tr>
      <w:tr>
        <w:tc>
          <w:tcPr>
            <w:tcW w:type="dxa" w:w="2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Herramienta de gestión</w:t>
            </w:r>
          </w:p>
        </w:tc>
        <w:tc>
          <w:tcPr>
            <w:tcW w:type="dxa" w:w="6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GitHub Projects + WhatsApp + Google Meet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02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PROPÓSITO Y ALCANCE DEL PLAN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7DB3"/>
                <w:sz w:val="20"/>
                <w:szCs w:val="20"/>
              </w:rPr>
              <w:t xml:space="preserve">2.1  Propósito</w:t>
            </w:r>
          </w:p>
        </w:tc>
      </w:tr>
    </w:tbl>
    <w:p>
      <w:pPr>
        <w:spacing w:after="40" w:before="6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El Plan de Gestión de las Comunicaciones del proyecto PetCare establece el marco formal para planificar, estructurar, ejecutar y controlar todas las comunicaciones del equipo durante el ciclo de vida del proyecto. Su objetivo es garantizar que la información correcta llegue a las personas correctas, en el momento oportuno y a través del canal adecuado.</w:t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Este documento es un entregable formal del proyecto y forma parte del repositorio documental oficial del equipo en GitHub.</w:t>
      </w:r>
    </w:p>
    <w:p>
      <w:pPr>
        <w:spacing w:after="4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7DB3"/>
                <w:sz w:val="20"/>
                <w:szCs w:val="20"/>
              </w:rPr>
              <w:t xml:space="preserve">2.2  Alcance</w:t>
            </w:r>
          </w:p>
        </w:tc>
      </w:tr>
    </w:tbl>
    <w:p>
      <w:pPr>
        <w:spacing w:after="40" w:before="6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Cubre todas las comunicaciones internas del equipo Scrum (dailies, plannings, reviews, retrospectivas).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Incluye las comunicaciones externas con el docente evaluador (sponsor académico).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Contempla la comunicación con usuarios piloto durante el despliegue del MVP.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Define los canales, frecuencias, responsables y procedimientos de escalamiento.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Aplica durante los 4 sprints del proyecto: Sprint 1 (Mar 2026) – Sprint 4 (Jun 2026).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03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IDENTIFICACIÓN DE INTERESADOS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La siguiente tabla identifica a todos los interesados del proyecto PetCare, su rol y sus necesidades de comunicación. El nivel de interés determina la frecuencia e intensidad de las comunicaciones dirigidas a cada grupo.</w:t>
      </w:r>
    </w:p>
    <w:p>
      <w:pPr>
        <w:spacing w:after="6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800"/>
        <w:gridCol w:w="2960"/>
      </w:tblGrid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Interesado</w:t>
            </w:r>
          </w:p>
        </w:tc>
        <w:tc>
          <w:tcPr>
            <w:tcW w:type="dxa" w:w="18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8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Interés</w:t>
            </w:r>
          </w:p>
        </w:tc>
        <w:tc>
          <w:tcPr>
            <w:tcW w:type="dxa" w:w="29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Necesidades de comunicación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INT-01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Harold Ricardo Alvarado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Scrum Master / Backend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Seguimiento diario del sprint, bloqueos técnicos, decisiones de arquitectura Firebase.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INT-02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Juan José Forero Martín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Product Owner / Frontend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Validación de historias de usuario, priorización del backlog, aceptación de entregables.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INT-03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Andres Santiago Daza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Desarrollador / UI-UX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Coordinación de tareas de diseño e implementación frontend.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INT-04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Anthony Alejandro González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Desarrollador / QA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9"/>
                <w:szCs w:val="19"/>
              </w:rPr>
              <w:t xml:space="preserve">Alta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Reporte de pruebas, integración y calidad del código.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INT-05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Docente – Gerencia Informática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Evaluador / Sponsor académico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B4F00"/>
                <w:sz w:val="19"/>
                <w:szCs w:val="19"/>
              </w:rPr>
              <w:t xml:space="preserve">Media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Revisión de avances, entregables de sprints, documentación del proyecto.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INT-06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Usuarios piloto (dueños de mascotas)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Usuario final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9EC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95057"/>
                <w:sz w:val="19"/>
                <w:szCs w:val="19"/>
              </w:rPr>
              <w:t xml:space="preserve">Baja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Retroalimentación sobre usabilidad durante el despliegue del MVP.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INT-07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Proveedores de servicios piloto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Usuario final proveedor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9ECE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95057"/>
                <w:sz w:val="19"/>
                <w:szCs w:val="19"/>
              </w:rPr>
              <w:t xml:space="preserve">Baja</w:t>
            </w:r>
          </w:p>
        </w:tc>
        <w:tc>
          <w:tcPr>
            <w:tcW w:type="dxa" w:w="29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Retroalimentación sobre gestión de servicios y solicitudes en la plataforma.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04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MATRIZ DE COMUNICACIONES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La matriz de comunicaciones describe todos los eventos de comunicación del proyecto: su frecuencia, duración, audiencia, responsable, canal utilizado y propósito. Es la referencia principal para el equipo en cuanto a qué comunicar, cuándo y cómo.</w:t>
      </w:r>
    </w:p>
    <w:p>
      <w:pPr>
        <w:spacing w:after="6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900"/>
        <w:gridCol w:w="1100"/>
        <w:gridCol w:w="1200"/>
        <w:gridCol w:w="1300"/>
        <w:gridCol w:w="1280"/>
        <w:gridCol w:w="1000"/>
        <w:gridCol w:w="1000"/>
      </w:tblGrid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Evento / Comunicación</w:t>
            </w:r>
          </w:p>
        </w:tc>
        <w:tc>
          <w:tcPr>
            <w:tcW w:type="dxa" w:w="11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2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3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12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0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COM-01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Diaria (L-V)
10:00 AM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~15 min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completo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WhatsApp / Google Meet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Avance, bloqueos y plan del día.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COM-02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Sprint Planning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Inicio de cada sprint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1–2 horas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completo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Google Meet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Definición del Sprint Goal, selección de HUs y asignación de tareas.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COM-03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Fin de cada sprint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1 hora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+ Docente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Google Meet / presencial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Demo del incremento funcional al docente evaluador.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COM-04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Sprint Retrospective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Fin de cada sprint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45 min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completo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Google Meet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Análisis del proceso: qué salió bien, qué mejorar, acciones.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COM-05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Refinamiento del Backlog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Mitad del sprint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30 min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completo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WhatsApp / GitHub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Clarificación de HUs pendientes, estimación y criterios de aceptación.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COM-06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Reporte de avance semanal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Semanal (viernes)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Asíncrono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→ Docente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Resumen del progreso, SP completados, riesgos identificados y próximos pasos.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COM-07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Gestión de incidencias y bloqueos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Según necesidad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Inmediato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Quien detecta → SM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Quien detecta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WhatsApp (urgente)
GitHub Issues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Reporte de bloqueos técnicos, bugs críticos o dependencias sin resolver.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COM-08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Comunicación con usuarios piloto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(al final)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 → Usuarios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Formulario / WhatsApp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Recopilación de retroalimentación sobre usabilidad del MVP.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COM-09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Actualización del repositorio documental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entregable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Asíncrono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→ Repositorio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(push/PR)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Publicación de actas, RFPs, lecciones aprendidas y documentación técnica.</w:t>
            </w:r>
          </w:p>
        </w:tc>
      </w:tr>
      <w:tr>
        <w:tc>
          <w:tcPr>
            <w:tcW w:type="dxa" w:w="58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COM-10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Notificación de despliegues</w:t>
            </w:r>
          </w:p>
        </w:tc>
        <w:tc>
          <w:tcPr>
            <w:tcW w:type="dxa" w:w="11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Cada despliegue</w:t>
            </w:r>
          </w:p>
        </w:tc>
        <w:tc>
          <w:tcPr>
            <w:tcW w:type="dxa" w:w="1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Inmediato</w:t>
            </w:r>
          </w:p>
        </w:tc>
        <w:tc>
          <w:tcPr>
            <w:tcW w:type="dxa" w:w="13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SM → Equipo</w:t>
            </w:r>
          </w:p>
        </w:tc>
        <w:tc>
          <w:tcPr>
            <w:tcW w:type="dxa" w:w="128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WhatsApp</w:t>
            </w:r>
          </w:p>
        </w:tc>
        <w:tc>
          <w:tcPr>
            <w:tcW w:type="dxa" w:w="10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Aviso de nueva versión desplegada en Firebase Hosting para pruebas.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05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CANALES Y HERRAMIENTAS DE COMUNICACIÓN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A continuación se describen los canales y herramientas oficiales del proyecto, su propósito, frecuencia de uso y audiencia objetivo. El equipo se compromete a utilizar exclusivamente estos canales para las comunicaciones del proyecto.</w:t>
      </w:r>
    </w:p>
    <w:p>
      <w:pPr>
        <w:spacing w:after="6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060"/>
        <w:gridCol w:w="1900"/>
        <w:gridCol w:w="1900"/>
      </w:tblGrid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Canal / Herramienta</w:t>
            </w:r>
          </w:p>
        </w:tc>
        <w:tc>
          <w:tcPr>
            <w:tcW w:type="dxa" w:w="30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Descripción y uso</w:t>
            </w:r>
          </w:p>
        </w:tc>
        <w:tc>
          <w:tcPr>
            <w:tcW w:type="dxa" w:w="19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9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CH-01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WhatsApp
(Grupo equipo)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Comunicación rápida, informal y urgente entre los 4 integrantes del equipo. Bloqueos, avisos de despliegues, coordinación de dailies.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Inmediata
(&lt; 1 hora)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interno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CH-02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Google Meet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Reuniones formales de sprint (planning, review, retrospective) y sincronización técnica de mayor duración. Se graban cuando es necesario.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Programada
(24h de aviso)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+ Docente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CH-03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GitHub Issues
&amp; Projects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Gestión del backlog, tareas técnicas, reporte de bugs y seguimiento del avance por sprint. Tablero Kanban visible para todos los interesados.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Asíncrona
(diaria)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completo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CH-04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GitHub (repositorio
documental)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Publicación y versionamiento de todos los documentos del proyecto: actas, RFPs, lecciones aprendidas, plan de comunicaciones.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entregable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+ Docente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CH-05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Correo electrónico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Canal formal para comunicaciones con el docente evaluador: reportes semanales de avance, envío de propuestas y notificaciones oficiales.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Semanal /
según necesidad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Equipo → Docente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CH-06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Firebase Console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Monitoreo en tiempo real de la infraestructura: logs, métricas de uso, errores de Cloud Functions y estado del despliegue.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Continuo
(monitoreo)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SM + Dev Backend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CH-07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Formulario / Encuesta
(Google Forms)</w:t>
            </w:r>
          </w:p>
        </w:tc>
        <w:tc>
          <w:tcPr>
            <w:tcW w:type="dxa" w:w="30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Recopilación de retroalimentación de usuarios piloto al final de cada sprint donde se despliega una nueva funcionalidad del MVP.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</w:t>
            </w:r>
          </w:p>
        </w:tc>
        <w:tc>
          <w:tcPr>
            <w:tcW w:type="dxa" w:w="19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 → Usuarios piloto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06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PROTOCOLO DE ESCALAMIENTO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El siguiente protocolo define los niveles de escalamiento para situaciones que requieren atención especial: bloqueos técnicos, cambios de alcance, incidencias en producción y conflictos de equipo. Cada nivel incluye el responsable inicial, el procedimiento a seguir y el canal de comunicación correspondiente.</w:t>
      </w:r>
    </w:p>
    <w:p>
      <w:pPr>
        <w:spacing w:after="6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560"/>
        <w:gridCol w:w="2200"/>
        <w:gridCol w:w="2200"/>
      </w:tblGrid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8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Tipo de situación</w:t>
            </w:r>
          </w:p>
        </w:tc>
        <w:tc>
          <w:tcPr>
            <w:tcW w:type="dxa" w:w="25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Responsable inicial</w:t>
            </w:r>
          </w:p>
        </w:tc>
        <w:tc>
          <w:tcPr>
            <w:tcW w:type="dxa" w:w="22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Procedimiento</w:t>
            </w:r>
          </w:p>
        </w:tc>
        <w:tc>
          <w:tcPr>
            <w:tcW w:type="dxa" w:w="22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Canal de escalamiento</w:t>
            </w:r>
          </w:p>
        </w:tc>
      </w:tr>
      <w:tr>
        <w:tc>
          <w:tcPr>
            <w:tcW w:type="dxa" w:w="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NIV-1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Bloqueo técnico
puntual</w:t>
            </w:r>
          </w:p>
        </w:tc>
        <w:tc>
          <w:tcPr>
            <w:tcW w:type="dxa" w:w="2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Cualquier desarrollador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El desarrollador intenta resolver de forma autónoma. Si no resuelve en 2 horas, escala al Scrum Master.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WhatsApp directo al SM. Registro en GitHub Issues con etiqueta 'blocked'.</w:t>
            </w:r>
          </w:p>
        </w:tc>
      </w:tr>
      <w:tr>
        <w:tc>
          <w:tcPr>
            <w:tcW w:type="dxa" w:w="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B4F00"/>
                <w:sz w:val="19"/>
                <w:szCs w:val="19"/>
              </w:rPr>
              <w:t xml:space="preserve">NIV-2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Bloqueo que afecta
el sprint goal</w:t>
            </w:r>
          </w:p>
        </w:tc>
        <w:tc>
          <w:tcPr>
            <w:tcW w:type="dxa" w:w="2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El SM coordina con el equipo una solución en el mismo día. Si afecta el alcance del sprint, notifica al Product Owner.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Daily Standup o reunión de emergencia vía Google Meet.</w:t>
            </w:r>
          </w:p>
        </w:tc>
      </w:tr>
      <w:tr>
        <w:tc>
          <w:tcPr>
            <w:tcW w:type="dxa" w:w="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19"/>
                <w:szCs w:val="19"/>
              </w:rPr>
              <w:t xml:space="preserve">NIV-3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Cambio de alcance o
prioridad del backlog</w:t>
            </w:r>
          </w:p>
        </w:tc>
        <w:tc>
          <w:tcPr>
            <w:tcW w:type="dxa" w:w="2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El PO evalúa el impacto con el SM. Si implica modificar el Sprint Goal, se convoca una reunión extraordinaria del equipo.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Google Meet + actualización del backlog en GitHub Projects.</w:t>
            </w:r>
          </w:p>
        </w:tc>
      </w:tr>
      <w:tr>
        <w:tc>
          <w:tcPr>
            <w:tcW w:type="dxa" w:w="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19"/>
                <w:szCs w:val="19"/>
              </w:rPr>
              <w:t xml:space="preserve">NIV-4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Incidencia crítica
en producción / Firebase</w:t>
            </w:r>
          </w:p>
        </w:tc>
        <w:tc>
          <w:tcPr>
            <w:tcW w:type="dxa" w:w="2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Scrum Master
+ Backend Dev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SM y desarrollador backend atienden la incidencia con prioridad máxima. Si no se resuelve en 4 horas, se notifica al docente.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WhatsApp urgente + revisión en Firebase Console + reporte por correo al docente.</w:t>
            </w:r>
          </w:p>
        </w:tc>
      </w:tr>
      <w:tr>
        <w:tc>
          <w:tcPr>
            <w:tcW w:type="dxa" w:w="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0EB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F42C1"/>
                <w:sz w:val="19"/>
                <w:szCs w:val="19"/>
              </w:rPr>
              <w:t xml:space="preserve">NIV-5</w:t>
            </w:r>
          </w:p>
        </w:tc>
        <w:tc>
          <w:tcPr>
            <w:tcW w:type="dxa" w:w="18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Conflicto entre
miembros del equipo</w:t>
            </w:r>
          </w:p>
        </w:tc>
        <w:tc>
          <w:tcPr>
            <w:tcW w:type="dxa" w:w="25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El SM media el conflicto en privado. Si persiste, se lleva a la Retrospectiva o se escala al docente evaluador.</w:t>
            </w:r>
          </w:p>
        </w:tc>
        <w:tc>
          <w:tcPr>
            <w:tcW w:type="dxa" w:w="22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8"/>
                <w:szCs w:val="18"/>
              </w:rPr>
              <w:t xml:space="preserve">Conversación directa. Si persiste: reunión con docente.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07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GESTIÓN Y ARCHIVO DE DOCUMENTOS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7DB3"/>
                <w:sz w:val="20"/>
                <w:szCs w:val="20"/>
              </w:rPr>
              <w:t xml:space="preserve">7.1  Repositorio documental</w:t>
            </w:r>
          </w:p>
        </w:tc>
      </w:tr>
    </w:tbl>
    <w:p>
      <w:pPr>
        <w:spacing w:after="40" w:before="6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Todos los documentos formales del proyecto se publican y versionan en el repositorio GitHub oficial del equipo:</w:t>
      </w:r>
    </w:p>
    <w:p>
      <w:pPr>
        <w:spacing w:after="30" w:before="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URL: https://github.com/PetCare-Pt/documentaci-n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Estructura de carpetas: docs/sprints/ · docs/startup/ · docs/adquisiciones/ · docs/lecciones/ · docs/historias/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Control de versiones: cada documento incluye número de versión, fecha y autor en su encabezado.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Acceso: repositorio público, visible para el docente evaluador y cualquier interesado.</w:t>
      </w:r>
    </w:p>
    <w:p>
      <w:pPr>
        <w:spacing w:after="40" w:before="8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7DB3"/>
                <w:sz w:val="20"/>
                <w:szCs w:val="20"/>
              </w:rPr>
              <w:t xml:space="preserve">7.2  Catálogo de documentos del proyecto</w:t>
            </w:r>
          </w:p>
        </w:tc>
      </w:tr>
    </w:tbl>
    <w:p>
      <w:pPr>
        <w:spacing w:after="40" w:before="6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1760"/>
        <w:gridCol w:w="1600"/>
        <w:gridCol w:w="1400"/>
      </w:tblGrid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1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7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14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DOC-01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Actas de Sprint Planning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(inicio)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(docs/sprints/)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PGC-PC / Acta-SprintX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DOC-02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Actas de Sprint Review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(cierre)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(docs/sprints/)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REV-SprintX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DOC-03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Actas de Retrospectiva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(cierre)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(docs/retros/)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RETRO-SprintX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DOC-04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Sprint Backlog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Projects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BACKLOG-SprintX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DOC-05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Lecciones Aprendidas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/ cierre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(docs/lecciones/)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LA-PC-001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DOC-06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Plan de Gestión de Comunicaciones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Una vez / actualizable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(docs/startup/)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PGC-PC-001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DOC-07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Request for Proposal (RFP)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adquisición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(docs/adquisiciones/)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RFP-PC-2026-001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DOC-08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Historias de usuario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Por sprint / refinamiento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GitHub (docs/historias/)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HU-XX</w:t>
            </w:r>
          </w:p>
        </w:tc>
      </w:tr>
      <w:tr>
        <w:tc>
          <w:tcPr>
            <w:tcW w:type="dxa" w:w="60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2D7DB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DOC-09</w:t>
            </w:r>
          </w:p>
        </w:tc>
        <w:tc>
          <w:tcPr>
            <w:tcW w:type="dxa" w:w="2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Reportes semanales al docente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Semanal</w:t>
            </w:r>
          </w:p>
        </w:tc>
        <w:tc>
          <w:tcPr>
            <w:tcW w:type="dxa" w:w="17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16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7"/>
                <w:szCs w:val="17"/>
              </w:rPr>
              <w:t xml:space="preserve">Correo + GitHub</w:t>
            </w:r>
          </w:p>
        </w:tc>
        <w:tc>
          <w:tcPr>
            <w:tcW w:type="dxa" w:w="140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2D7DB3"/>
                <w:sz w:val="17"/>
                <w:szCs w:val="17"/>
              </w:rPr>
              <w:t xml:space="preserve">RPT-SemanaXX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08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RESTRICCIONES Y SUPUESTOS</w:t>
            </w:r>
          </w:p>
        </w:tc>
      </w:tr>
    </w:tbl>
    <w:p>
      <w:pPr>
        <w:spacing w:after="10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Restricciones del plan de comunicaciones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✖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El equipo no dispone de herramientas de gestión de proyectos de pago (Jira, Confluence); toda la gestión se realiza en GitHub Projects y herramientas gratuitas.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✖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Las reuniones de Google Meet dependen de la disponibilidad de conexión a internet de los integrantes en Tunja, Colombia.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✖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El docente evaluador no participa en las dailies; solo recibe reportes semanales y asiste a las Sprint Reviews.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✖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No existe un canal de comunicación formal 24/7 con el proveedor de infraestructura (Firebase / Google Cloud); las incidencias se gestionan vía consola y documentación oficial.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0"/>
                <w:szCs w:val="20"/>
              </w:rPr>
              <w:t xml:space="preserve">✖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Las comunicaciones con usuarios piloto son voluntarias e informales; no se garantiza respuesta en tiempos definidos.</w:t>
            </w:r>
          </w:p>
        </w:tc>
      </w:tr>
      <w:tr>
        <w:tc>
          <w:tcPr>
            <w:tcW w:type="dxa" w:w="936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Supuestos del plan de comunicaciones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8A745"/>
                <w:sz w:val="20"/>
                <w:szCs w:val="20"/>
              </w:rPr>
              <w:t xml:space="preserve">✔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Todos los integrantes del equipo tienen acceso continuo a WhatsApp y correo electrónico durante el horario laboral (8:00 AM – 6:00 PM, L-V).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8A745"/>
                <w:sz w:val="20"/>
                <w:szCs w:val="20"/>
              </w:rPr>
              <w:t xml:space="preserve">✔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El repositorio documental en GitHub (https://github.com/PetCare-Pt/documentaci-n) estará disponible durante toda la duración del proyecto.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8A745"/>
                <w:sz w:val="20"/>
                <w:szCs w:val="20"/>
              </w:rPr>
              <w:t xml:space="preserve">✔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El docente evaluador revisará los entregables en el repositorio dentro de los 5 días hábiles posteriores a su publicación.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8A745"/>
                <w:sz w:val="20"/>
                <w:szCs w:val="20"/>
              </w:rPr>
              <w:t xml:space="preserve">✔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Los integrantes del equipo responderán mensajes de WhatsApp relacionados con el proyecto en un máximo de 2 horas durante horario laboral.</w:t>
            </w:r>
          </w:p>
        </w:tc>
      </w:tr>
      <w:tr>
        <w:tc>
          <w:tcPr>
            <w:tcW w:type="dxa" w:w="936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8A745"/>
                <w:sz w:val="20"/>
                <w:szCs w:val="20"/>
              </w:rPr>
              <w:t xml:space="preserve">✔  </w:t>
            </w: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Google Meet se usará como plataforma principal para reuniones formales; en caso de fallo, se utilizará como alternativa una llamada grupal de WhatsApp.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09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MÉTRICAS DE EFECTIVIDAD DE LAS COMUNICACIONES</w:t>
            </w:r>
          </w:p>
        </w:tc>
      </w:tr>
    </w:tbl>
    <w:p>
      <w:pPr>
        <w:spacing w:after="8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spacing w:after="40" w:before="40" w:line="276"/>
        <w:jc w:val="left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Para garantizar que el plan de comunicaciones está siendo efectivo, el equipo monitoreará las siguientes métricas durante cada sprint:</w:t>
      </w:r>
    </w:p>
    <w:p>
      <w:pPr>
        <w:spacing w:after="40" w:before="6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Asistencia a dailies: se espera ≥ 90% de participación del equipo en los standup diarios.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Cumplimiento del reporte semanal: el reporte debe enviarse al docente todos los viernes sin excepción.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Tiempo de respuesta en WhatsApp: respuesta a mensajes del equipo en ≤ 2 horas en horario laboral.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Publicación de actas: las actas de planning, review y retrospectiva deben publicarse en GitHub dentro de las 24 horas posteriores a cada reunión.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Documentos en repositorio: el 100% de los entregables documentales deben estar en GitHub antes de la Sprint Review correspondiente.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color w:val="1A202C"/>
          <w:sz w:val="19"/>
          <w:szCs w:val="19"/>
        </w:rPr>
        <w:t xml:space="preserve">Bloqueos resueltos: el 100% de los bloqueos reportados deben tener un plan de acción registrado en GitHub Issues dentro del mismo día laboral.</w:t>
      </w:r>
    </w:p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100" w:before="10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22"/>
                <w:szCs w:val="22"/>
              </w:rPr>
              <w:t xml:space="preserve">10  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APROBACIÓN DEL DOCUMENTO</w:t>
            </w:r>
          </w:p>
        </w:tc>
      </w:tr>
    </w:tbl>
    <w:p>
      <w:pPr>
        <w:spacing w:after="100" w:before="14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34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34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2340"/>
            <w:gridSpan w:val="1"/>
            <w:tcBorders>
              <w:top w:val="single" w:color="1A4A6E" w:sz="2"/>
              <w:left w:val="single" w:color="1A4A6E" w:sz="2"/>
              <w:bottom w:val="single" w:color="1A4A6E" w:sz="2"/>
              <w:right w:val="single" w:color="1A4A6E" w:sz="2"/>
            </w:tcBorders>
            <w:shd w:fill="0B2C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Elaboró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Harold Ricardo Alvarado L.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718096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Mayo 2026</w:t>
            </w:r>
          </w:p>
        </w:tc>
      </w:tr>
      <w:tr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Revisó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Juan José Forero Martín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718096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Mayo 2026</w:t>
            </w:r>
          </w:p>
        </w:tc>
      </w:tr>
      <w:tr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4A6E"/>
                <w:sz w:val="19"/>
                <w:szCs w:val="19"/>
              </w:rPr>
              <w:t xml:space="preserve">Aprobó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Docente – Gerencia Informática (UPTC)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Georgia" w:cs="Georgia" w:eastAsia="Georgia" w:hAnsi="Georgia"/>
                <w:color w:val="718096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2340"/>
            <w:gridSpan w:val="1"/>
            <w:tcBorders>
              <w:top w:val="single" w:color="D1D9E6" w:sz="2"/>
              <w:left w:val="single" w:color="D1D9E6" w:sz="2"/>
              <w:bottom w:val="single" w:color="D1D9E6" w:sz="2"/>
              <w:right w:val="single" w:color="D1D9E6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Georgia" w:cs="Georgia" w:eastAsia="Georgia" w:hAnsi="Georgia"/>
                <w:color w:val="1A202C"/>
                <w:sz w:val="19"/>
                <w:szCs w:val="19"/>
              </w:rPr>
              <w:t xml:space="preserve">Mayo 2026</w:t>
            </w:r>
          </w:p>
        </w:tc>
      </w:tr>
    </w:tbl>
    <w:p>
      <w:pPr>
        <w:spacing w:after="100" w:before="200" w:line="276"/>
        <w:jc w:val="left"/>
      </w:pPr>
      <w:r>
        <w:rPr>
          <w:rFonts w:ascii="Georgia" w:cs="Georgia" w:eastAsia="Georgia" w:hAnsi="Georgia"/>
          <w:color w:val="1A202C"/>
          <w:sz w:val="20"/>
          <w:szCs w:val="20"/>
        </w:rPr>
        <w:t xml:space="preserve"/>
      </w:r>
    </w:p>
    <w:p>
      <w:pPr>
        <w:pBdr>
          <w:top w:val="single" w:color="2D7DB3" w:sz="4" w:space="6"/>
        </w:pBdr>
        <w:spacing w:after="0" w:before="100" w:line="276"/>
        <w:jc w:val="center"/>
      </w:pPr>
      <w:r>
        <w:rPr>
          <w:rFonts w:ascii="Georgia" w:cs="Georgia" w:eastAsia="Georgia" w:hAnsi="Georgia"/>
          <w:color w:val="4A5568"/>
          <w:sz w:val="16"/>
          <w:szCs w:val="16"/>
        </w:rPr>
        <w:t xml:space="preserve">PetCare – PGC-PC-001  ·  Plan de Gestión de las Comunicaciones  ·  Escuela de Ingeniería de Sistemas – UPTC Tunja  ·  Versión 1.0  ·  Mayo 2026</w:t>
      </w:r>
    </w:p>
    <w:sectPr>
      <w:headerReference w:type="default" r:id="rId7"/>
      <w:footerReference w:type="default" r:id="rId8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7DB3" w:sz="4" w:space="6"/>
      </w:pBdr>
      <w:tabs>
        <w:tab w:val="right" w:pos="9026"/>
      </w:tabs>
      <w:spacing w:after="0" w:before="0"/>
    </w:pPr>
    <w:r>
      <w:rPr>
        <w:rFonts w:ascii="Georgia" w:cs="Georgia" w:eastAsia="Georgia" w:hAnsi="Georgia"/>
        <w:color w:val="4A5568"/>
        <w:sz w:val="16"/>
        <w:szCs w:val="16"/>
      </w:rPr>
      <w:t xml:space="preserve">Proyecto Universitario  ·  Gerencia Informática  ·  UPTC 2026</w:t>
    </w:r>
    <w:r>
      <w:rPr>
        <w:rFonts w:ascii="Georgia" w:cs="Georgia" w:eastAsia="Georgia" w:hAnsi="Georgia"/>
        <w:color w:val="4A5568"/>
        <w:sz w:val="16"/>
        <w:szCs w:val="16"/>
      </w:rPr>
      <w:t xml:space="preserve">	Página </w:t>
    </w:r>
    <w:r>
      <w:rPr>
        <w:rFonts w:ascii="Georgia" w:cs="Georgia" w:eastAsia="Georgia" w:hAnsi="Georgia"/>
        <w:color w:val="2D7D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B3" w:sz="4" w:space="6"/>
      </w:pBdr>
      <w:tabs>
        <w:tab w:val="right" w:pos="9026"/>
      </w:tabs>
      <w:spacing w:after="0" w:before="0"/>
    </w:pPr>
    <w:r>
      <w:rPr>
        <w:rFonts w:ascii="Georgia" w:cs="Georgia" w:eastAsia="Georgia" w:hAnsi="Georgia"/>
        <w:color w:val="4A5568"/>
        <w:sz w:val="17"/>
        <w:szCs w:val="17"/>
      </w:rPr>
      <w:t xml:space="preserve">PetCare  ·  Plan de Gestión de las Comunicaciones  ·  PGC-PC-001</w:t>
    </w:r>
    <w:r>
      <w:rPr>
        <w:rFonts w:ascii="Georgia" w:cs="Georgia" w:eastAsia="Georgia" w:hAnsi="Georgia"/>
        <w:color w:val="A0AEC0"/>
        <w:sz w:val="17"/>
        <w:szCs w:val="17"/>
      </w:rPr>
      <w:t xml:space="preserve">	Versión 1.0  ·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2026-06-01T01:07:35.803Z</dcterms:created>
  <dcterms:modified xsi:type="dcterms:W3CDTF">2026-06-01T01:07:35.817Z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